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C5F45" w:rsidRDefault="00BC5F45">
      <w:pPr>
        <w:pBdr>
          <w:top w:val="nil"/>
          <w:left w:val="nil"/>
          <w:bottom w:val="nil"/>
          <w:right w:val="nil"/>
          <w:between w:val="nil"/>
        </w:pBdr>
        <w:shd w:val="clear" w:color="auto" w:fill="FFFFFF"/>
        <w:spacing w:after="0"/>
        <w:jc w:val="center"/>
        <w:rPr>
          <w:rFonts w:ascii="GHEA Grapalat" w:eastAsia="GHEA Grapalat" w:hAnsi="GHEA Grapalat" w:cs="GHEA Grapalat"/>
          <w:b/>
          <w:bCs/>
          <w:color w:val="000000"/>
          <w:sz w:val="20"/>
          <w:szCs w:val="20"/>
        </w:rPr>
      </w:pPr>
    </w:p>
    <w:p w14:paraId="00000002" w14:textId="77777777" w:rsidR="00BC5F45" w:rsidRDefault="00113887">
      <w:pPr>
        <w:pBdr>
          <w:top w:val="nil"/>
          <w:left w:val="nil"/>
          <w:bottom w:val="nil"/>
          <w:right w:val="nil"/>
          <w:between w:val="nil"/>
        </w:pBdr>
        <w:shd w:val="clear" w:color="auto" w:fill="FFFFFF"/>
        <w:spacing w:after="0"/>
        <w:jc w:val="center"/>
        <w:rPr>
          <w:rFonts w:ascii="Merriweather" w:eastAsia="Merriweather" w:hAnsi="Merriweather" w:cs="Merriweather"/>
          <w:color w:val="000000"/>
          <w:sz w:val="20"/>
          <w:szCs w:val="20"/>
        </w:rPr>
      </w:pPr>
      <w:bookmarkStart w:id="0" w:name="_heading=h.yi7d9wg4vcxt" w:colFirst="0" w:colLast="0"/>
      <w:bookmarkEnd w:id="0"/>
      <w:r>
        <w:rPr>
          <w:rFonts w:ascii="GHEA Grapalat" w:eastAsia="GHEA Grapalat" w:hAnsi="GHEA Grapalat" w:cs="GHEA Grapalat"/>
          <w:b/>
          <w:bCs/>
          <w:color w:val="000000"/>
          <w:sz w:val="20"/>
          <w:szCs w:val="20"/>
        </w:rPr>
        <w:t>ՀԱՇՎԵՏՎՈՒԹՅՈՒՆ</w:t>
      </w:r>
    </w:p>
    <w:p w14:paraId="00000003" w14:textId="77777777" w:rsidR="00BC5F45" w:rsidRDefault="00113887">
      <w:pPr>
        <w:pBdr>
          <w:top w:val="nil"/>
          <w:left w:val="nil"/>
          <w:bottom w:val="nil"/>
          <w:right w:val="nil"/>
          <w:between w:val="nil"/>
        </w:pBdr>
        <w:shd w:val="clear" w:color="auto" w:fill="FFFFFF"/>
        <w:spacing w:after="0"/>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ՄԱՐԴՈՒ ԻՐԱՎՈՒՆՔՆԵՐԻ ՊԱՇՏՊԱՆՈՒԹՅԱՆ ԱԶԳԱՅԻՆ ՌԱԶՄԱՎԱՐՈՒԹՅՈՒՆԻՑ ԲԽՈՂ 2023-2025 ԹՎԱԿԱՆՆԵՐԻ ԳՈՐԾՈՂՈՒԹՅՈՒՆՆԵՐԻ ԾՐԱԳՐԻ ԻՐԱԿԱՆԱՑՄԱՆ </w:t>
      </w:r>
    </w:p>
    <w:p w14:paraId="00000004" w14:textId="77777777" w:rsidR="00BC5F45" w:rsidRDefault="00BC5F45">
      <w:pPr>
        <w:pBdr>
          <w:top w:val="nil"/>
          <w:left w:val="nil"/>
          <w:bottom w:val="nil"/>
          <w:right w:val="nil"/>
          <w:between w:val="nil"/>
        </w:pBdr>
        <w:shd w:val="clear" w:color="auto" w:fill="FFFFFF"/>
        <w:spacing w:after="0"/>
        <w:jc w:val="center"/>
        <w:rPr>
          <w:rFonts w:ascii="GHEA Grapalat" w:eastAsia="GHEA Grapalat" w:hAnsi="GHEA Grapalat" w:cs="GHEA Grapalat"/>
          <w:b/>
          <w:bCs/>
          <w:color w:val="000000"/>
          <w:sz w:val="20"/>
          <w:szCs w:val="20"/>
        </w:rPr>
      </w:pPr>
    </w:p>
    <w:p w14:paraId="00000005" w14:textId="77777777" w:rsidR="00BC5F45" w:rsidRDefault="00BC5F45">
      <w:pPr>
        <w:pBdr>
          <w:top w:val="nil"/>
          <w:left w:val="nil"/>
          <w:bottom w:val="nil"/>
          <w:right w:val="nil"/>
          <w:between w:val="nil"/>
        </w:pBdr>
        <w:shd w:val="clear" w:color="auto" w:fill="FFFFFF"/>
        <w:spacing w:after="0"/>
        <w:jc w:val="center"/>
        <w:rPr>
          <w:rFonts w:ascii="GHEA Grapalat" w:eastAsia="GHEA Grapalat" w:hAnsi="GHEA Grapalat" w:cs="GHEA Grapalat"/>
          <w:b/>
          <w:bCs/>
          <w:color w:val="000000"/>
          <w:sz w:val="20"/>
          <w:szCs w:val="20"/>
        </w:rPr>
      </w:pPr>
    </w:p>
    <w:tbl>
      <w:tblPr>
        <w:tblStyle w:val="50"/>
        <w:tblW w:w="1474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6237"/>
        <w:gridCol w:w="2268"/>
        <w:gridCol w:w="2409"/>
        <w:gridCol w:w="1843"/>
      </w:tblGrid>
      <w:tr w:rsidR="00BC5F45" w14:paraId="1BBEA136" w14:textId="77777777">
        <w:trPr>
          <w:trHeight w:val="1143"/>
        </w:trPr>
        <w:tc>
          <w:tcPr>
            <w:tcW w:w="8222" w:type="dxa"/>
            <w:gridSpan w:val="2"/>
            <w:shd w:val="clear" w:color="auto" w:fill="D7E3BC"/>
          </w:tcPr>
          <w:p w14:paraId="0000000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07" w14:textId="77777777" w:rsidR="00BC5F45" w:rsidRDefault="00BC5F45">
            <w:pPr>
              <w:jc w:val="both"/>
              <w:rPr>
                <w:rFonts w:ascii="GHEA Grapalat" w:eastAsia="GHEA Grapalat" w:hAnsi="GHEA Grapalat" w:cs="GHEA Grapalat"/>
                <w:b/>
                <w:bCs/>
                <w:sz w:val="20"/>
                <w:szCs w:val="20"/>
              </w:rPr>
            </w:pPr>
          </w:p>
          <w:p w14:paraId="0000000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1.1. </w:t>
            </w:r>
            <w:r>
              <w:rPr>
                <w:rFonts w:ascii="GHEA Grapalat" w:eastAsia="GHEA Grapalat" w:hAnsi="GHEA Grapalat" w:cs="GHEA Grapalat"/>
                <w:sz w:val="20"/>
                <w:szCs w:val="20"/>
              </w:rPr>
              <w:t>Զինված ուժերում ամրապնդել հանդուրժողականության և փոխադարձ հարգանքի մթնոլորտը` որպես ԶՈՒ-ում կյանքի իրավունքի իրացման հիմնական բաղադրիչ</w:t>
            </w:r>
          </w:p>
        </w:tc>
        <w:tc>
          <w:tcPr>
            <w:tcW w:w="6520" w:type="dxa"/>
            <w:gridSpan w:val="3"/>
            <w:shd w:val="clear" w:color="auto" w:fill="D7E3BC"/>
          </w:tcPr>
          <w:p w14:paraId="0000000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0B" w14:textId="77777777" w:rsidR="00BC5F45" w:rsidRDefault="00BC5F45">
            <w:pPr>
              <w:jc w:val="both"/>
              <w:rPr>
                <w:rFonts w:ascii="GHEA Grapalat" w:eastAsia="GHEA Grapalat" w:hAnsi="GHEA Grapalat" w:cs="GHEA Grapalat"/>
                <w:b/>
                <w:bCs/>
                <w:sz w:val="20"/>
                <w:szCs w:val="20"/>
              </w:rPr>
            </w:pPr>
          </w:p>
          <w:p w14:paraId="0000000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BC5F45" w14:paraId="7B3B4DDC" w14:textId="77777777">
        <w:trPr>
          <w:trHeight w:val="567"/>
        </w:trPr>
        <w:tc>
          <w:tcPr>
            <w:tcW w:w="1985" w:type="dxa"/>
            <w:shd w:val="clear" w:color="auto" w:fill="D7E3BC"/>
          </w:tcPr>
          <w:p w14:paraId="0000000F" w14:textId="77777777" w:rsidR="00BC5F45" w:rsidRDefault="00BC5F45">
            <w:pPr>
              <w:jc w:val="both"/>
              <w:rPr>
                <w:rFonts w:ascii="GHEA Grapalat" w:eastAsia="GHEA Grapalat" w:hAnsi="GHEA Grapalat" w:cs="GHEA Grapalat"/>
                <w:b/>
                <w:bCs/>
                <w:sz w:val="20"/>
                <w:szCs w:val="20"/>
              </w:rPr>
            </w:pPr>
          </w:p>
        </w:tc>
        <w:tc>
          <w:tcPr>
            <w:tcW w:w="6237" w:type="dxa"/>
            <w:shd w:val="clear" w:color="auto" w:fill="D7E3BC"/>
          </w:tcPr>
          <w:p w14:paraId="0000001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8" w:type="dxa"/>
            <w:vMerge w:val="restart"/>
            <w:shd w:val="clear" w:color="auto" w:fill="D7E3BC"/>
          </w:tcPr>
          <w:p w14:paraId="0000001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409" w:type="dxa"/>
            <w:vMerge w:val="restart"/>
            <w:shd w:val="clear" w:color="auto" w:fill="D7E3BC"/>
          </w:tcPr>
          <w:p w14:paraId="0000001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1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843" w:type="dxa"/>
            <w:vMerge w:val="restart"/>
            <w:shd w:val="clear" w:color="auto" w:fill="D7E3BC"/>
          </w:tcPr>
          <w:p w14:paraId="0000001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2D26E86F" w14:textId="77777777">
        <w:trPr>
          <w:trHeight w:val="116"/>
        </w:trPr>
        <w:tc>
          <w:tcPr>
            <w:tcW w:w="1985" w:type="dxa"/>
            <w:shd w:val="clear" w:color="auto" w:fill="D7E3BC"/>
          </w:tcPr>
          <w:p w14:paraId="0000001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37" w:type="dxa"/>
            <w:shd w:val="clear" w:color="auto" w:fill="D7E3BC"/>
          </w:tcPr>
          <w:p w14:paraId="0000001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2024-2025</w:t>
            </w:r>
          </w:p>
        </w:tc>
        <w:tc>
          <w:tcPr>
            <w:tcW w:w="2268" w:type="dxa"/>
            <w:vMerge/>
            <w:shd w:val="clear" w:color="auto" w:fill="D7E3BC"/>
          </w:tcPr>
          <w:p w14:paraId="0000001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409" w:type="dxa"/>
            <w:vMerge/>
            <w:shd w:val="clear" w:color="auto" w:fill="D7E3BC"/>
          </w:tcPr>
          <w:p w14:paraId="0000001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43" w:type="dxa"/>
            <w:vMerge/>
            <w:shd w:val="clear" w:color="auto" w:fill="D7E3BC"/>
          </w:tcPr>
          <w:p w14:paraId="00000019"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48AFB960" w14:textId="77777777">
        <w:trPr>
          <w:trHeight w:val="455"/>
        </w:trPr>
        <w:tc>
          <w:tcPr>
            <w:tcW w:w="1985" w:type="dxa"/>
            <w:shd w:val="clear" w:color="auto" w:fill="D7E3BC"/>
          </w:tcPr>
          <w:p w14:paraId="0000001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37" w:type="dxa"/>
            <w:shd w:val="clear" w:color="auto" w:fill="D7E3BC"/>
          </w:tcPr>
          <w:p w14:paraId="0000001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268" w:type="dxa"/>
            <w:vMerge/>
            <w:shd w:val="clear" w:color="auto" w:fill="D7E3BC"/>
          </w:tcPr>
          <w:p w14:paraId="0000001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409" w:type="dxa"/>
            <w:vMerge/>
            <w:shd w:val="clear" w:color="auto" w:fill="D7E3BC"/>
          </w:tcPr>
          <w:p w14:paraId="0000001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43" w:type="dxa"/>
            <w:vMerge/>
            <w:shd w:val="clear" w:color="auto" w:fill="D7E3BC"/>
          </w:tcPr>
          <w:p w14:paraId="0000001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867638E" w14:textId="77777777">
        <w:trPr>
          <w:trHeight w:val="851"/>
        </w:trPr>
        <w:tc>
          <w:tcPr>
            <w:tcW w:w="1985" w:type="dxa"/>
            <w:shd w:val="clear" w:color="auto" w:fill="D7E3BC"/>
          </w:tcPr>
          <w:p w14:paraId="0000001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37" w:type="dxa"/>
            <w:shd w:val="clear" w:color="auto" w:fill="D7E3BC"/>
          </w:tcPr>
          <w:p w14:paraId="0000002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268" w:type="dxa"/>
            <w:shd w:val="clear" w:color="auto" w:fill="D7E3BC"/>
          </w:tcPr>
          <w:p w14:paraId="00000021" w14:textId="77777777" w:rsidR="00BC5F45" w:rsidRDefault="00BC5F45">
            <w:pPr>
              <w:jc w:val="center"/>
              <w:rPr>
                <w:rFonts w:ascii="GHEA Grapalat" w:eastAsia="GHEA Grapalat" w:hAnsi="GHEA Grapalat" w:cs="GHEA Grapalat"/>
                <w:sz w:val="20"/>
                <w:szCs w:val="20"/>
              </w:rPr>
            </w:pPr>
          </w:p>
        </w:tc>
        <w:tc>
          <w:tcPr>
            <w:tcW w:w="2409" w:type="dxa"/>
            <w:shd w:val="clear" w:color="auto" w:fill="D7E3BC"/>
          </w:tcPr>
          <w:p w14:paraId="0000002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1843" w:type="dxa"/>
            <w:shd w:val="clear" w:color="auto" w:fill="D7E3BC"/>
          </w:tcPr>
          <w:p w14:paraId="0000002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51630398" w14:textId="77777777">
        <w:trPr>
          <w:trHeight w:val="3825"/>
        </w:trPr>
        <w:tc>
          <w:tcPr>
            <w:tcW w:w="1985" w:type="dxa"/>
            <w:shd w:val="clear" w:color="auto" w:fill="EBF1DD"/>
          </w:tcPr>
          <w:p w14:paraId="0000002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37" w:type="dxa"/>
            <w:shd w:val="clear" w:color="auto" w:fill="EBF1DD"/>
          </w:tcPr>
          <w:p w14:paraId="00000025" w14:textId="77777777" w:rsidR="00BC5F45" w:rsidRDefault="00113887">
            <w:pPr>
              <w:tabs>
                <w:tab w:val="left" w:pos="331"/>
              </w:tabs>
              <w:ind w:left="61"/>
              <w:jc w:val="both"/>
              <w:rPr>
                <w:rFonts w:ascii="GHEA Grapalat" w:eastAsia="GHEA Grapalat" w:hAnsi="GHEA Grapalat" w:cs="GHEA Grapalat"/>
                <w:sz w:val="20"/>
                <w:szCs w:val="20"/>
              </w:rPr>
            </w:pPr>
            <w:r>
              <w:rPr>
                <w:rFonts w:ascii="GHEA Grapalat" w:eastAsia="GHEA Grapalat" w:hAnsi="GHEA Grapalat" w:cs="GHEA Grapalat"/>
                <w:sz w:val="20"/>
                <w:szCs w:val="20"/>
              </w:rPr>
              <w:t>Եվրոպայի խորհրդի երևանյան գրասենյակի հետ համագործակցության շրջանակներում մշակվել է զինված ուժերում զինվորական կարգապահության կարևորության վերաբերյալ 6 տեսաձայնագրություն, որոնք տարածվել են ՊՆ պաշտոնական աղբյուրներով: Ստորև ներկայացվում են տեսանյութերի հղումները:</w:t>
            </w:r>
          </w:p>
          <w:p w14:paraId="00000026" w14:textId="77777777" w:rsidR="00BC5F45" w:rsidRDefault="000E6149">
            <w:pPr>
              <w:tabs>
                <w:tab w:val="left" w:pos="331"/>
              </w:tabs>
              <w:ind w:left="61"/>
              <w:jc w:val="both"/>
              <w:rPr>
                <w:rFonts w:ascii="GHEA Grapalat" w:eastAsia="GHEA Grapalat" w:hAnsi="GHEA Grapalat" w:cs="GHEA Grapalat"/>
                <w:sz w:val="20"/>
                <w:szCs w:val="20"/>
              </w:rPr>
            </w:pPr>
            <w:hyperlink r:id="rId9">
              <w:r w:rsidR="00113887">
                <w:rPr>
                  <w:rFonts w:ascii="GHEA Grapalat" w:eastAsia="GHEA Grapalat" w:hAnsi="GHEA Grapalat" w:cs="GHEA Grapalat"/>
                  <w:sz w:val="20"/>
                  <w:szCs w:val="20"/>
                </w:rPr>
                <w:t>https://www.youtube.com/watch?v=dy4L6xhJFKo</w:t>
              </w:r>
            </w:hyperlink>
          </w:p>
          <w:p w14:paraId="00000027" w14:textId="77777777" w:rsidR="00BC5F45" w:rsidRDefault="000E6149">
            <w:pPr>
              <w:ind w:left="421" w:hanging="360"/>
              <w:rPr>
                <w:rFonts w:ascii="GHEA Grapalat" w:eastAsia="GHEA Grapalat" w:hAnsi="GHEA Grapalat" w:cs="GHEA Grapalat"/>
                <w:sz w:val="20"/>
                <w:szCs w:val="20"/>
              </w:rPr>
            </w:pPr>
            <w:hyperlink r:id="rId10">
              <w:r w:rsidR="00113887">
                <w:rPr>
                  <w:rFonts w:ascii="GHEA Grapalat" w:eastAsia="GHEA Grapalat" w:hAnsi="GHEA Grapalat" w:cs="GHEA Grapalat"/>
                  <w:sz w:val="20"/>
                  <w:szCs w:val="20"/>
                </w:rPr>
                <w:t>https://www.youtube.com/watch?v=iA4Sz4uWOZs</w:t>
              </w:r>
            </w:hyperlink>
          </w:p>
          <w:p w14:paraId="00000028" w14:textId="77777777" w:rsidR="00BC5F45" w:rsidRDefault="000E6149">
            <w:pPr>
              <w:ind w:left="421" w:hanging="360"/>
              <w:rPr>
                <w:rFonts w:ascii="GHEA Grapalat" w:eastAsia="GHEA Grapalat" w:hAnsi="GHEA Grapalat" w:cs="GHEA Grapalat"/>
                <w:sz w:val="20"/>
                <w:szCs w:val="20"/>
              </w:rPr>
            </w:pPr>
            <w:hyperlink r:id="rId11">
              <w:r w:rsidR="00113887">
                <w:rPr>
                  <w:rFonts w:ascii="GHEA Grapalat" w:eastAsia="GHEA Grapalat" w:hAnsi="GHEA Grapalat" w:cs="GHEA Grapalat"/>
                  <w:sz w:val="20"/>
                  <w:szCs w:val="20"/>
                </w:rPr>
                <w:t>https://youtu.be/JoFCq4tOCas?si=FxM5e2IODch84Xtn</w:t>
              </w:r>
            </w:hyperlink>
          </w:p>
          <w:p w14:paraId="00000029" w14:textId="77777777" w:rsidR="00BC5F45" w:rsidRDefault="000E6149">
            <w:pPr>
              <w:ind w:left="421" w:hanging="360"/>
              <w:rPr>
                <w:rFonts w:ascii="GHEA Grapalat" w:eastAsia="GHEA Grapalat" w:hAnsi="GHEA Grapalat" w:cs="GHEA Grapalat"/>
                <w:sz w:val="20"/>
                <w:szCs w:val="20"/>
              </w:rPr>
            </w:pPr>
            <w:hyperlink r:id="rId12">
              <w:r w:rsidR="00113887">
                <w:rPr>
                  <w:rFonts w:ascii="GHEA Grapalat" w:eastAsia="GHEA Grapalat" w:hAnsi="GHEA Grapalat" w:cs="GHEA Grapalat"/>
                  <w:sz w:val="20"/>
                  <w:szCs w:val="20"/>
                </w:rPr>
                <w:t>https://www.youtube.com/watch?v=iJYteMUwBRk</w:t>
              </w:r>
            </w:hyperlink>
          </w:p>
          <w:p w14:paraId="0000002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Եվրոպայի խորհրդի երևանյան գրասենյակի հետ համագործակցության շրջանակներում կազմակերպվել են «Զինված ուժերում ոչ ֆորմալ փոխհարաբերությունների վարքային նորմերի և զինվորների մոտ քրեական ենթամշակույթի դրսևորման սոցիալական և հոգեբանական հիմնախնդիրները», (որտեղ անդրադարձ է կատարվել նաև «Կյանքի իրավունք» թեմային), ինչպես նաև «Կյանքի իրավունք և վատ վերաբերմունքի արգելք» թեմաներով երկօրյա դասընթացներ:</w:t>
            </w:r>
          </w:p>
          <w:p w14:paraId="0000002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lastRenderedPageBreak/>
              <w:t xml:space="preserve">Անվտանգության ոլորտի կառավարման Ժնևյան կենտրոնի հետ (DCAF) համագործակցության շրջանակներում «Զինված ուժերում հոգեկան առողջության ամրապնդում և ինքնասպանությունների կանխարգելում» թեմայով իրականացվել է վերապատրաստում սպա-հոգեբանների և բարձր հրամանատարական կազմի համար: </w:t>
            </w:r>
          </w:p>
          <w:p w14:paraId="0000002C" w14:textId="77777777" w:rsidR="00BC5F45" w:rsidRDefault="00113887">
            <w:pPr>
              <w:shd w:val="clear" w:color="auto" w:fill="EBF1DD"/>
              <w:tabs>
                <w:tab w:val="left" w:pos="158"/>
              </w:tabs>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Հարկ է նշել, որ սպա-հոգեբանների համար նախատեսված հերթական վերապատրաստման դասընթացի ավարտին` ՀՀ ՊՆ Վ. Սարգսյանի անվան ռազմական ակադեմիայի կողմից մասնակիցներին հանձնվել են համապատասխան հավաստագրեր` զինված ուժերում ինքնասպանությունների կանխարգելման ուղղությամբ վերապատրաստման դասընթացներին մասնակցելու վերաբերյալ: Վերապատրաստման դասընթացները կրում են շարունակական բնույթ և նպաստում են սպա-հոգեբանների պատրաստության մակարդակի բարձրացմանը: Վերապատրաստվել է սպա հոգեբանների 100%-ը: </w:t>
            </w:r>
          </w:p>
          <w:p w14:paraId="0000002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Միջազգային գործընկերների հետ համագործակցության շրջանակներում իրականացված վերապատրաստումներից հետո անցկացվել է մոնիթորինգ-հարցազրույց՝ որի արդյունքում վերապատրաստվածները ցուցաբերել են առնվազն 80% իմացություն:</w:t>
            </w:r>
          </w:p>
          <w:p w14:paraId="0000002E" w14:textId="77777777" w:rsidR="00BC5F45" w:rsidRDefault="00BC5F45">
            <w:pPr>
              <w:jc w:val="both"/>
              <w:rPr>
                <w:rFonts w:ascii="GHEA Grapalat" w:eastAsia="GHEA Grapalat" w:hAnsi="GHEA Grapalat" w:cs="GHEA Grapalat"/>
                <w:sz w:val="20"/>
                <w:szCs w:val="20"/>
              </w:rPr>
            </w:pPr>
          </w:p>
        </w:tc>
        <w:tc>
          <w:tcPr>
            <w:tcW w:w="2268" w:type="dxa"/>
            <w:shd w:val="clear" w:color="auto" w:fill="EBF1DD"/>
          </w:tcPr>
          <w:p w14:paraId="0000002F" w14:textId="77777777" w:rsidR="00BC5F45" w:rsidRDefault="00BC5F45">
            <w:pPr>
              <w:jc w:val="both"/>
              <w:rPr>
                <w:rFonts w:ascii="GHEA Grapalat" w:eastAsia="GHEA Grapalat" w:hAnsi="GHEA Grapalat" w:cs="GHEA Grapalat"/>
                <w:sz w:val="20"/>
                <w:szCs w:val="20"/>
              </w:rPr>
            </w:pPr>
          </w:p>
        </w:tc>
        <w:tc>
          <w:tcPr>
            <w:tcW w:w="2409" w:type="dxa"/>
            <w:shd w:val="clear" w:color="auto" w:fill="EBF1DD"/>
          </w:tcPr>
          <w:p w14:paraId="00000030"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1.Մշակվել և տարածվել է զինված ուժերում զինվորական կարգապահության կարևորության վերաբերյալ 6 տեսաձայնագրություն:</w:t>
            </w:r>
          </w:p>
          <w:p w14:paraId="00000031" w14:textId="77777777" w:rsidR="00BC5F45" w:rsidRDefault="00BC5F45">
            <w:pPr>
              <w:jc w:val="both"/>
              <w:rPr>
                <w:rFonts w:ascii="GHEA Grapalat" w:eastAsia="GHEA Grapalat" w:hAnsi="GHEA Grapalat" w:cs="GHEA Grapalat"/>
                <w:color w:val="000000"/>
                <w:sz w:val="20"/>
                <w:szCs w:val="20"/>
              </w:rPr>
            </w:pPr>
          </w:p>
          <w:p w14:paraId="00000032"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2.Վերապատրաստվել է սպա-հոգեբանների 100%-ը:</w:t>
            </w:r>
          </w:p>
        </w:tc>
        <w:tc>
          <w:tcPr>
            <w:tcW w:w="1843" w:type="dxa"/>
            <w:shd w:val="clear" w:color="auto" w:fill="EBF1DD"/>
          </w:tcPr>
          <w:p w14:paraId="0000003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ժամանակահատվածում ապահովվել է տեսաձայնագրությունների մշակումը և տարածումը, ինչպես նաև վերապատրաստվողների ակնկալվող ցուցանիշը։</w:t>
            </w:r>
          </w:p>
        </w:tc>
      </w:tr>
    </w:tbl>
    <w:p w14:paraId="00000034"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9"/>
        <w:tblW w:w="147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237"/>
        <w:gridCol w:w="2268"/>
        <w:gridCol w:w="2126"/>
        <w:gridCol w:w="2126"/>
      </w:tblGrid>
      <w:tr w:rsidR="00BC5F45" w14:paraId="5E8DC338" w14:textId="77777777">
        <w:trPr>
          <w:trHeight w:val="513"/>
        </w:trPr>
        <w:tc>
          <w:tcPr>
            <w:tcW w:w="8222" w:type="dxa"/>
            <w:gridSpan w:val="2"/>
            <w:shd w:val="clear" w:color="auto" w:fill="FBD5B5"/>
          </w:tcPr>
          <w:p w14:paraId="0000003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36" w14:textId="77777777" w:rsidR="00BC5F45" w:rsidRDefault="00BC5F45">
            <w:pPr>
              <w:jc w:val="both"/>
              <w:rPr>
                <w:rFonts w:ascii="GHEA Grapalat" w:eastAsia="GHEA Grapalat" w:hAnsi="GHEA Grapalat" w:cs="GHEA Grapalat"/>
                <w:b/>
                <w:bCs/>
                <w:sz w:val="20"/>
                <w:szCs w:val="20"/>
              </w:rPr>
            </w:pPr>
          </w:p>
          <w:p w14:paraId="00000037"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1.2. </w:t>
            </w:r>
            <w:r>
              <w:rPr>
                <w:rFonts w:ascii="GHEA Grapalat" w:eastAsia="GHEA Grapalat" w:hAnsi="GHEA Grapalat" w:cs="GHEA Grapalat"/>
                <w:sz w:val="20"/>
                <w:szCs w:val="20"/>
              </w:rPr>
              <w:t>Բարձրացնել կյանքի իրավունքի, խոշտանգումների և այլ դաժան, անմարդկային կամ նվաստացնող վերաբերմունքի վերաբերյալ ազատությունից զրկված անձանց իրազեկվածությունը</w:t>
            </w:r>
          </w:p>
          <w:p w14:paraId="00000038" w14:textId="77777777" w:rsidR="00BC5F45" w:rsidRDefault="00BC5F45">
            <w:pPr>
              <w:ind w:right="116"/>
              <w:jc w:val="center"/>
              <w:rPr>
                <w:rFonts w:ascii="GHEA Grapalat" w:eastAsia="GHEA Grapalat" w:hAnsi="GHEA Grapalat" w:cs="GHEA Grapalat"/>
                <w:sz w:val="20"/>
                <w:szCs w:val="20"/>
              </w:rPr>
            </w:pPr>
          </w:p>
        </w:tc>
        <w:tc>
          <w:tcPr>
            <w:tcW w:w="6520" w:type="dxa"/>
            <w:gridSpan w:val="3"/>
            <w:shd w:val="clear" w:color="auto" w:fill="FBD5B5"/>
          </w:tcPr>
          <w:p w14:paraId="0000003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3B" w14:textId="77777777" w:rsidR="00BC5F45" w:rsidRDefault="00BC5F45">
            <w:pPr>
              <w:jc w:val="both"/>
              <w:rPr>
                <w:rFonts w:ascii="GHEA Grapalat" w:eastAsia="GHEA Grapalat" w:hAnsi="GHEA Grapalat" w:cs="GHEA Grapalat"/>
                <w:b/>
                <w:bCs/>
                <w:sz w:val="20"/>
                <w:szCs w:val="20"/>
              </w:rPr>
            </w:pPr>
          </w:p>
          <w:p w14:paraId="0000003C" w14:textId="384D4E2F" w:rsidR="00BC5F45" w:rsidRDefault="00113887" w:rsidP="006850E2">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7F8735D9" w14:textId="77777777">
        <w:trPr>
          <w:trHeight w:val="262"/>
        </w:trPr>
        <w:tc>
          <w:tcPr>
            <w:tcW w:w="1985" w:type="dxa"/>
            <w:shd w:val="clear" w:color="auto" w:fill="FBD5B5"/>
          </w:tcPr>
          <w:p w14:paraId="0000003F" w14:textId="77777777" w:rsidR="00BC5F45" w:rsidRDefault="00BC5F45">
            <w:pPr>
              <w:jc w:val="both"/>
              <w:rPr>
                <w:rFonts w:ascii="GHEA Grapalat" w:eastAsia="GHEA Grapalat" w:hAnsi="GHEA Grapalat" w:cs="GHEA Grapalat"/>
                <w:b/>
                <w:bCs/>
                <w:sz w:val="20"/>
                <w:szCs w:val="20"/>
              </w:rPr>
            </w:pPr>
          </w:p>
        </w:tc>
        <w:tc>
          <w:tcPr>
            <w:tcW w:w="6237" w:type="dxa"/>
            <w:shd w:val="clear" w:color="auto" w:fill="FBD5B5"/>
          </w:tcPr>
          <w:p w14:paraId="0000004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8" w:type="dxa"/>
            <w:vMerge w:val="restart"/>
            <w:shd w:val="clear" w:color="auto" w:fill="FBD5B5"/>
          </w:tcPr>
          <w:p w14:paraId="0000004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vMerge w:val="restart"/>
            <w:shd w:val="clear" w:color="auto" w:fill="FBD5B5"/>
          </w:tcPr>
          <w:p w14:paraId="0000004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4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126" w:type="dxa"/>
            <w:vMerge w:val="restart"/>
            <w:shd w:val="clear" w:color="auto" w:fill="FBD5B5"/>
          </w:tcPr>
          <w:p w14:paraId="0000004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0129C55D" w14:textId="77777777">
        <w:trPr>
          <w:trHeight w:val="116"/>
        </w:trPr>
        <w:tc>
          <w:tcPr>
            <w:tcW w:w="1985" w:type="dxa"/>
            <w:shd w:val="clear" w:color="auto" w:fill="FBD5B5"/>
          </w:tcPr>
          <w:p w14:paraId="0000004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37" w:type="dxa"/>
            <w:shd w:val="clear" w:color="auto" w:fill="FBD5B5"/>
          </w:tcPr>
          <w:p w14:paraId="0000004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2024-2025</w:t>
            </w:r>
          </w:p>
        </w:tc>
        <w:tc>
          <w:tcPr>
            <w:tcW w:w="2268" w:type="dxa"/>
            <w:vMerge/>
            <w:shd w:val="clear" w:color="auto" w:fill="FBD5B5"/>
          </w:tcPr>
          <w:p w14:paraId="0000004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FBD5B5"/>
          </w:tcPr>
          <w:p w14:paraId="0000004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FBD5B5"/>
          </w:tcPr>
          <w:p w14:paraId="00000049"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3A853A1B" w14:textId="77777777">
        <w:trPr>
          <w:trHeight w:val="277"/>
        </w:trPr>
        <w:tc>
          <w:tcPr>
            <w:tcW w:w="1985" w:type="dxa"/>
            <w:shd w:val="clear" w:color="auto" w:fill="FBD5B5"/>
          </w:tcPr>
          <w:p w14:paraId="0000004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37" w:type="dxa"/>
            <w:shd w:val="clear" w:color="auto" w:fill="FBD5B5"/>
          </w:tcPr>
          <w:p w14:paraId="0000004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 xml:space="preserve">II </w:t>
            </w:r>
          </w:p>
        </w:tc>
        <w:tc>
          <w:tcPr>
            <w:tcW w:w="2268" w:type="dxa"/>
            <w:vMerge/>
            <w:shd w:val="clear" w:color="auto" w:fill="FBD5B5"/>
          </w:tcPr>
          <w:p w14:paraId="0000004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FBD5B5"/>
          </w:tcPr>
          <w:p w14:paraId="0000004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FBD5B5"/>
          </w:tcPr>
          <w:p w14:paraId="0000004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2412F5ED" w14:textId="77777777">
        <w:trPr>
          <w:trHeight w:val="775"/>
        </w:trPr>
        <w:tc>
          <w:tcPr>
            <w:tcW w:w="1985" w:type="dxa"/>
            <w:shd w:val="clear" w:color="auto" w:fill="FBD5B5"/>
          </w:tcPr>
          <w:p w14:paraId="0000004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37" w:type="dxa"/>
            <w:shd w:val="clear" w:color="auto" w:fill="FBD5B5"/>
          </w:tcPr>
          <w:p w14:paraId="0000005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268" w:type="dxa"/>
            <w:shd w:val="clear" w:color="auto" w:fill="FBD5B5"/>
          </w:tcPr>
          <w:p w14:paraId="00000051" w14:textId="77777777" w:rsidR="00BC5F45" w:rsidRDefault="00BC5F45">
            <w:pPr>
              <w:jc w:val="both"/>
              <w:rPr>
                <w:rFonts w:ascii="GHEA Grapalat" w:eastAsia="GHEA Grapalat" w:hAnsi="GHEA Grapalat" w:cs="GHEA Grapalat"/>
                <w:sz w:val="20"/>
                <w:szCs w:val="20"/>
              </w:rPr>
            </w:pPr>
          </w:p>
        </w:tc>
        <w:tc>
          <w:tcPr>
            <w:tcW w:w="2126" w:type="dxa"/>
            <w:shd w:val="clear" w:color="auto" w:fill="FBD5B5"/>
          </w:tcPr>
          <w:p w14:paraId="0000005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126" w:type="dxa"/>
            <w:shd w:val="clear" w:color="auto" w:fill="FBD5B5"/>
          </w:tcPr>
          <w:p w14:paraId="0000005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06715B6B" w14:textId="77777777">
        <w:trPr>
          <w:trHeight w:val="1995"/>
        </w:trPr>
        <w:tc>
          <w:tcPr>
            <w:tcW w:w="1985" w:type="dxa"/>
            <w:shd w:val="clear" w:color="auto" w:fill="FDEADA"/>
          </w:tcPr>
          <w:p w14:paraId="0000005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37" w:type="dxa"/>
            <w:shd w:val="clear" w:color="auto" w:fill="FDEADA"/>
          </w:tcPr>
          <w:p w14:paraId="0000005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ՄԱԶԾ աջակցությամբ աջակցությամբ մշակվել և բոլոր քրեակատարողական հիմնարկներում փակցվել են ազատությունից զրկված անձանց հիմնարար իրավունքների վերաբերյալ բացատրական պաստառներ՝ յուրաքանչյուր հիմնարկում առնվազն 5 հատ: </w:t>
            </w:r>
          </w:p>
          <w:p w14:paraId="0000005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Մշակվել է նաև ազատությունից զրկման վայրերում խոշտանգումների և այլ դաժան, անմարդկային կամ նվաստացնող վերաբերմունքի բացարձակ արգելքի վերաբերյալ տեսաձայնագրություն, որը հրապարակվել է։</w:t>
            </w:r>
          </w:p>
          <w:p w14:paraId="00000057" w14:textId="77777777" w:rsidR="00BC5F45" w:rsidRDefault="00BC5F45">
            <w:pPr>
              <w:jc w:val="both"/>
              <w:rPr>
                <w:rFonts w:ascii="GHEA Grapalat" w:eastAsia="GHEA Grapalat" w:hAnsi="GHEA Grapalat" w:cs="GHEA Grapalat"/>
                <w:sz w:val="20"/>
                <w:szCs w:val="20"/>
              </w:rPr>
            </w:pPr>
          </w:p>
          <w:p w14:paraId="00000058" w14:textId="77777777" w:rsidR="00BC5F45" w:rsidRDefault="00BC5F45">
            <w:pPr>
              <w:jc w:val="both"/>
              <w:rPr>
                <w:rFonts w:ascii="GHEA Grapalat" w:eastAsia="GHEA Grapalat" w:hAnsi="GHEA Grapalat" w:cs="GHEA Grapalat"/>
                <w:sz w:val="20"/>
                <w:szCs w:val="20"/>
              </w:rPr>
            </w:pPr>
          </w:p>
        </w:tc>
        <w:tc>
          <w:tcPr>
            <w:tcW w:w="2268" w:type="dxa"/>
            <w:shd w:val="clear" w:color="auto" w:fill="FDEADA"/>
          </w:tcPr>
          <w:p w14:paraId="00000059" w14:textId="77777777" w:rsidR="00BC5F45" w:rsidRDefault="00BC5F45">
            <w:pPr>
              <w:jc w:val="both"/>
              <w:rPr>
                <w:rFonts w:ascii="GHEA Grapalat" w:eastAsia="GHEA Grapalat" w:hAnsi="GHEA Grapalat" w:cs="GHEA Grapalat"/>
                <w:sz w:val="20"/>
                <w:szCs w:val="20"/>
              </w:rPr>
            </w:pPr>
          </w:p>
        </w:tc>
        <w:tc>
          <w:tcPr>
            <w:tcW w:w="2126" w:type="dxa"/>
            <w:shd w:val="clear" w:color="auto" w:fill="FDEADA"/>
          </w:tcPr>
          <w:p w14:paraId="0000005A"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Ազատությունից զրկված անձանց իրավունքների վերաբերյալ պաստառները փակցվել են ազատությունից զրկման վայրերի 100%-ում՝</w:t>
            </w:r>
            <w:r>
              <w:rPr>
                <w:rFonts w:ascii="GHEA Grapalat" w:eastAsia="GHEA Grapalat" w:hAnsi="GHEA Grapalat" w:cs="GHEA Grapalat"/>
                <w:color w:val="000000"/>
                <w:sz w:val="20"/>
                <w:szCs w:val="20"/>
              </w:rPr>
              <w:t xml:space="preserve"> յուրաքանչյուր քրեակատարողական հիմնարկում առնվազն 5 պաստառ:</w:t>
            </w:r>
          </w:p>
          <w:p w14:paraId="0000005B" w14:textId="77777777" w:rsidR="00BC5F45" w:rsidRDefault="00BC5F45">
            <w:pPr>
              <w:jc w:val="both"/>
              <w:rPr>
                <w:rFonts w:ascii="GHEA Grapalat" w:eastAsia="GHEA Grapalat" w:hAnsi="GHEA Grapalat" w:cs="GHEA Grapalat"/>
                <w:sz w:val="20"/>
                <w:szCs w:val="20"/>
              </w:rPr>
            </w:pPr>
          </w:p>
          <w:p w14:paraId="0000005C" w14:textId="77777777" w:rsidR="00BC5F45" w:rsidRDefault="00113887">
            <w:pPr>
              <w:jc w:val="both"/>
              <w:rPr>
                <w:rFonts w:ascii="Merriweather" w:eastAsia="Merriweather" w:hAnsi="Merriweather" w:cs="Merriweather"/>
                <w:sz w:val="20"/>
                <w:szCs w:val="20"/>
              </w:rPr>
            </w:pPr>
            <w:r>
              <w:rPr>
                <w:rFonts w:ascii="GHEA Grapalat" w:eastAsia="GHEA Grapalat" w:hAnsi="GHEA Grapalat" w:cs="GHEA Grapalat"/>
                <w:sz w:val="20"/>
                <w:szCs w:val="20"/>
                <w:shd w:val="clear" w:color="auto" w:fill="FDEADA"/>
              </w:rPr>
              <w:t>Ազատությունից զրկման վայրերում կյանքի իրավունքի, խոշտանգումների և այլ դաժան, անմարդկային կամ նվաստացնող վերաբերմունքի վերաբերյալ տեսաձայնագրություն է հրապարակվել։</w:t>
            </w:r>
          </w:p>
        </w:tc>
        <w:tc>
          <w:tcPr>
            <w:tcW w:w="2126" w:type="dxa"/>
            <w:shd w:val="clear" w:color="auto" w:fill="FDEADA"/>
          </w:tcPr>
          <w:p w14:paraId="0000005D" w14:textId="77777777" w:rsidR="00BC5F45" w:rsidRDefault="00BC5F45">
            <w:pPr>
              <w:jc w:val="both"/>
              <w:rPr>
                <w:rFonts w:ascii="GHEA Grapalat" w:eastAsia="GHEA Grapalat" w:hAnsi="GHEA Grapalat" w:cs="GHEA Grapalat"/>
                <w:sz w:val="20"/>
                <w:szCs w:val="20"/>
              </w:rPr>
            </w:pPr>
          </w:p>
          <w:p w14:paraId="0000005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Պաստառներ փակցված են քրեակատարողական հիմնարկների 100%-ում` յուրաքանչյուրում առնվազն 5 պաստառ՝ ապահովելով հասանելիություն: Հրապարակվել է 1 տեսաձայնագրություն:</w:t>
            </w:r>
          </w:p>
        </w:tc>
      </w:tr>
    </w:tbl>
    <w:p w14:paraId="0000005F"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8"/>
        <w:tblW w:w="147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237"/>
        <w:gridCol w:w="2268"/>
        <w:gridCol w:w="2126"/>
        <w:gridCol w:w="2126"/>
      </w:tblGrid>
      <w:tr w:rsidR="00BC5F45" w14:paraId="45CCD4F0" w14:textId="77777777">
        <w:trPr>
          <w:trHeight w:val="2007"/>
        </w:trPr>
        <w:tc>
          <w:tcPr>
            <w:tcW w:w="8222" w:type="dxa"/>
            <w:gridSpan w:val="2"/>
            <w:shd w:val="clear" w:color="auto" w:fill="FBD5B5"/>
          </w:tcPr>
          <w:p w14:paraId="0000006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61" w14:textId="77777777" w:rsidR="00BC5F45" w:rsidRDefault="00BC5F45">
            <w:pPr>
              <w:jc w:val="both"/>
              <w:rPr>
                <w:rFonts w:ascii="GHEA Grapalat" w:eastAsia="GHEA Grapalat" w:hAnsi="GHEA Grapalat" w:cs="GHEA Grapalat"/>
                <w:b/>
                <w:bCs/>
                <w:sz w:val="20"/>
                <w:szCs w:val="20"/>
              </w:rPr>
            </w:pPr>
          </w:p>
          <w:p w14:paraId="0000006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2.1.</w:t>
            </w:r>
            <w:r>
              <w:rPr>
                <w:rFonts w:ascii="GHEA Grapalat" w:eastAsia="GHEA Grapalat" w:hAnsi="GHEA Grapalat" w:cs="GHEA Grapalat"/>
                <w:sz w:val="20"/>
                <w:szCs w:val="20"/>
              </w:rPr>
              <w:t xml:space="preserve"> Ազատությունից զրկման վայրերում ներդնել խոշտանգումների, անմարդկային կամ արժանապատվությունը նվաստացնող վերաբերմունքի կամ պատժի մասին անանուն հաղորդումներ ներկայացնելու միջոցներ՝ կատարելագործելու խոշտանգման և այլ դաժան, անմարդկային կամ արժանապատվությունը նվաստացնող վերաբերմունքից կամ պատժից զերծ լինելու իրավունքի իրականացումը</w:t>
            </w:r>
          </w:p>
        </w:tc>
        <w:tc>
          <w:tcPr>
            <w:tcW w:w="6520" w:type="dxa"/>
            <w:gridSpan w:val="3"/>
            <w:shd w:val="clear" w:color="auto" w:fill="FBD5B5"/>
          </w:tcPr>
          <w:p w14:paraId="0000006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65" w14:textId="77777777" w:rsidR="00BC5F45" w:rsidRDefault="00BC5F45">
            <w:pPr>
              <w:jc w:val="both"/>
              <w:rPr>
                <w:rFonts w:ascii="GHEA Grapalat" w:eastAsia="GHEA Grapalat" w:hAnsi="GHEA Grapalat" w:cs="GHEA Grapalat"/>
                <w:b/>
                <w:bCs/>
                <w:sz w:val="20"/>
                <w:szCs w:val="20"/>
              </w:rPr>
            </w:pPr>
          </w:p>
          <w:p w14:paraId="0000006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5E11D673" w14:textId="77777777">
        <w:trPr>
          <w:trHeight w:val="360"/>
        </w:trPr>
        <w:tc>
          <w:tcPr>
            <w:tcW w:w="1985" w:type="dxa"/>
            <w:shd w:val="clear" w:color="auto" w:fill="FBD5B5"/>
          </w:tcPr>
          <w:p w14:paraId="00000069" w14:textId="77777777" w:rsidR="00BC5F45" w:rsidRDefault="00BC5F45">
            <w:pPr>
              <w:jc w:val="center"/>
              <w:rPr>
                <w:rFonts w:ascii="GHEA Grapalat" w:eastAsia="GHEA Grapalat" w:hAnsi="GHEA Grapalat" w:cs="GHEA Grapalat"/>
                <w:b/>
                <w:bCs/>
                <w:sz w:val="20"/>
                <w:szCs w:val="20"/>
              </w:rPr>
            </w:pPr>
          </w:p>
        </w:tc>
        <w:tc>
          <w:tcPr>
            <w:tcW w:w="6237" w:type="dxa"/>
            <w:shd w:val="clear" w:color="auto" w:fill="FBD5B5"/>
          </w:tcPr>
          <w:p w14:paraId="0000006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8" w:type="dxa"/>
            <w:vMerge w:val="restart"/>
            <w:shd w:val="clear" w:color="auto" w:fill="FBD5B5"/>
          </w:tcPr>
          <w:p w14:paraId="0000006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vMerge w:val="restart"/>
            <w:shd w:val="clear" w:color="auto" w:fill="FBD5B5"/>
          </w:tcPr>
          <w:p w14:paraId="0000006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6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126" w:type="dxa"/>
            <w:vMerge w:val="restart"/>
            <w:shd w:val="clear" w:color="auto" w:fill="FBD5B5"/>
          </w:tcPr>
          <w:p w14:paraId="0000006E"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6D5CDCC1" w14:textId="77777777">
        <w:trPr>
          <w:trHeight w:val="342"/>
        </w:trPr>
        <w:tc>
          <w:tcPr>
            <w:tcW w:w="1985" w:type="dxa"/>
            <w:shd w:val="clear" w:color="auto" w:fill="FBD5B5"/>
          </w:tcPr>
          <w:p w14:paraId="0000006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37" w:type="dxa"/>
            <w:shd w:val="clear" w:color="auto" w:fill="FBD5B5"/>
          </w:tcPr>
          <w:p w14:paraId="0000007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w:t>
            </w:r>
          </w:p>
        </w:tc>
        <w:tc>
          <w:tcPr>
            <w:tcW w:w="2268" w:type="dxa"/>
            <w:vMerge/>
            <w:shd w:val="clear" w:color="auto" w:fill="FBD5B5"/>
          </w:tcPr>
          <w:p w14:paraId="0000007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FBD5B5"/>
          </w:tcPr>
          <w:p w14:paraId="0000007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FBD5B5"/>
          </w:tcPr>
          <w:p w14:paraId="0000007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E8DD64B" w14:textId="77777777">
        <w:trPr>
          <w:trHeight w:val="401"/>
        </w:trPr>
        <w:tc>
          <w:tcPr>
            <w:tcW w:w="1985" w:type="dxa"/>
            <w:shd w:val="clear" w:color="auto" w:fill="FBD5B5"/>
          </w:tcPr>
          <w:p w14:paraId="0000007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37" w:type="dxa"/>
            <w:shd w:val="clear" w:color="auto" w:fill="FBD5B5"/>
          </w:tcPr>
          <w:p w14:paraId="0000007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268" w:type="dxa"/>
            <w:vMerge/>
            <w:shd w:val="clear" w:color="auto" w:fill="FBD5B5"/>
          </w:tcPr>
          <w:p w14:paraId="00000076"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FBD5B5"/>
          </w:tcPr>
          <w:p w14:paraId="0000007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FBD5B5"/>
          </w:tcPr>
          <w:p w14:paraId="0000007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4262D097" w14:textId="77777777">
        <w:trPr>
          <w:trHeight w:val="647"/>
        </w:trPr>
        <w:tc>
          <w:tcPr>
            <w:tcW w:w="1985" w:type="dxa"/>
            <w:shd w:val="clear" w:color="auto" w:fill="FBD5B5"/>
          </w:tcPr>
          <w:p w14:paraId="0000007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37" w:type="dxa"/>
            <w:shd w:val="clear" w:color="auto" w:fill="FBD5B5"/>
          </w:tcPr>
          <w:p w14:paraId="0000007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268" w:type="dxa"/>
            <w:shd w:val="clear" w:color="auto" w:fill="FBD5B5"/>
          </w:tcPr>
          <w:p w14:paraId="0000007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126" w:type="dxa"/>
            <w:shd w:val="clear" w:color="auto" w:fill="FBD5B5"/>
          </w:tcPr>
          <w:p w14:paraId="0000007C" w14:textId="77777777" w:rsidR="00BC5F45" w:rsidRDefault="00BC5F45">
            <w:pPr>
              <w:jc w:val="center"/>
              <w:rPr>
                <w:rFonts w:ascii="GHEA Grapalat" w:eastAsia="GHEA Grapalat" w:hAnsi="GHEA Grapalat" w:cs="GHEA Grapalat"/>
                <w:sz w:val="20"/>
                <w:szCs w:val="20"/>
              </w:rPr>
            </w:pPr>
          </w:p>
        </w:tc>
        <w:tc>
          <w:tcPr>
            <w:tcW w:w="2126" w:type="dxa"/>
            <w:shd w:val="clear" w:color="auto" w:fill="FBD5B5"/>
          </w:tcPr>
          <w:p w14:paraId="0000007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63E9066C" w14:textId="77777777">
        <w:trPr>
          <w:trHeight w:val="3667"/>
        </w:trPr>
        <w:tc>
          <w:tcPr>
            <w:tcW w:w="1985" w:type="dxa"/>
            <w:shd w:val="clear" w:color="auto" w:fill="FDEADA"/>
          </w:tcPr>
          <w:p w14:paraId="0000007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37" w:type="dxa"/>
            <w:shd w:val="clear" w:color="auto" w:fill="FDEADA"/>
          </w:tcPr>
          <w:p w14:paraId="0000007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«Քրեակատարողական օրենսգրքում լրացում կատարելու մասին» և «Ձերբակալված և կալանավորված անձանց պահելու մասին» օրենքում լրացում կատարելու մասին» օրենքների նախագծերի փաթեթը, որով առաջարկվում էր հիմքեր ստեղծել ենթաօրենսդրական մակարդակում հարցի կարգավորման համար, ներկայացվել էր Վարչապետի աշխատակազմ 2024 թվականի դեկտեմբերի 5-ին: Փաթեթը վերադարձվելուց հետո կրկին քննարկման առարկա է դարձել խնդրո առարկա հարցը, իրականացվել է միջազգային փորձի ուսումնասիրությունը, ինչի արդյունքում առկա կառուցակարգերը գնահատվել են բավարար և օրենսդրական փոփոխություն չի կատարվել:</w:t>
            </w:r>
          </w:p>
        </w:tc>
        <w:tc>
          <w:tcPr>
            <w:tcW w:w="2268" w:type="dxa"/>
            <w:shd w:val="clear" w:color="auto" w:fill="FDEADA"/>
          </w:tcPr>
          <w:p w14:paraId="0000008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Մշակվել է նախագիծ, ներկայացվել Վարչապետի աշխատակազմ, սակայն հետագա քննարկումների արդյունքներով ընթացք չի տրվել:</w:t>
            </w:r>
          </w:p>
        </w:tc>
        <w:tc>
          <w:tcPr>
            <w:tcW w:w="2126" w:type="dxa"/>
            <w:shd w:val="clear" w:color="auto" w:fill="FDEADA"/>
          </w:tcPr>
          <w:p w14:paraId="00000081" w14:textId="77777777" w:rsidR="00BC5F45" w:rsidRDefault="00BC5F45">
            <w:pPr>
              <w:jc w:val="both"/>
              <w:rPr>
                <w:rFonts w:ascii="GHEA Grapalat" w:eastAsia="GHEA Grapalat" w:hAnsi="GHEA Grapalat" w:cs="GHEA Grapalat"/>
                <w:sz w:val="20"/>
                <w:szCs w:val="20"/>
              </w:rPr>
            </w:pPr>
          </w:p>
        </w:tc>
        <w:tc>
          <w:tcPr>
            <w:tcW w:w="2126" w:type="dxa"/>
            <w:shd w:val="clear" w:color="auto" w:fill="FDEADA"/>
          </w:tcPr>
          <w:p w14:paraId="0000008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Նախագծերի փաթեթը չի ներկայացվել Ազգային ժողովի ընդունմանը: Մշակվել  է, ներկայացվել  Վարչապետի աշխատակազմ, հետագայում ուսումնասիրության արդյունքներով ընթացք չի տրվել:</w:t>
            </w:r>
          </w:p>
        </w:tc>
      </w:tr>
    </w:tbl>
    <w:p w14:paraId="00000083"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7"/>
        <w:tblW w:w="147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237"/>
        <w:gridCol w:w="2268"/>
        <w:gridCol w:w="2126"/>
        <w:gridCol w:w="2126"/>
      </w:tblGrid>
      <w:tr w:rsidR="00BC5F45" w14:paraId="7DA847B4" w14:textId="77777777">
        <w:trPr>
          <w:trHeight w:val="513"/>
        </w:trPr>
        <w:tc>
          <w:tcPr>
            <w:tcW w:w="8222" w:type="dxa"/>
            <w:gridSpan w:val="2"/>
            <w:shd w:val="clear" w:color="auto" w:fill="FBD5B5"/>
          </w:tcPr>
          <w:p w14:paraId="0000008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85" w14:textId="77777777" w:rsidR="00BC5F45" w:rsidRDefault="00BC5F45">
            <w:pPr>
              <w:jc w:val="both"/>
              <w:rPr>
                <w:rFonts w:ascii="GHEA Grapalat" w:eastAsia="GHEA Grapalat" w:hAnsi="GHEA Grapalat" w:cs="GHEA Grapalat"/>
                <w:b/>
                <w:bCs/>
                <w:sz w:val="20"/>
                <w:szCs w:val="20"/>
              </w:rPr>
            </w:pPr>
          </w:p>
          <w:p w14:paraId="00000086" w14:textId="77777777" w:rsidR="00BC5F45" w:rsidRDefault="00113887">
            <w:pPr>
              <w:ind w:right="116"/>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2.2. </w:t>
            </w:r>
            <w:r>
              <w:rPr>
                <w:rFonts w:ascii="GHEA Grapalat" w:eastAsia="GHEA Grapalat" w:hAnsi="GHEA Grapalat" w:cs="GHEA Grapalat"/>
                <w:sz w:val="20"/>
                <w:szCs w:val="20"/>
              </w:rPr>
              <w:t>Զինված ուժերում ներդնել խոշտանգումների, անմարդկային կամ արժանապատվությունը նվաստացնող վերաբերմունքի կամ պատժի մասին անանուն հաղորդումներ ներկայացնելու միջոցներ` կատարելագործելու խոշտանգման և այլ դաժան, անմարդկային կամ արժանապատվությունը նվաստացնող վերաբերմունքից կամ պատժից զերծ լինելու իրավունքի իրականացումը</w:t>
            </w:r>
          </w:p>
        </w:tc>
        <w:tc>
          <w:tcPr>
            <w:tcW w:w="6520" w:type="dxa"/>
            <w:gridSpan w:val="3"/>
            <w:shd w:val="clear" w:color="auto" w:fill="FBD5B5"/>
          </w:tcPr>
          <w:p w14:paraId="0000008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89" w14:textId="77777777" w:rsidR="00BC5F45" w:rsidRDefault="00BC5F45">
            <w:pPr>
              <w:jc w:val="both"/>
              <w:rPr>
                <w:rFonts w:ascii="GHEA Grapalat" w:eastAsia="GHEA Grapalat" w:hAnsi="GHEA Grapalat" w:cs="GHEA Grapalat"/>
                <w:b/>
                <w:bCs/>
                <w:sz w:val="20"/>
                <w:szCs w:val="20"/>
              </w:rPr>
            </w:pPr>
          </w:p>
          <w:p w14:paraId="0000008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BC5F45" w14:paraId="3BD3C8DD" w14:textId="77777777">
        <w:trPr>
          <w:trHeight w:val="719"/>
        </w:trPr>
        <w:tc>
          <w:tcPr>
            <w:tcW w:w="1985" w:type="dxa"/>
            <w:shd w:val="clear" w:color="auto" w:fill="FBD5B5"/>
          </w:tcPr>
          <w:p w14:paraId="0000008D" w14:textId="77777777" w:rsidR="00BC5F45" w:rsidRDefault="00BC5F45">
            <w:pPr>
              <w:jc w:val="center"/>
              <w:rPr>
                <w:rFonts w:ascii="GHEA Grapalat" w:eastAsia="GHEA Grapalat" w:hAnsi="GHEA Grapalat" w:cs="GHEA Grapalat"/>
                <w:b/>
                <w:bCs/>
                <w:sz w:val="20"/>
                <w:szCs w:val="20"/>
              </w:rPr>
            </w:pPr>
          </w:p>
        </w:tc>
        <w:tc>
          <w:tcPr>
            <w:tcW w:w="6237" w:type="dxa"/>
            <w:shd w:val="clear" w:color="auto" w:fill="FBD5B5"/>
          </w:tcPr>
          <w:p w14:paraId="0000008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8" w:type="dxa"/>
            <w:vMerge w:val="restart"/>
            <w:shd w:val="clear" w:color="auto" w:fill="FBD5B5"/>
          </w:tcPr>
          <w:p w14:paraId="0000008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Արդյունքային որակական </w:t>
            </w:r>
          </w:p>
          <w:p w14:paraId="0000009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126" w:type="dxa"/>
            <w:vMerge w:val="restart"/>
            <w:shd w:val="clear" w:color="auto" w:fill="FBD5B5"/>
          </w:tcPr>
          <w:p w14:paraId="0000009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9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126" w:type="dxa"/>
            <w:vMerge w:val="restart"/>
            <w:shd w:val="clear" w:color="auto" w:fill="FBD5B5"/>
          </w:tcPr>
          <w:p w14:paraId="0000009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46CDA585" w14:textId="77777777">
        <w:trPr>
          <w:trHeight w:val="450"/>
        </w:trPr>
        <w:tc>
          <w:tcPr>
            <w:tcW w:w="1985" w:type="dxa"/>
            <w:shd w:val="clear" w:color="auto" w:fill="FBD5B5"/>
          </w:tcPr>
          <w:p w14:paraId="0000009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37" w:type="dxa"/>
            <w:shd w:val="clear" w:color="auto" w:fill="FBD5B5"/>
          </w:tcPr>
          <w:p w14:paraId="0000009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w:t>
            </w:r>
          </w:p>
        </w:tc>
        <w:tc>
          <w:tcPr>
            <w:tcW w:w="2268" w:type="dxa"/>
            <w:vMerge/>
            <w:shd w:val="clear" w:color="auto" w:fill="FBD5B5"/>
          </w:tcPr>
          <w:p w14:paraId="00000096"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BD5B5"/>
          </w:tcPr>
          <w:p w14:paraId="00000097"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BD5B5"/>
          </w:tcPr>
          <w:p w14:paraId="00000098"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5A53B3FC" w14:textId="77777777">
        <w:trPr>
          <w:trHeight w:val="432"/>
        </w:trPr>
        <w:tc>
          <w:tcPr>
            <w:tcW w:w="1985" w:type="dxa"/>
            <w:shd w:val="clear" w:color="auto" w:fill="FBD5B5"/>
          </w:tcPr>
          <w:p w14:paraId="0000009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37" w:type="dxa"/>
            <w:shd w:val="clear" w:color="auto" w:fill="FBD5B5"/>
          </w:tcPr>
          <w:p w14:paraId="0000009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268" w:type="dxa"/>
            <w:vMerge/>
            <w:shd w:val="clear" w:color="auto" w:fill="FBD5B5"/>
          </w:tcPr>
          <w:p w14:paraId="0000009B"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BD5B5"/>
          </w:tcPr>
          <w:p w14:paraId="0000009C"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BD5B5"/>
          </w:tcPr>
          <w:p w14:paraId="0000009D"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582CAE20" w14:textId="77777777">
        <w:trPr>
          <w:trHeight w:val="58"/>
        </w:trPr>
        <w:tc>
          <w:tcPr>
            <w:tcW w:w="1985" w:type="dxa"/>
            <w:shd w:val="clear" w:color="auto" w:fill="FBD5B5"/>
          </w:tcPr>
          <w:p w14:paraId="0000009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37" w:type="dxa"/>
            <w:shd w:val="clear" w:color="auto" w:fill="FBD5B5"/>
          </w:tcPr>
          <w:p w14:paraId="0000009F"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p w14:paraId="000000A0" w14:textId="77777777" w:rsidR="00BC5F45" w:rsidRDefault="00BC5F45">
            <w:pPr>
              <w:jc w:val="center"/>
              <w:rPr>
                <w:rFonts w:ascii="GHEA Grapalat" w:eastAsia="GHEA Grapalat" w:hAnsi="GHEA Grapalat" w:cs="GHEA Grapalat"/>
                <w:sz w:val="20"/>
                <w:szCs w:val="20"/>
              </w:rPr>
            </w:pPr>
          </w:p>
        </w:tc>
        <w:tc>
          <w:tcPr>
            <w:tcW w:w="2268" w:type="dxa"/>
            <w:shd w:val="clear" w:color="auto" w:fill="FBD5B5"/>
          </w:tcPr>
          <w:p w14:paraId="000000A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126" w:type="dxa"/>
            <w:shd w:val="clear" w:color="auto" w:fill="FBD5B5"/>
          </w:tcPr>
          <w:p w14:paraId="000000A2" w14:textId="77777777" w:rsidR="00BC5F45" w:rsidRDefault="00BC5F45">
            <w:pPr>
              <w:jc w:val="center"/>
              <w:rPr>
                <w:rFonts w:ascii="GHEA Grapalat" w:eastAsia="GHEA Grapalat" w:hAnsi="GHEA Grapalat" w:cs="GHEA Grapalat"/>
                <w:sz w:val="20"/>
                <w:szCs w:val="20"/>
              </w:rPr>
            </w:pPr>
          </w:p>
        </w:tc>
        <w:tc>
          <w:tcPr>
            <w:tcW w:w="2126" w:type="dxa"/>
            <w:shd w:val="clear" w:color="auto" w:fill="FBD5B5"/>
          </w:tcPr>
          <w:p w14:paraId="000000A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4520EAD3" w14:textId="77777777">
        <w:trPr>
          <w:trHeight w:val="592"/>
        </w:trPr>
        <w:tc>
          <w:tcPr>
            <w:tcW w:w="1985" w:type="dxa"/>
            <w:shd w:val="clear" w:color="auto" w:fill="FDEADA"/>
          </w:tcPr>
          <w:p w14:paraId="000000A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37" w:type="dxa"/>
            <w:shd w:val="clear" w:color="auto" w:fill="FDEADA"/>
          </w:tcPr>
          <w:p w14:paraId="000000A5" w14:textId="1FD15573"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Եվրոպայի խորհրդի հայաստանյան գրասենյակի հետ համագործակցության շրջանակներում պատրաստվել և ներդրվել է «Համազգեստով քաղաքացի» բջջային հեռախոսի հավելվածը և գտնվում է </w:t>
            </w:r>
            <w:r w:rsidR="00202CCE">
              <w:rPr>
                <w:rFonts w:ascii="GHEA Grapalat" w:eastAsia="GHEA Grapalat" w:hAnsi="GHEA Grapalat" w:cs="GHEA Grapalat"/>
                <w:sz w:val="20"/>
                <w:szCs w:val="20"/>
                <w:lang w:val="hy-AM"/>
              </w:rPr>
              <w:t xml:space="preserve">տեխնիկական վերազինման </w:t>
            </w:r>
            <w:r>
              <w:rPr>
                <w:rFonts w:ascii="GHEA Grapalat" w:eastAsia="GHEA Grapalat" w:hAnsi="GHEA Grapalat" w:cs="GHEA Grapalat"/>
                <w:sz w:val="20"/>
                <w:szCs w:val="20"/>
              </w:rPr>
              <w:t xml:space="preserve"> փուլում: Հավելվածը Պաշտպանության նախարարությունում ծառայելու է որպես անանուն հաղորդում ներկայացնելու մեխանիզմ:</w:t>
            </w:r>
          </w:p>
          <w:p w14:paraId="000000A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ՊՆ մարդու իրավունքների և բարեվարքության կազմակերպման կենտրոնի կազմում գործում է ՊՆ «Թեժ գիծ»-ը (հեռ.` 1-28, 012210000): ՊՆ «Թեժ գիծ»-ը 2024 թվականի 2-րդ կիսամյակից գործարկվել է պիլոտային 24/7 ռեժիմով՝ հետագայում ներդրման նպատակով: Այն հանդիսանում է ինչպես քաղաքացիների և զինծառայողների համար կոռուպցիայի, բռնության, հանցակազմի հատկանիշներ պարունակող կամ արագ արձագանքման ենթակա որևէ հարցի շուրջօրյա տեղեկատվական, այնպես էլ անանուն հաղորդումներ ներկայացնելու հարթակ:</w:t>
            </w:r>
          </w:p>
          <w:p w14:paraId="000000A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Որպես ներքին և արտաքին ազդարարման պատասխանատու՝ 2024 թվականի սկզբից ՊՆ մարդու իրավունքների և բարեվարքության կազմակերպման կենտրոնի պետի տվյալները հստակեցվել և տեղադրվել են ՊՆ պաշտոնական կայքէջի տեսանելի հատվածում: </w:t>
            </w:r>
          </w:p>
          <w:p w14:paraId="000000A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Հաղորդումները ուղարկվում են </w:t>
            </w:r>
            <w:hyperlink r:id="rId13">
              <w:r>
                <w:rPr>
                  <w:rFonts w:ascii="GHEA Grapalat" w:eastAsia="GHEA Grapalat" w:hAnsi="GHEA Grapalat" w:cs="GHEA Grapalat"/>
                  <w:color w:val="0000FF"/>
                  <w:sz w:val="20"/>
                  <w:szCs w:val="20"/>
                  <w:u w:val="single"/>
                </w:rPr>
                <w:t>hotline@mil.am</w:t>
              </w:r>
            </w:hyperlink>
            <w:r>
              <w:rPr>
                <w:rFonts w:ascii="GHEA Grapalat" w:eastAsia="GHEA Grapalat" w:hAnsi="GHEA Grapalat" w:cs="GHEA Grapalat"/>
                <w:sz w:val="20"/>
                <w:szCs w:val="20"/>
              </w:rPr>
              <w:t xml:space="preserve"> էլեկտրոնային հասցեին:</w:t>
            </w:r>
          </w:p>
        </w:tc>
        <w:tc>
          <w:tcPr>
            <w:tcW w:w="2268" w:type="dxa"/>
            <w:shd w:val="clear" w:color="auto" w:fill="FDEADA"/>
          </w:tcPr>
          <w:p w14:paraId="000000A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«Զինվորական ծառայության և զինծառայողի կարգավիճակի մասին» ՀՀ օրենքում, հարակից օրենքներում և ենթաօրենսդրական ակտերում փոփոխությունների փաթեթ չի մշակվել, քանի որ օրենսդրական փոփոխությունների անհրաժեշտությունը բացակայում է: Կիրառվել են պրակտիկ միջոցներ:</w:t>
            </w:r>
          </w:p>
        </w:tc>
        <w:tc>
          <w:tcPr>
            <w:tcW w:w="2126" w:type="dxa"/>
            <w:shd w:val="clear" w:color="auto" w:fill="FDEADA"/>
          </w:tcPr>
          <w:p w14:paraId="000000AA" w14:textId="77777777" w:rsidR="00BC5F45" w:rsidRDefault="00BC5F45">
            <w:pPr>
              <w:ind w:right="4"/>
              <w:jc w:val="both"/>
              <w:rPr>
                <w:rFonts w:ascii="GHEA Grapalat" w:eastAsia="GHEA Grapalat" w:hAnsi="GHEA Grapalat" w:cs="GHEA Grapalat"/>
                <w:sz w:val="20"/>
                <w:szCs w:val="20"/>
              </w:rPr>
            </w:pPr>
          </w:p>
        </w:tc>
        <w:tc>
          <w:tcPr>
            <w:tcW w:w="2126" w:type="dxa"/>
            <w:shd w:val="clear" w:color="auto" w:fill="FDEADA"/>
          </w:tcPr>
          <w:p w14:paraId="000000A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փոփոխությունների փոխարեն որդեգրվել է գործնականում կառուցակարգեր ապահովելու մոտեցումը:</w:t>
            </w:r>
          </w:p>
        </w:tc>
      </w:tr>
    </w:tbl>
    <w:p w14:paraId="000000AC"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6"/>
        <w:tblW w:w="147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237"/>
        <w:gridCol w:w="2268"/>
        <w:gridCol w:w="2126"/>
        <w:gridCol w:w="2126"/>
      </w:tblGrid>
      <w:tr w:rsidR="00BC5F45" w14:paraId="1ADD7B65" w14:textId="77777777" w:rsidTr="00C736FD">
        <w:trPr>
          <w:trHeight w:val="513"/>
        </w:trPr>
        <w:tc>
          <w:tcPr>
            <w:tcW w:w="8222" w:type="dxa"/>
            <w:gridSpan w:val="2"/>
            <w:tcBorders>
              <w:top w:val="nil"/>
              <w:left w:val="single" w:sz="4" w:space="0" w:color="000000"/>
              <w:bottom w:val="nil"/>
              <w:right w:val="single" w:sz="4" w:space="0" w:color="000000"/>
            </w:tcBorders>
            <w:shd w:val="clear" w:color="auto" w:fill="FCD5B5"/>
          </w:tcPr>
          <w:p w14:paraId="000000AD" w14:textId="71D05B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AE" w14:textId="77777777" w:rsidR="00BC5F45" w:rsidRDefault="00BC5F45">
            <w:pPr>
              <w:jc w:val="both"/>
              <w:rPr>
                <w:rFonts w:ascii="GHEA Grapalat" w:eastAsia="GHEA Grapalat" w:hAnsi="GHEA Grapalat" w:cs="GHEA Grapalat"/>
                <w:b/>
                <w:bCs/>
                <w:sz w:val="20"/>
                <w:szCs w:val="20"/>
              </w:rPr>
            </w:pPr>
          </w:p>
          <w:p w14:paraId="000000A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2.3. </w:t>
            </w:r>
            <w:r>
              <w:rPr>
                <w:rFonts w:ascii="GHEA Grapalat" w:eastAsia="GHEA Grapalat" w:hAnsi="GHEA Grapalat" w:cs="GHEA Grapalat"/>
                <w:sz w:val="20"/>
                <w:szCs w:val="20"/>
              </w:rPr>
              <w:t>Հոգեբուժական հաստատություններում և տուն-ինտերնատներերում ներդնել խոշտանգումների, անմարդկային կամ արժանապատվությունը նվաստացնող վերաբերմունքի կամ պատժի մասին անանուն հաղորդումներ ներկայացնելու միջոցներ, ինչպես նաև մշակել արձանագրելու ձևաթուղթ և ուղեցույց ու սահմանել այդ ձևաթուղթն իրավապահ մարմիններին ներկայացնելու հստակ ընթացակարգ</w:t>
            </w:r>
          </w:p>
        </w:tc>
        <w:tc>
          <w:tcPr>
            <w:tcW w:w="6520" w:type="dxa"/>
            <w:gridSpan w:val="3"/>
            <w:tcBorders>
              <w:top w:val="nil"/>
              <w:left w:val="single" w:sz="4" w:space="0" w:color="000000"/>
              <w:bottom w:val="nil"/>
              <w:right w:val="single" w:sz="4" w:space="0" w:color="000000"/>
            </w:tcBorders>
            <w:shd w:val="clear" w:color="auto" w:fill="FCD5B5"/>
          </w:tcPr>
          <w:p w14:paraId="000000B1" w14:textId="18A1121E"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B2" w14:textId="77777777" w:rsidR="00BC5F45" w:rsidRDefault="00BC5F45">
            <w:pPr>
              <w:jc w:val="both"/>
              <w:rPr>
                <w:rFonts w:ascii="GHEA Grapalat" w:eastAsia="GHEA Grapalat" w:hAnsi="GHEA Grapalat" w:cs="GHEA Grapalat"/>
                <w:b/>
                <w:bCs/>
                <w:sz w:val="20"/>
                <w:szCs w:val="20"/>
              </w:rPr>
            </w:pPr>
          </w:p>
          <w:p w14:paraId="000000B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աշխատանքի և սոցիալական հարցերի նախարարություն</w:t>
            </w:r>
          </w:p>
        </w:tc>
      </w:tr>
      <w:tr w:rsidR="00BC5F45" w14:paraId="3DD383E5" w14:textId="77777777" w:rsidTr="00C736FD">
        <w:trPr>
          <w:trHeight w:val="262"/>
        </w:trPr>
        <w:tc>
          <w:tcPr>
            <w:tcW w:w="1985" w:type="dxa"/>
            <w:tcBorders>
              <w:top w:val="single" w:sz="12" w:space="0" w:color="000000"/>
            </w:tcBorders>
            <w:shd w:val="clear" w:color="auto" w:fill="FCD5B5"/>
          </w:tcPr>
          <w:p w14:paraId="000000B6" w14:textId="20706C06" w:rsidR="00BC5F45" w:rsidRDefault="00BC5F45">
            <w:pPr>
              <w:jc w:val="center"/>
              <w:rPr>
                <w:rFonts w:ascii="GHEA Grapalat" w:eastAsia="GHEA Grapalat" w:hAnsi="GHEA Grapalat" w:cs="GHEA Grapalat"/>
                <w:b/>
                <w:bCs/>
                <w:sz w:val="20"/>
                <w:szCs w:val="20"/>
              </w:rPr>
            </w:pPr>
          </w:p>
        </w:tc>
        <w:tc>
          <w:tcPr>
            <w:tcW w:w="6237" w:type="dxa"/>
            <w:tcBorders>
              <w:top w:val="single" w:sz="12" w:space="0" w:color="000000"/>
            </w:tcBorders>
            <w:shd w:val="clear" w:color="auto" w:fill="FCD5B5"/>
          </w:tcPr>
          <w:p w14:paraId="000000B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8" w:type="dxa"/>
            <w:vMerge w:val="restart"/>
            <w:shd w:val="clear" w:color="auto" w:fill="FCD5B5"/>
          </w:tcPr>
          <w:p w14:paraId="000000B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vMerge w:val="restart"/>
            <w:shd w:val="clear" w:color="auto" w:fill="FCD5B5"/>
          </w:tcPr>
          <w:p w14:paraId="000000B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B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126" w:type="dxa"/>
            <w:vMerge w:val="restart"/>
            <w:shd w:val="clear" w:color="auto" w:fill="FCD5B5"/>
          </w:tcPr>
          <w:p w14:paraId="000000B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0F696068" w14:textId="77777777" w:rsidTr="00C736FD">
        <w:trPr>
          <w:trHeight w:val="116"/>
        </w:trPr>
        <w:tc>
          <w:tcPr>
            <w:tcW w:w="1985" w:type="dxa"/>
            <w:shd w:val="clear" w:color="auto" w:fill="FCD5B5"/>
          </w:tcPr>
          <w:p w14:paraId="000000BC" w14:textId="3A23D959"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37" w:type="dxa"/>
            <w:shd w:val="clear" w:color="auto" w:fill="FCD5B5"/>
          </w:tcPr>
          <w:p w14:paraId="000000B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268" w:type="dxa"/>
            <w:vMerge/>
            <w:shd w:val="clear" w:color="auto" w:fill="FCD5B5"/>
          </w:tcPr>
          <w:p w14:paraId="000000BE"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CD5B5"/>
          </w:tcPr>
          <w:p w14:paraId="000000BF"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CD5B5"/>
          </w:tcPr>
          <w:p w14:paraId="000000C0"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2B3589E8" w14:textId="77777777" w:rsidTr="00C736FD">
        <w:trPr>
          <w:trHeight w:val="474"/>
        </w:trPr>
        <w:tc>
          <w:tcPr>
            <w:tcW w:w="1985" w:type="dxa"/>
            <w:shd w:val="clear" w:color="auto" w:fill="FCD5B5"/>
          </w:tcPr>
          <w:p w14:paraId="000000C1" w14:textId="42532F92"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37" w:type="dxa"/>
            <w:shd w:val="clear" w:color="auto" w:fill="FCD5B5"/>
          </w:tcPr>
          <w:p w14:paraId="000000C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268" w:type="dxa"/>
            <w:vMerge/>
            <w:shd w:val="clear" w:color="auto" w:fill="FCD5B5"/>
          </w:tcPr>
          <w:p w14:paraId="000000C3"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CD5B5"/>
          </w:tcPr>
          <w:p w14:paraId="000000C4"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CD5B5"/>
          </w:tcPr>
          <w:p w14:paraId="000000C5"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3FF84E97" w14:textId="77777777" w:rsidTr="00C736FD">
        <w:trPr>
          <w:trHeight w:val="701"/>
        </w:trPr>
        <w:tc>
          <w:tcPr>
            <w:tcW w:w="1985" w:type="dxa"/>
            <w:shd w:val="clear" w:color="auto" w:fill="FCD5B5"/>
          </w:tcPr>
          <w:p w14:paraId="000000C6" w14:textId="655084EF"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37" w:type="dxa"/>
            <w:shd w:val="clear" w:color="auto" w:fill="FCD5B5"/>
          </w:tcPr>
          <w:p w14:paraId="000000C7" w14:textId="54C9C09A" w:rsidR="00BC5F45" w:rsidRDefault="00AA3257">
            <w:pPr>
              <w:jc w:val="center"/>
              <w:rPr>
                <w:rFonts w:ascii="GHEA Grapalat" w:eastAsia="GHEA Grapalat" w:hAnsi="GHEA Grapalat" w:cs="GHEA Grapalat"/>
                <w:sz w:val="20"/>
                <w:szCs w:val="20"/>
              </w:rPr>
            </w:pPr>
            <w:r>
              <w:rPr>
                <w:rFonts w:ascii="GHEA Grapalat" w:eastAsia="GHEA Grapalat" w:hAnsi="GHEA Grapalat" w:cs="GHEA Grapalat"/>
                <w:b/>
                <w:bCs/>
                <w:sz w:val="20"/>
                <w:szCs w:val="20"/>
                <w:lang w:val="hy-AM"/>
              </w:rPr>
              <w:t>Մասամբ կ</w:t>
            </w:r>
            <w:r>
              <w:rPr>
                <w:rFonts w:ascii="GHEA Grapalat" w:eastAsia="GHEA Grapalat" w:hAnsi="GHEA Grapalat" w:cs="GHEA Grapalat"/>
                <w:b/>
                <w:bCs/>
                <w:sz w:val="20"/>
                <w:szCs w:val="20"/>
              </w:rPr>
              <w:t>ատարված</w:t>
            </w:r>
          </w:p>
        </w:tc>
        <w:tc>
          <w:tcPr>
            <w:tcW w:w="2268" w:type="dxa"/>
            <w:shd w:val="clear" w:color="auto" w:fill="FCD5B5"/>
          </w:tcPr>
          <w:p w14:paraId="000000C8" w14:textId="5AEEA47E" w:rsidR="00BC5F45" w:rsidRDefault="00AA3257">
            <w:pPr>
              <w:jc w:val="center"/>
              <w:rPr>
                <w:rFonts w:ascii="GHEA Grapalat" w:eastAsia="GHEA Grapalat" w:hAnsi="GHEA Grapalat" w:cs="GHEA Grapalat"/>
                <w:sz w:val="20"/>
                <w:szCs w:val="20"/>
              </w:rPr>
            </w:pPr>
            <w:r>
              <w:rPr>
                <w:rFonts w:ascii="GHEA Grapalat" w:eastAsia="GHEA Grapalat" w:hAnsi="GHEA Grapalat" w:cs="GHEA Grapalat"/>
                <w:sz w:val="20"/>
                <w:szCs w:val="20"/>
                <w:lang w:val="hy-AM"/>
              </w:rPr>
              <w:t>Մասամբ հ</w:t>
            </w:r>
            <w:r>
              <w:rPr>
                <w:rFonts w:ascii="GHEA Grapalat" w:eastAsia="GHEA Grapalat" w:hAnsi="GHEA Grapalat" w:cs="GHEA Grapalat"/>
                <w:sz w:val="20"/>
                <w:szCs w:val="20"/>
              </w:rPr>
              <w:t>ամապատասխան</w:t>
            </w:r>
          </w:p>
        </w:tc>
        <w:tc>
          <w:tcPr>
            <w:tcW w:w="2126" w:type="dxa"/>
            <w:shd w:val="clear" w:color="auto" w:fill="FCD5B5"/>
          </w:tcPr>
          <w:p w14:paraId="000000C9" w14:textId="77777777" w:rsidR="00BC5F45" w:rsidRDefault="00BC5F45">
            <w:pPr>
              <w:jc w:val="center"/>
              <w:rPr>
                <w:rFonts w:ascii="GHEA Grapalat" w:eastAsia="GHEA Grapalat" w:hAnsi="GHEA Grapalat" w:cs="GHEA Grapalat"/>
                <w:sz w:val="20"/>
                <w:szCs w:val="20"/>
              </w:rPr>
            </w:pPr>
          </w:p>
        </w:tc>
        <w:tc>
          <w:tcPr>
            <w:tcW w:w="2126" w:type="dxa"/>
            <w:shd w:val="clear" w:color="auto" w:fill="FCD5B5"/>
          </w:tcPr>
          <w:p w14:paraId="000000CA" w14:textId="102959BB" w:rsidR="00BC5F45" w:rsidRDefault="00AA3257">
            <w:pPr>
              <w:jc w:val="center"/>
              <w:rPr>
                <w:rFonts w:ascii="GHEA Grapalat" w:eastAsia="GHEA Grapalat" w:hAnsi="GHEA Grapalat" w:cs="GHEA Grapalat"/>
                <w:sz w:val="20"/>
                <w:szCs w:val="20"/>
              </w:rPr>
            </w:pPr>
            <w:r>
              <w:rPr>
                <w:rFonts w:ascii="GHEA Grapalat" w:eastAsia="GHEA Grapalat" w:hAnsi="GHEA Grapalat" w:cs="GHEA Grapalat"/>
                <w:sz w:val="20"/>
                <w:szCs w:val="20"/>
                <w:lang w:val="hy-AM"/>
              </w:rPr>
              <w:t>Մասամբ ա</w:t>
            </w:r>
            <w:r>
              <w:rPr>
                <w:rFonts w:ascii="GHEA Grapalat" w:eastAsia="GHEA Grapalat" w:hAnsi="GHEA Grapalat" w:cs="GHEA Grapalat"/>
                <w:sz w:val="20"/>
                <w:szCs w:val="20"/>
              </w:rPr>
              <w:t>պահովված</w:t>
            </w:r>
          </w:p>
        </w:tc>
      </w:tr>
      <w:tr w:rsidR="00BC5F45" w14:paraId="42568BA6" w14:textId="77777777" w:rsidTr="00C736FD">
        <w:trPr>
          <w:trHeight w:val="2115"/>
        </w:trPr>
        <w:tc>
          <w:tcPr>
            <w:tcW w:w="1985" w:type="dxa"/>
            <w:shd w:val="clear" w:color="auto" w:fill="FEEBDA"/>
          </w:tcPr>
          <w:p w14:paraId="000000CB" w14:textId="27E5AAAB"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37" w:type="dxa"/>
            <w:shd w:val="clear" w:color="auto" w:fill="FEEBDA"/>
          </w:tcPr>
          <w:p w14:paraId="607287F1" w14:textId="2EA0C747" w:rsidR="00A03A41" w:rsidRDefault="00A03A41" w:rsidP="00A03A41">
            <w:pPr>
              <w:jc w:val="both"/>
              <w:rPr>
                <w:rFonts w:ascii="GHEA Grapalat" w:eastAsia="GHEA Grapalat" w:hAnsi="GHEA Grapalat" w:cs="GHEA Grapalat"/>
                <w:sz w:val="20"/>
                <w:szCs w:val="20"/>
              </w:rPr>
            </w:pPr>
            <w:r>
              <w:rPr>
                <w:rFonts w:ascii="GHEA Grapalat" w:eastAsia="GHEA Grapalat" w:hAnsi="GHEA Grapalat" w:cs="GHEA Grapalat"/>
                <w:sz w:val="20"/>
                <w:szCs w:val="20"/>
              </w:rPr>
              <w:t>Աշխատանքի և սոցիալական հարցերի նախարարության կողմից մշակվել և շրջանառության մեջ է դրվել  «Բնակչության սոցիալական պաշտպանության տարեց և (կամ) հաշմանդամություն ունեցող անձանց շուրջօրյա խնամքի հաստատություններում շահառուների նկատմամբ  խոշտանգումների, անմարդկային կամ արժանապատվությունը նվաստացնող վերաբերմունքի կամ պատժի մասին անանուն հաղորդումներ ներկայացնելու, ինչպես նաև ֆիզիկական ուժի և զսպման միջոցների գործադրման ընթացակարգերը հաստատելու մասին» հրամանի նախագիծը, ուղարկվել է կարծիքի ՄԻՊ-ին և</w:t>
            </w:r>
            <w:r w:rsidR="00232720" w:rsidRPr="00232720">
              <w:rPr>
                <w:rFonts w:ascii="GHEA Grapalat" w:eastAsia="GHEA Grapalat" w:hAnsi="GHEA Grapalat" w:cs="GHEA Grapalat"/>
                <w:sz w:val="20"/>
                <w:szCs w:val="20"/>
              </w:rPr>
              <w:t xml:space="preserve"> </w:t>
            </w:r>
            <w:r>
              <w:rPr>
                <w:rFonts w:ascii="GHEA Grapalat" w:eastAsia="GHEA Grapalat" w:hAnsi="GHEA Grapalat" w:cs="GHEA Grapalat"/>
                <w:sz w:val="20"/>
                <w:szCs w:val="20"/>
              </w:rPr>
              <w:t xml:space="preserve">Արդարադատության նախարարություն՝ փորձագիտական եզրակացություն ստանալու նպատակով։ ՄԻՊ և Արդարադատության նախարարության կողմից ներկայացված դիտարկումների հիման վրա նախագծում իրականացվել են փոփոխություններ, նորմատիվ իրավական ակտից անցում է կատարվել լոկալ իրավական ակտի և շրջանառվել է «Բնակչության սոցիալական պաշտպանության տարեց և (կամ) հաշմանդամություն ունեցող անձանց շուրջօրյա խնամքի հաստատություններում շահառուների նկատմամբ խոշտանգումների, անմարդկային կամ արժանապատվությունը նվաստացնող վերաբերմունքի կամ պատժի մասին անանուն հաղորդումներ ներկայացնելու ընթացակարգը հաստատելու մասին» հրամանի նախագիծ՝ ներկայացված մեկ հավելվածով։ Շրջանառման արդյունքում ստացված դիտարկումների համաձայն հրամանի նախագիծը լրամշակվել է, համալրվել է անանուն հաղորդումների և ներքին բողոքների ներկայացման ընթացակարգերից բխող ձևաթղթերով։ </w:t>
            </w:r>
          </w:p>
          <w:p w14:paraId="24D61A12" w14:textId="77777777" w:rsidR="00A03A41" w:rsidRDefault="00A03A41" w:rsidP="00A03A41">
            <w:pPr>
              <w:jc w:val="both"/>
              <w:rPr>
                <w:rFonts w:ascii="GHEA Grapalat" w:eastAsia="GHEA Grapalat" w:hAnsi="GHEA Grapalat" w:cs="GHEA Grapalat"/>
                <w:sz w:val="20"/>
                <w:szCs w:val="20"/>
              </w:rPr>
            </w:pPr>
            <w:r>
              <w:rPr>
                <w:rFonts w:ascii="GHEA Grapalat" w:eastAsia="GHEA Grapalat" w:hAnsi="GHEA Grapalat" w:cs="GHEA Grapalat"/>
                <w:sz w:val="20"/>
                <w:szCs w:val="20"/>
              </w:rPr>
              <w:t>2025</w:t>
            </w:r>
            <w:r>
              <w:rPr>
                <w:rFonts w:ascii="GHEA Grapalat" w:eastAsia="GHEA Grapalat" w:hAnsi="GHEA Grapalat" w:cs="GHEA Grapalat"/>
                <w:sz w:val="20"/>
                <w:szCs w:val="20"/>
                <w:lang w:val="hy-AM"/>
              </w:rPr>
              <w:t xml:space="preserve"> </w:t>
            </w:r>
            <w:r>
              <w:rPr>
                <w:rFonts w:ascii="GHEA Grapalat" w:eastAsia="GHEA Grapalat" w:hAnsi="GHEA Grapalat" w:cs="GHEA Grapalat"/>
                <w:sz w:val="20"/>
                <w:szCs w:val="20"/>
              </w:rPr>
              <w:t>թ</w:t>
            </w:r>
            <w:r>
              <w:rPr>
                <w:rFonts w:ascii="GHEA Grapalat" w:eastAsia="GHEA Grapalat" w:hAnsi="GHEA Grapalat" w:cs="GHEA Grapalat"/>
                <w:sz w:val="20"/>
                <w:szCs w:val="20"/>
                <w:lang w:val="hy-AM"/>
              </w:rPr>
              <w:t>վականի</w:t>
            </w:r>
            <w:r>
              <w:rPr>
                <w:rFonts w:ascii="GHEA Grapalat" w:eastAsia="GHEA Grapalat" w:hAnsi="GHEA Grapalat" w:cs="GHEA Grapalat"/>
                <w:sz w:val="20"/>
                <w:szCs w:val="20"/>
              </w:rPr>
              <w:t xml:space="preserve"> նոյեմբերի 13-ին ընդունվել է ՀՀ աշխատանքի և սոցիալական հարցերի նախարարի «Բնակչության սոցիալական պաշտպանության տարեց կամ հաշմանդամություն ունեցող անձանց շուրջօրյա խնամքի հաստատություններում շահառուների  նկատմամբ  խոշտանգումների, անմարդկային կամ արժանապ</w:t>
            </w:r>
            <w:r>
              <w:rPr>
                <w:rFonts w:ascii="GHEA Grapalat" w:eastAsia="GHEA Grapalat" w:hAnsi="GHEA Grapalat" w:cs="GHEA Grapalat"/>
                <w:sz w:val="20"/>
                <w:szCs w:val="20"/>
                <w:lang w:val="hy-AM"/>
              </w:rPr>
              <w:t>ա</w:t>
            </w:r>
            <w:r>
              <w:rPr>
                <w:rFonts w:ascii="GHEA Grapalat" w:eastAsia="GHEA Grapalat" w:hAnsi="GHEA Grapalat" w:cs="GHEA Grapalat"/>
                <w:sz w:val="20"/>
                <w:szCs w:val="20"/>
              </w:rPr>
              <w:t>տվությունը նվաստացնող վերաբերմունքի կամ պատժի մասին անանուն հաղորդումներ ներկայացնելու ընթացակարգը հաստատելու մասին» N 141-Լ հրամանը։</w:t>
            </w:r>
          </w:p>
          <w:p w14:paraId="44B2DF22" w14:textId="77777777" w:rsidR="00A03A41" w:rsidRDefault="00A03A41" w:rsidP="00A03A41">
            <w:pPr>
              <w:jc w:val="both"/>
              <w:rPr>
                <w:rFonts w:ascii="GHEA Grapalat" w:eastAsia="GHEA Grapalat" w:hAnsi="GHEA Grapalat" w:cs="GHEA Grapalat"/>
                <w:sz w:val="20"/>
                <w:szCs w:val="20"/>
              </w:rPr>
            </w:pPr>
            <w:r>
              <w:rPr>
                <w:rFonts w:ascii="GHEA Grapalat" w:eastAsia="GHEA Grapalat" w:hAnsi="GHEA Grapalat" w:cs="GHEA Grapalat"/>
                <w:sz w:val="20"/>
                <w:szCs w:val="20"/>
              </w:rPr>
              <w:t>Առողջապահության նախարարության կողմից մշակվել է «Հոգեբուժական կազմակերպություններում հոգեկան առողջության խնդիր ունեցող անձի նկատմամբ խոշտանգումների, անմարդկային կամ արժանապատվությունը նվաստացնող վերաբերմունքի կամ պատժի մասին անանուն հաղորդումներ ներկայացնելու կարգը հաստատելու մասին» հրամանի նախագիծը, որը ներկայացվել է հոգեբուժական կազմակերպությունների կարծիքի</w:t>
            </w:r>
            <w:r>
              <w:rPr>
                <w:rFonts w:ascii="GHEA Grapalat" w:eastAsia="GHEA Grapalat" w:hAnsi="GHEA Grapalat" w:cs="GHEA Grapalat"/>
                <w:sz w:val="20"/>
                <w:szCs w:val="20"/>
                <w:lang w:val="hy-AM"/>
              </w:rPr>
              <w:t>ն</w:t>
            </w:r>
            <w:r>
              <w:rPr>
                <w:rFonts w:ascii="GHEA Grapalat" w:eastAsia="GHEA Grapalat" w:hAnsi="GHEA Grapalat" w:cs="GHEA Grapalat"/>
                <w:sz w:val="20"/>
                <w:szCs w:val="20"/>
              </w:rPr>
              <w:t xml:space="preserve">: Միաժամանակ, վերոնշյալ հրամանի հաստատման համար </w:t>
            </w:r>
            <w:r>
              <w:rPr>
                <w:rFonts w:ascii="GHEA Grapalat" w:eastAsia="GHEA Grapalat" w:hAnsi="GHEA Grapalat" w:cs="GHEA Grapalat"/>
                <w:sz w:val="20"/>
                <w:szCs w:val="20"/>
                <w:lang w:val="hy-AM"/>
              </w:rPr>
              <w:t>հիմք</w:t>
            </w:r>
            <w:r>
              <w:rPr>
                <w:rFonts w:ascii="GHEA Grapalat" w:eastAsia="GHEA Grapalat" w:hAnsi="GHEA Grapalat" w:cs="GHEA Grapalat"/>
                <w:sz w:val="20"/>
                <w:szCs w:val="20"/>
              </w:rPr>
              <w:t xml:space="preserve"> սահմանելու նպատակով  Առողջապահության նախարարի 2021 թվականի դեկտեմբերի 8-ի «Արտահիվանդանոցային և հիվանդանոցային հոգեբուժական օգնության և սպասարկման իրականացման կարգը սահմանելու մասին» N 90-Ն հրամանում կատարվում է համապատասխան լրացում:</w:t>
            </w:r>
          </w:p>
          <w:p w14:paraId="000000CE" w14:textId="77777777" w:rsidR="00BC5F45" w:rsidRPr="003A041F" w:rsidRDefault="00BC5F45" w:rsidP="00A03A41">
            <w:pPr>
              <w:jc w:val="both"/>
              <w:rPr>
                <w:rFonts w:ascii="GHEA Grapalat" w:eastAsia="GHEA Grapalat" w:hAnsi="GHEA Grapalat" w:cs="GHEA Grapalat"/>
                <w:sz w:val="20"/>
                <w:szCs w:val="20"/>
                <w:lang w:val="hy-AM"/>
              </w:rPr>
            </w:pPr>
          </w:p>
        </w:tc>
        <w:tc>
          <w:tcPr>
            <w:tcW w:w="2268" w:type="dxa"/>
            <w:shd w:val="clear" w:color="auto" w:fill="FEEBDA"/>
          </w:tcPr>
          <w:p w14:paraId="000000CF" w14:textId="44707656" w:rsidR="00BC5F45" w:rsidRDefault="00136AA1" w:rsidP="00202CCE">
            <w:pPr>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 xml:space="preserve">Անանուն հաղորդումների ներկայացման իրավական կարգավորումների </w:t>
            </w:r>
            <w:r>
              <w:rPr>
                <w:rFonts w:ascii="GHEA Grapalat" w:eastAsia="GHEA Grapalat" w:hAnsi="GHEA Grapalat" w:cs="GHEA Grapalat"/>
                <w:sz w:val="20"/>
                <w:szCs w:val="20"/>
                <w:lang w:val="hy-AM"/>
              </w:rPr>
              <w:t xml:space="preserve">ապահովման </w:t>
            </w:r>
            <w:r>
              <w:rPr>
                <w:rFonts w:ascii="GHEA Grapalat" w:eastAsia="GHEA Grapalat" w:hAnsi="GHEA Grapalat" w:cs="GHEA Grapalat"/>
                <w:sz w:val="20"/>
                <w:szCs w:val="20"/>
              </w:rPr>
              <w:t>նպատակով ընդունվել է «Բնակչության սոցիալական պաշտպանության տարեց կամ հաշմանդամություն ունեցող անձանց շուրջօրյա խնամքի հաստատություններում շահառուների  նկատմամբ  խոշտանգումների, անմարդկային կամ արժանապ</w:t>
            </w:r>
            <w:r>
              <w:rPr>
                <w:rFonts w:ascii="GHEA Grapalat" w:eastAsia="GHEA Grapalat" w:hAnsi="GHEA Grapalat" w:cs="GHEA Grapalat"/>
                <w:sz w:val="20"/>
                <w:szCs w:val="20"/>
                <w:lang w:val="hy-AM"/>
              </w:rPr>
              <w:t>ա</w:t>
            </w:r>
            <w:r>
              <w:rPr>
                <w:rFonts w:ascii="GHEA Grapalat" w:eastAsia="GHEA Grapalat" w:hAnsi="GHEA Grapalat" w:cs="GHEA Grapalat"/>
                <w:sz w:val="20"/>
                <w:szCs w:val="20"/>
              </w:rPr>
              <w:t>տվությունը նվաստացնող վերաբերմունքի կամ պատժի մասին անանուն հաղորդումներ ներկայացնելու ընթացակարգը հաստատելու մասին» հրամանը։</w:t>
            </w:r>
            <w:r>
              <w:rPr>
                <w:rFonts w:ascii="GHEA Grapalat" w:eastAsia="GHEA Grapalat" w:hAnsi="GHEA Grapalat" w:cs="GHEA Grapalat"/>
                <w:sz w:val="20"/>
                <w:szCs w:val="20"/>
                <w:lang w:val="hy-AM"/>
              </w:rPr>
              <w:t xml:space="preserve"> </w:t>
            </w:r>
          </w:p>
        </w:tc>
        <w:tc>
          <w:tcPr>
            <w:tcW w:w="2126" w:type="dxa"/>
            <w:shd w:val="clear" w:color="auto" w:fill="FEEBDA"/>
          </w:tcPr>
          <w:p w14:paraId="000000D0" w14:textId="77777777" w:rsidR="00BC5F45" w:rsidRDefault="00BC5F45">
            <w:pPr>
              <w:rPr>
                <w:rFonts w:ascii="GHEA Grapalat" w:eastAsia="GHEA Grapalat" w:hAnsi="GHEA Grapalat" w:cs="GHEA Grapalat"/>
                <w:color w:val="000000"/>
                <w:sz w:val="20"/>
                <w:szCs w:val="20"/>
              </w:rPr>
            </w:pPr>
          </w:p>
        </w:tc>
        <w:tc>
          <w:tcPr>
            <w:tcW w:w="2126" w:type="dxa"/>
            <w:shd w:val="clear" w:color="auto" w:fill="FEEBDA"/>
          </w:tcPr>
          <w:p w14:paraId="000000D1" w14:textId="7CE71CE6" w:rsidR="00BC5F45" w:rsidRDefault="00136AA1">
            <w:pPr>
              <w:jc w:val="both"/>
              <w:rPr>
                <w:rFonts w:ascii="GHEA Grapalat" w:eastAsia="GHEA Grapalat" w:hAnsi="GHEA Grapalat" w:cs="GHEA Grapalat"/>
                <w:sz w:val="20"/>
                <w:szCs w:val="20"/>
              </w:rPr>
            </w:pPr>
            <w:r w:rsidRPr="00ED313F">
              <w:rPr>
                <w:rFonts w:ascii="GHEA Grapalat" w:eastAsia="GHEA Grapalat" w:hAnsi="GHEA Grapalat" w:cs="GHEA Grapalat"/>
                <w:color w:val="000000"/>
                <w:sz w:val="20"/>
                <w:szCs w:val="20"/>
              </w:rPr>
              <w:t>Ընդունվել է «Բնակչության սոցիալական պաշտպանության տարեց կամ հաշմանդամություն ունեցող անձանց շուրջօրյա խնամքի հաստատություններում շահառուների  նկատմամբ  խոշտանգումների, անմարդկային կամ արժանապ</w:t>
            </w:r>
            <w:r>
              <w:rPr>
                <w:rFonts w:ascii="GHEA Grapalat" w:eastAsia="GHEA Grapalat" w:hAnsi="GHEA Grapalat" w:cs="GHEA Grapalat"/>
                <w:color w:val="000000"/>
                <w:sz w:val="20"/>
                <w:szCs w:val="20"/>
                <w:lang w:val="hy-AM"/>
              </w:rPr>
              <w:t>ա</w:t>
            </w:r>
            <w:r w:rsidRPr="00ED313F">
              <w:rPr>
                <w:rFonts w:ascii="GHEA Grapalat" w:eastAsia="GHEA Grapalat" w:hAnsi="GHEA Grapalat" w:cs="GHEA Grapalat"/>
                <w:color w:val="000000"/>
                <w:sz w:val="20"/>
                <w:szCs w:val="20"/>
              </w:rPr>
              <w:t xml:space="preserve">տվությունը նվաստացնող վերաբերմունքի կամ պատժի մասին անանուն հաղորդումներ ներկայացնելու ընթացակարգը հաստատելու մասին» հրամանը, </w:t>
            </w:r>
            <w:r>
              <w:rPr>
                <w:rFonts w:ascii="GHEA Grapalat" w:eastAsia="GHEA Grapalat" w:hAnsi="GHEA Grapalat" w:cs="GHEA Grapalat"/>
                <w:sz w:val="20"/>
                <w:szCs w:val="20"/>
              </w:rPr>
              <w:t>մշակվել է «Հոգեբուժական կազմակերպություններում հոգեկան առողջության խնդիր ունեցող անձի նկատմամբ խոշտանգումների, անմարդկային կամ արժանապատվությունը նվաստացնող վերաբերմունքի կամ պատժի մասին անանուն հաղորդումներ ներկայացնելու կարգը հաստատելու մասին» Առողջապահության նախարարի հրամանի նախագիծ:</w:t>
            </w:r>
          </w:p>
        </w:tc>
      </w:tr>
    </w:tbl>
    <w:p w14:paraId="000000D2"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5"/>
        <w:tblW w:w="147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237"/>
        <w:gridCol w:w="2268"/>
        <w:gridCol w:w="2126"/>
        <w:gridCol w:w="2126"/>
      </w:tblGrid>
      <w:tr w:rsidR="00BC5F45" w14:paraId="32833BF4" w14:textId="77777777">
        <w:trPr>
          <w:trHeight w:val="1617"/>
        </w:trPr>
        <w:tc>
          <w:tcPr>
            <w:tcW w:w="8222" w:type="dxa"/>
            <w:gridSpan w:val="2"/>
            <w:tcBorders>
              <w:top w:val="nil"/>
              <w:left w:val="single" w:sz="4" w:space="0" w:color="000000"/>
              <w:bottom w:val="nil"/>
              <w:right w:val="single" w:sz="4" w:space="0" w:color="000000"/>
            </w:tcBorders>
            <w:shd w:val="clear" w:color="auto" w:fill="FBD5B5"/>
          </w:tcPr>
          <w:p w14:paraId="000000D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D4" w14:textId="77777777" w:rsidR="00BC5F45" w:rsidRDefault="00BC5F45">
            <w:pPr>
              <w:jc w:val="both"/>
              <w:rPr>
                <w:rFonts w:ascii="GHEA Grapalat" w:eastAsia="GHEA Grapalat" w:hAnsi="GHEA Grapalat" w:cs="GHEA Grapalat"/>
                <w:b/>
                <w:bCs/>
                <w:sz w:val="20"/>
                <w:szCs w:val="20"/>
              </w:rPr>
            </w:pPr>
          </w:p>
          <w:p w14:paraId="000000D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2.4. </w:t>
            </w:r>
            <w:r>
              <w:rPr>
                <w:rFonts w:ascii="GHEA Grapalat" w:eastAsia="GHEA Grapalat" w:hAnsi="GHEA Grapalat" w:cs="GHEA Grapalat"/>
                <w:sz w:val="20"/>
                <w:szCs w:val="20"/>
              </w:rPr>
              <w:t>Կատարելագործել հոգեբուժական և խնամքի հաստատություններում շահառուի նկատմամբ ֆիզիկական ուժի և զսպման միջոցների գործադրման իրավական կարգավորումները՝ հստակեցնելով ուժի կիրառման հիմքերը, սահմանները, բոլոր հնարավոր իրավիճակները և եղանակները</w:t>
            </w:r>
          </w:p>
        </w:tc>
        <w:tc>
          <w:tcPr>
            <w:tcW w:w="6520" w:type="dxa"/>
            <w:gridSpan w:val="3"/>
            <w:tcBorders>
              <w:top w:val="nil"/>
              <w:left w:val="single" w:sz="4" w:space="0" w:color="000000"/>
              <w:bottom w:val="nil"/>
              <w:right w:val="single" w:sz="4" w:space="0" w:color="000000"/>
            </w:tcBorders>
            <w:shd w:val="clear" w:color="auto" w:fill="FBD5B5"/>
          </w:tcPr>
          <w:p w14:paraId="000000D7"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0D8" w14:textId="77777777" w:rsidR="00BC5F45" w:rsidRDefault="00BC5F45">
            <w:pPr>
              <w:jc w:val="both"/>
              <w:rPr>
                <w:rFonts w:ascii="GHEA Grapalat" w:eastAsia="GHEA Grapalat" w:hAnsi="GHEA Grapalat" w:cs="GHEA Grapalat"/>
                <w:b/>
                <w:bCs/>
                <w:sz w:val="20"/>
                <w:szCs w:val="20"/>
              </w:rPr>
            </w:pPr>
          </w:p>
          <w:p w14:paraId="000000D9" w14:textId="77777777" w:rsidR="00BC5F45" w:rsidRDefault="00113887">
            <w:pPr>
              <w:tabs>
                <w:tab w:val="left" w:pos="1256"/>
              </w:tabs>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6F9FCB04" w14:textId="77777777">
        <w:trPr>
          <w:trHeight w:val="411"/>
        </w:trPr>
        <w:tc>
          <w:tcPr>
            <w:tcW w:w="1985" w:type="dxa"/>
            <w:tcBorders>
              <w:top w:val="single" w:sz="12" w:space="0" w:color="000000"/>
            </w:tcBorders>
            <w:shd w:val="clear" w:color="auto" w:fill="FBD5B5"/>
          </w:tcPr>
          <w:p w14:paraId="000000DC" w14:textId="77777777" w:rsidR="00BC5F45" w:rsidRDefault="00BC5F45">
            <w:pPr>
              <w:jc w:val="both"/>
              <w:rPr>
                <w:rFonts w:ascii="GHEA Grapalat" w:eastAsia="GHEA Grapalat" w:hAnsi="GHEA Grapalat" w:cs="GHEA Grapalat"/>
                <w:b/>
                <w:bCs/>
                <w:sz w:val="20"/>
                <w:szCs w:val="20"/>
              </w:rPr>
            </w:pPr>
          </w:p>
        </w:tc>
        <w:tc>
          <w:tcPr>
            <w:tcW w:w="6237" w:type="dxa"/>
            <w:shd w:val="clear" w:color="auto" w:fill="FBD5B5"/>
          </w:tcPr>
          <w:p w14:paraId="000000D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268" w:type="dxa"/>
            <w:vMerge w:val="restart"/>
            <w:shd w:val="clear" w:color="auto" w:fill="FBD5B5"/>
          </w:tcPr>
          <w:p w14:paraId="000000D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vMerge w:val="restart"/>
            <w:shd w:val="clear" w:color="auto" w:fill="FBD5B5"/>
          </w:tcPr>
          <w:p w14:paraId="000000D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0E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2126" w:type="dxa"/>
            <w:vMerge w:val="restart"/>
            <w:shd w:val="clear" w:color="auto" w:fill="FBD5B5"/>
          </w:tcPr>
          <w:p w14:paraId="000000E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603C4E50" w14:textId="77777777">
        <w:trPr>
          <w:trHeight w:val="416"/>
        </w:trPr>
        <w:tc>
          <w:tcPr>
            <w:tcW w:w="1985" w:type="dxa"/>
            <w:shd w:val="clear" w:color="auto" w:fill="FBD5B5"/>
          </w:tcPr>
          <w:p w14:paraId="000000E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37" w:type="dxa"/>
            <w:shd w:val="clear" w:color="auto" w:fill="FBD5B5"/>
          </w:tcPr>
          <w:p w14:paraId="000000E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268" w:type="dxa"/>
            <w:vMerge/>
            <w:shd w:val="clear" w:color="auto" w:fill="FBD5B5"/>
          </w:tcPr>
          <w:p w14:paraId="000000E4"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BD5B5"/>
          </w:tcPr>
          <w:p w14:paraId="000000E5"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BD5B5"/>
          </w:tcPr>
          <w:p w14:paraId="000000E6"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049548A1" w14:textId="77777777">
        <w:trPr>
          <w:trHeight w:val="419"/>
        </w:trPr>
        <w:tc>
          <w:tcPr>
            <w:tcW w:w="1985" w:type="dxa"/>
            <w:shd w:val="clear" w:color="auto" w:fill="FBD5B5"/>
          </w:tcPr>
          <w:p w14:paraId="000000E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37" w:type="dxa"/>
            <w:shd w:val="clear" w:color="auto" w:fill="FBD5B5"/>
          </w:tcPr>
          <w:p w14:paraId="000000E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268" w:type="dxa"/>
            <w:vMerge/>
            <w:shd w:val="clear" w:color="auto" w:fill="FBD5B5"/>
          </w:tcPr>
          <w:p w14:paraId="000000E9"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BD5B5"/>
          </w:tcPr>
          <w:p w14:paraId="000000EA"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26" w:type="dxa"/>
            <w:vMerge/>
            <w:shd w:val="clear" w:color="auto" w:fill="FBD5B5"/>
          </w:tcPr>
          <w:p w14:paraId="000000EB"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6E0FFBBD" w14:textId="77777777">
        <w:trPr>
          <w:trHeight w:val="848"/>
        </w:trPr>
        <w:tc>
          <w:tcPr>
            <w:tcW w:w="1985" w:type="dxa"/>
            <w:shd w:val="clear" w:color="auto" w:fill="FBD5B5"/>
          </w:tcPr>
          <w:p w14:paraId="000000EC"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Կարգավիճակ</w:t>
            </w:r>
          </w:p>
          <w:p w14:paraId="000000ED" w14:textId="77777777" w:rsidR="00BC5F45" w:rsidRDefault="00BC5F45">
            <w:pPr>
              <w:jc w:val="center"/>
              <w:rPr>
                <w:rFonts w:ascii="GHEA Grapalat" w:eastAsia="GHEA Grapalat" w:hAnsi="GHEA Grapalat" w:cs="GHEA Grapalat"/>
                <w:b/>
                <w:bCs/>
                <w:sz w:val="20"/>
                <w:szCs w:val="20"/>
              </w:rPr>
            </w:pPr>
          </w:p>
        </w:tc>
        <w:tc>
          <w:tcPr>
            <w:tcW w:w="6237" w:type="dxa"/>
            <w:shd w:val="clear" w:color="auto" w:fill="FBD5B5"/>
          </w:tcPr>
          <w:p w14:paraId="000000E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268" w:type="dxa"/>
            <w:shd w:val="clear" w:color="auto" w:fill="FBD5B5"/>
          </w:tcPr>
          <w:p w14:paraId="000000EF"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126" w:type="dxa"/>
            <w:shd w:val="clear" w:color="auto" w:fill="FBD5B5"/>
          </w:tcPr>
          <w:p w14:paraId="000000F0" w14:textId="731A0609" w:rsidR="00BC5F45" w:rsidRPr="00C736FD" w:rsidRDefault="00FA5D2A">
            <w:pPr>
              <w:jc w:val="center"/>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Մասամբ համապատասխան</w:t>
            </w:r>
          </w:p>
        </w:tc>
        <w:tc>
          <w:tcPr>
            <w:tcW w:w="2126" w:type="dxa"/>
            <w:shd w:val="clear" w:color="auto" w:fill="FBD5B5"/>
          </w:tcPr>
          <w:p w14:paraId="000000F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763964CA" w14:textId="77777777">
        <w:trPr>
          <w:trHeight w:val="875"/>
        </w:trPr>
        <w:tc>
          <w:tcPr>
            <w:tcW w:w="1985" w:type="dxa"/>
            <w:shd w:val="clear" w:color="auto" w:fill="FDEADA"/>
          </w:tcPr>
          <w:p w14:paraId="000000F2" w14:textId="77777777" w:rsidR="00BC5F45" w:rsidRDefault="00113887">
            <w:pP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37" w:type="dxa"/>
            <w:shd w:val="clear" w:color="auto" w:fill="FDEADA"/>
          </w:tcPr>
          <w:p w14:paraId="000000F3" w14:textId="494C94C5"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Ընդունվել է Առողջապահության նախարարի 2025 թվականի հունիսի 20-ի թիվ «Հոգեբուժական կազմակերպություններում հոգեկան առողջության խնդիր ունեցող անձի նկատմամբ ֆիզիկական ուժի և զսպման մեխանիկական միջոցների կիրառման ընթացակարգը հաստատելու մասին» N 53-Ն հրամանը, որի հիման վրա մշակվել և կրեդիտավորվել է «Ֆիզիկական ուժի և զսպման մեխանիկական միջոցների կիրառումը հոգեբուժական հաստատություններում» ՇՄԶ դասընթաց, որին մասնակցել են 27 մարզային բուժաշխատողներ:</w:t>
            </w:r>
            <w:r w:rsidRPr="00C736FD">
              <w:rPr>
                <w:rFonts w:ascii="GHEA Grapalat" w:eastAsia="GHEA Grapalat" w:hAnsi="GHEA Grapalat" w:cs="GHEA Grapalat"/>
                <w:sz w:val="20"/>
                <w:szCs w:val="20"/>
              </w:rPr>
              <w:t xml:space="preserve"> </w:t>
            </w:r>
            <w:r w:rsidR="00186679" w:rsidRPr="00C736FD">
              <w:rPr>
                <w:rFonts w:ascii="GHEA Grapalat" w:eastAsia="GHEA Grapalat" w:hAnsi="GHEA Grapalat" w:cs="GHEA Grapalat"/>
                <w:sz w:val="20"/>
                <w:szCs w:val="20"/>
              </w:rPr>
              <w:t xml:space="preserve">Ինչպես նշվեց, մշակվել էր </w:t>
            </w:r>
            <w:r w:rsidR="00186679">
              <w:rPr>
                <w:rFonts w:ascii="GHEA Grapalat" w:eastAsia="GHEA Grapalat" w:hAnsi="GHEA Grapalat" w:cs="GHEA Grapalat"/>
                <w:sz w:val="20"/>
                <w:szCs w:val="20"/>
              </w:rPr>
              <w:t>«Բնակչության սոցիալական պաշտպանության տարեց և (կամ) հաշմանդամություն ունեցող անձանց շուրջօրյա խնամքի հաստատություններում շահառուների  նկատմամբ  խոշտանգումների, անմարդկային կամ արժանապատվությունը նվաստացնող վերաբերմունքի կամ պատժի մասին անանուն հաղորդումներ ներկայացնելու, ինչպես նաև ֆիզիկական ուժի և զսպման միջոցների գործադրման ընթացակարգերը հաստատելու մասին» հրամանի նախագիծը</w:t>
            </w:r>
            <w:r w:rsidR="00186679" w:rsidRPr="00C736FD">
              <w:rPr>
                <w:rFonts w:ascii="GHEA Grapalat" w:eastAsia="GHEA Grapalat" w:hAnsi="GHEA Grapalat" w:cs="GHEA Grapalat"/>
                <w:sz w:val="20"/>
                <w:szCs w:val="20"/>
              </w:rPr>
              <w:t>, որը</w:t>
            </w:r>
            <w:r w:rsidR="00186679">
              <w:rPr>
                <w:rFonts w:ascii="GHEA Grapalat" w:eastAsia="GHEA Grapalat" w:hAnsi="GHEA Grapalat" w:cs="GHEA Grapalat"/>
                <w:sz w:val="20"/>
                <w:szCs w:val="20"/>
                <w:lang w:val="hy-AM"/>
              </w:rPr>
              <w:t xml:space="preserve">, </w:t>
            </w:r>
            <w:r w:rsidR="00186679" w:rsidRPr="00C736FD">
              <w:rPr>
                <w:rFonts w:ascii="GHEA Grapalat" w:eastAsia="GHEA Grapalat" w:hAnsi="GHEA Grapalat" w:cs="GHEA Grapalat"/>
                <w:sz w:val="20"/>
                <w:szCs w:val="20"/>
              </w:rPr>
              <w:t>լիազորող նորմի</w:t>
            </w:r>
            <w:r w:rsidR="00186679">
              <w:rPr>
                <w:rFonts w:ascii="GHEA Grapalat" w:eastAsia="GHEA Grapalat" w:hAnsi="GHEA Grapalat" w:cs="GHEA Grapalat"/>
                <w:sz w:val="20"/>
                <w:szCs w:val="20"/>
                <w:lang w:val="hy-AM"/>
              </w:rPr>
              <w:t xml:space="preserve"> առնչությամբ խնդրով պայմանավորված, փոխարինվել է </w:t>
            </w:r>
            <w:r w:rsidR="00186679">
              <w:rPr>
                <w:rFonts w:ascii="GHEA Grapalat" w:eastAsia="GHEA Grapalat" w:hAnsi="GHEA Grapalat" w:cs="GHEA Grapalat"/>
                <w:sz w:val="20"/>
                <w:szCs w:val="20"/>
              </w:rPr>
              <w:t>«Բնակչության սոցիալական պաշտպանության տարեց կամ հաշմանդամություն ունեցող անձանց շուրջօրյա խնամքի հաստատություններում շահառուների  նկատմամբ  խոշտանգումների, անմարդկային կամ արժանապ</w:t>
            </w:r>
            <w:r w:rsidR="00186679">
              <w:rPr>
                <w:rFonts w:ascii="GHEA Grapalat" w:eastAsia="GHEA Grapalat" w:hAnsi="GHEA Grapalat" w:cs="GHEA Grapalat"/>
                <w:sz w:val="20"/>
                <w:szCs w:val="20"/>
                <w:lang w:val="hy-AM"/>
              </w:rPr>
              <w:t>ա</w:t>
            </w:r>
            <w:r w:rsidR="00186679">
              <w:rPr>
                <w:rFonts w:ascii="GHEA Grapalat" w:eastAsia="GHEA Grapalat" w:hAnsi="GHEA Grapalat" w:cs="GHEA Grapalat"/>
                <w:sz w:val="20"/>
                <w:szCs w:val="20"/>
              </w:rPr>
              <w:t xml:space="preserve">տվությունը նվաստացնող վերաբերմունքի կամ պատժի մասին անանուն հաղորդումներ ներկայացնելու ընթացակարգը հաստատելու մասին» </w:t>
            </w:r>
            <w:r w:rsidR="00186679">
              <w:rPr>
                <w:rFonts w:ascii="GHEA Grapalat" w:eastAsia="GHEA Grapalat" w:hAnsi="GHEA Grapalat" w:cs="GHEA Grapalat"/>
                <w:sz w:val="20"/>
                <w:szCs w:val="20"/>
                <w:lang w:val="hy-AM"/>
              </w:rPr>
              <w:t>հրամանով։</w:t>
            </w:r>
          </w:p>
          <w:p w14:paraId="000000F4" w14:textId="77777777" w:rsidR="00BC5F45" w:rsidRDefault="00BC5F45">
            <w:pPr>
              <w:widowControl w:val="0"/>
              <w:pBdr>
                <w:top w:val="nil"/>
                <w:left w:val="nil"/>
                <w:bottom w:val="nil"/>
                <w:right w:val="nil"/>
                <w:between w:val="nil"/>
              </w:pBdr>
              <w:ind w:right="-67"/>
              <w:jc w:val="both"/>
              <w:rPr>
                <w:rFonts w:ascii="GHEA Grapalat" w:eastAsia="GHEA Grapalat" w:hAnsi="GHEA Grapalat" w:cs="GHEA Grapalat"/>
                <w:color w:val="000000"/>
                <w:sz w:val="20"/>
                <w:szCs w:val="20"/>
              </w:rPr>
            </w:pPr>
          </w:p>
        </w:tc>
        <w:tc>
          <w:tcPr>
            <w:tcW w:w="2268" w:type="dxa"/>
            <w:shd w:val="clear" w:color="auto" w:fill="FDEADA"/>
          </w:tcPr>
          <w:p w14:paraId="000000F5" w14:textId="667B0924" w:rsidR="00BC5F45" w:rsidRPr="00C736FD" w:rsidRDefault="00FA5D2A">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rPr>
              <w:t>«Հոգեբուժական կազմակերպություններում հոգեկան առողջության խնդիր ունեցող անձի նկատմամբ ֆիզիկական ուժի և զսպման մեխանիկական միջոցների կիրառման ընթացակարգը» հաստատվել է</w:t>
            </w:r>
            <w:r>
              <w:rPr>
                <w:rFonts w:ascii="GHEA Grapalat" w:eastAsia="GHEA Grapalat" w:hAnsi="GHEA Grapalat" w:cs="GHEA Grapalat"/>
                <w:sz w:val="20"/>
                <w:szCs w:val="20"/>
                <w:lang w:val="hy-AM"/>
              </w:rPr>
              <w:t>։</w:t>
            </w:r>
          </w:p>
        </w:tc>
        <w:tc>
          <w:tcPr>
            <w:tcW w:w="2126" w:type="dxa"/>
            <w:shd w:val="clear" w:color="auto" w:fill="FDEADA"/>
          </w:tcPr>
          <w:p w14:paraId="000000F6" w14:textId="632EB51F" w:rsidR="00BC5F45" w:rsidRPr="001372AD" w:rsidRDefault="00300EBE">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 xml:space="preserve">Ֆիզիկական ուժի և զսպման մեխանիկական միջոցների կիրառման </w:t>
            </w:r>
            <w:r w:rsidR="00FA5D2A">
              <w:rPr>
                <w:rFonts w:ascii="GHEA Grapalat" w:eastAsia="GHEA Grapalat" w:hAnsi="GHEA Grapalat" w:cs="GHEA Grapalat"/>
                <w:sz w:val="20"/>
                <w:szCs w:val="20"/>
                <w:lang w:val="hy-AM"/>
              </w:rPr>
              <w:t>թեմայով</w:t>
            </w:r>
            <w:r w:rsidR="00FA5D2A">
              <w:rPr>
                <w:rFonts w:ascii="GHEA Grapalat" w:eastAsia="GHEA Grapalat" w:hAnsi="GHEA Grapalat" w:cs="GHEA Grapalat"/>
                <w:sz w:val="20"/>
                <w:szCs w:val="20"/>
              </w:rPr>
              <w:t xml:space="preserve"> վերապատրաստվել է 27 մարզային բուժաշխատող:</w:t>
            </w:r>
          </w:p>
        </w:tc>
        <w:tc>
          <w:tcPr>
            <w:tcW w:w="2126" w:type="dxa"/>
            <w:shd w:val="clear" w:color="auto" w:fill="FDEADA"/>
          </w:tcPr>
          <w:p w14:paraId="000000F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«Հոգեբուժական կազմակերպություններում հոգեկան առողջության խնդիր ունեցող անձի նկատմամբ ֆիզիկական ուժի և զսպման մեխանիկական միջոցների կիրառման ընթացակարգի» և վերապատրաստված անձնակազմի  (մասնակի) առկայություն:</w:t>
            </w:r>
          </w:p>
        </w:tc>
      </w:tr>
    </w:tbl>
    <w:p w14:paraId="000000F8"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4"/>
        <w:tblW w:w="147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6237"/>
        <w:gridCol w:w="2268"/>
        <w:gridCol w:w="2126"/>
        <w:gridCol w:w="2126"/>
      </w:tblGrid>
      <w:tr w:rsidR="00BC5F45" w14:paraId="12DC7F37" w14:textId="77777777" w:rsidTr="00E438C2">
        <w:trPr>
          <w:trHeight w:val="513"/>
        </w:trPr>
        <w:tc>
          <w:tcPr>
            <w:tcW w:w="8221" w:type="dxa"/>
            <w:gridSpan w:val="2"/>
            <w:shd w:val="clear" w:color="auto" w:fill="D7E3BC"/>
          </w:tcPr>
          <w:p w14:paraId="000000F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0FA" w14:textId="77777777" w:rsidR="00BC5F45" w:rsidRDefault="00BC5F45">
            <w:pPr>
              <w:jc w:val="both"/>
              <w:rPr>
                <w:rFonts w:ascii="GHEA Grapalat" w:eastAsia="GHEA Grapalat" w:hAnsi="GHEA Grapalat" w:cs="GHEA Grapalat"/>
                <w:b/>
                <w:bCs/>
                <w:sz w:val="20"/>
                <w:szCs w:val="20"/>
              </w:rPr>
            </w:pPr>
          </w:p>
          <w:p w14:paraId="000000FB"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Գործողություն 2.5.</w:t>
            </w:r>
            <w:r>
              <w:rPr>
                <w:rFonts w:ascii="GHEA Grapalat" w:eastAsia="GHEA Grapalat" w:hAnsi="GHEA Grapalat" w:cs="GHEA Grapalat"/>
                <w:color w:val="000000"/>
                <w:sz w:val="20"/>
                <w:szCs w:val="20"/>
              </w:rPr>
              <w:t xml:space="preserve"> Վերապատրաստել զինված ուժերի հրամանատարական կազմին և ռազմական ոստիկանության ծառայողներին՝ վատ վերաբերմունքի արգելքի թեմայով։</w:t>
            </w:r>
          </w:p>
          <w:p w14:paraId="000000FC"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Վերապատրաստումների կազմակերպումն ու անցկացումը հնարավորություն կընձեռի զինված ուժերի հրամանատարական կազմին և ռազմական ոստիկանության ծառայողներին զարգացնել և ամրապնդել գիտելիքները, կարողություններն ու հմտությունները վատ վերաբերմունքի արգելքի թեմայով</w:t>
            </w:r>
          </w:p>
          <w:p w14:paraId="000000FD"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միջազգային-իրավական փաստաթղթերով ամրագրված մեխանիզմների և չափանիշների կիրառման վերաբերյալ։</w:t>
            </w:r>
          </w:p>
        </w:tc>
        <w:tc>
          <w:tcPr>
            <w:tcW w:w="6520" w:type="dxa"/>
            <w:gridSpan w:val="3"/>
            <w:shd w:val="clear" w:color="auto" w:fill="D7E3BC"/>
          </w:tcPr>
          <w:p w14:paraId="000000F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00" w14:textId="77777777" w:rsidR="00BC5F45" w:rsidRDefault="00BC5F45">
            <w:pPr>
              <w:jc w:val="both"/>
              <w:rPr>
                <w:rFonts w:ascii="GHEA Grapalat" w:eastAsia="GHEA Grapalat" w:hAnsi="GHEA Grapalat" w:cs="GHEA Grapalat"/>
                <w:b/>
                <w:bCs/>
                <w:sz w:val="20"/>
                <w:szCs w:val="20"/>
              </w:rPr>
            </w:pPr>
          </w:p>
          <w:p w14:paraId="0000010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BC5F45" w14:paraId="30090EC3" w14:textId="77777777" w:rsidTr="00E438C2">
        <w:trPr>
          <w:trHeight w:val="262"/>
        </w:trPr>
        <w:tc>
          <w:tcPr>
            <w:tcW w:w="1984" w:type="dxa"/>
            <w:shd w:val="clear" w:color="auto" w:fill="D7E3BC"/>
          </w:tcPr>
          <w:p w14:paraId="00000104" w14:textId="77777777" w:rsidR="00BC5F45" w:rsidRDefault="00BC5F45">
            <w:pPr>
              <w:jc w:val="center"/>
              <w:rPr>
                <w:rFonts w:ascii="GHEA Grapalat" w:eastAsia="GHEA Grapalat" w:hAnsi="GHEA Grapalat" w:cs="GHEA Grapalat"/>
                <w:b/>
                <w:bCs/>
                <w:sz w:val="20"/>
                <w:szCs w:val="20"/>
              </w:rPr>
            </w:pPr>
          </w:p>
        </w:tc>
        <w:tc>
          <w:tcPr>
            <w:tcW w:w="6237" w:type="dxa"/>
            <w:shd w:val="clear" w:color="auto" w:fill="D7E3BC"/>
          </w:tcPr>
          <w:p w14:paraId="0000010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8" w:type="dxa"/>
            <w:vMerge w:val="restart"/>
            <w:shd w:val="clear" w:color="auto" w:fill="D7E3BC"/>
          </w:tcPr>
          <w:p w14:paraId="0000010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vMerge w:val="restart"/>
            <w:shd w:val="clear" w:color="auto" w:fill="D7E3BC"/>
          </w:tcPr>
          <w:p w14:paraId="00000107"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0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126" w:type="dxa"/>
            <w:vMerge w:val="restart"/>
            <w:shd w:val="clear" w:color="auto" w:fill="D7E3BC"/>
          </w:tcPr>
          <w:p w14:paraId="0000010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66882801" w14:textId="77777777" w:rsidTr="00E438C2">
        <w:trPr>
          <w:trHeight w:val="116"/>
        </w:trPr>
        <w:tc>
          <w:tcPr>
            <w:tcW w:w="1984" w:type="dxa"/>
            <w:shd w:val="clear" w:color="auto" w:fill="D7E3BC"/>
          </w:tcPr>
          <w:p w14:paraId="0000010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37" w:type="dxa"/>
            <w:shd w:val="clear" w:color="auto" w:fill="D7E3BC"/>
          </w:tcPr>
          <w:p w14:paraId="0000010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2024-2025</w:t>
            </w:r>
          </w:p>
        </w:tc>
        <w:tc>
          <w:tcPr>
            <w:tcW w:w="2268" w:type="dxa"/>
            <w:vMerge/>
            <w:shd w:val="clear" w:color="auto" w:fill="D7E3BC"/>
          </w:tcPr>
          <w:p w14:paraId="0000010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D7E3BC"/>
          </w:tcPr>
          <w:p w14:paraId="0000010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D7E3BC"/>
          </w:tcPr>
          <w:p w14:paraId="0000010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0738E0D" w14:textId="77777777" w:rsidTr="00E438C2">
        <w:trPr>
          <w:trHeight w:val="773"/>
        </w:trPr>
        <w:tc>
          <w:tcPr>
            <w:tcW w:w="1984" w:type="dxa"/>
            <w:shd w:val="clear" w:color="auto" w:fill="D7E3BC"/>
          </w:tcPr>
          <w:p w14:paraId="0000010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37" w:type="dxa"/>
            <w:shd w:val="clear" w:color="auto" w:fill="D7E3BC"/>
          </w:tcPr>
          <w:p w14:paraId="0000011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w:t>
            </w:r>
          </w:p>
          <w:p w14:paraId="00000111" w14:textId="77777777" w:rsidR="00BC5F45" w:rsidRDefault="00BC5F45">
            <w:pPr>
              <w:rPr>
                <w:rFonts w:ascii="GHEA Grapalat" w:eastAsia="GHEA Grapalat" w:hAnsi="GHEA Grapalat" w:cs="GHEA Grapalat"/>
                <w:sz w:val="20"/>
                <w:szCs w:val="20"/>
              </w:rPr>
            </w:pPr>
          </w:p>
        </w:tc>
        <w:tc>
          <w:tcPr>
            <w:tcW w:w="2268" w:type="dxa"/>
            <w:vMerge/>
            <w:shd w:val="clear" w:color="auto" w:fill="D7E3BC"/>
          </w:tcPr>
          <w:p w14:paraId="0000011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D7E3BC"/>
          </w:tcPr>
          <w:p w14:paraId="0000011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D7E3BC"/>
          </w:tcPr>
          <w:p w14:paraId="0000011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3C1D3A7A" w14:textId="77777777" w:rsidTr="00E438C2">
        <w:trPr>
          <w:trHeight w:val="58"/>
        </w:trPr>
        <w:tc>
          <w:tcPr>
            <w:tcW w:w="1984" w:type="dxa"/>
            <w:shd w:val="clear" w:color="auto" w:fill="D7E3BC"/>
          </w:tcPr>
          <w:p w14:paraId="0000011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37" w:type="dxa"/>
            <w:shd w:val="clear" w:color="auto" w:fill="D7E3BC"/>
          </w:tcPr>
          <w:p w14:paraId="0000011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268" w:type="dxa"/>
            <w:shd w:val="clear" w:color="auto" w:fill="D7E3BC"/>
          </w:tcPr>
          <w:p w14:paraId="00000117" w14:textId="77777777" w:rsidR="00BC5F45" w:rsidRDefault="00BC5F45">
            <w:pPr>
              <w:jc w:val="center"/>
              <w:rPr>
                <w:rFonts w:ascii="GHEA Grapalat" w:eastAsia="GHEA Grapalat" w:hAnsi="GHEA Grapalat" w:cs="GHEA Grapalat"/>
                <w:sz w:val="20"/>
                <w:szCs w:val="20"/>
              </w:rPr>
            </w:pPr>
          </w:p>
        </w:tc>
        <w:tc>
          <w:tcPr>
            <w:tcW w:w="2126" w:type="dxa"/>
            <w:shd w:val="clear" w:color="auto" w:fill="D7E3BC"/>
          </w:tcPr>
          <w:p w14:paraId="00000118"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126" w:type="dxa"/>
            <w:shd w:val="clear" w:color="auto" w:fill="D7E3BC"/>
          </w:tcPr>
          <w:p w14:paraId="00000119"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E438C2" w14:paraId="4859252C" w14:textId="77777777" w:rsidTr="00E438C2">
        <w:trPr>
          <w:trHeight w:val="733"/>
        </w:trPr>
        <w:tc>
          <w:tcPr>
            <w:tcW w:w="1984" w:type="dxa"/>
            <w:shd w:val="clear" w:color="auto" w:fill="EBF1DD"/>
          </w:tcPr>
          <w:p w14:paraId="0000011A" w14:textId="77777777" w:rsidR="00E438C2" w:rsidRDefault="00E438C2" w:rsidP="00E438C2">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37" w:type="dxa"/>
            <w:shd w:val="clear" w:color="auto" w:fill="EBF1DD"/>
          </w:tcPr>
          <w:p w14:paraId="2B7630B7" w14:textId="77777777" w:rsidR="00E438C2" w:rsidRDefault="00E438C2" w:rsidP="00E438C2">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Զինված ուժերում հրամանատարական կազմի և ռազմական ոստիկանության ղեկավար ու ոչ ղեկավար անձնակազմի համար փորձագետների ներգրավմամբ իրականացվել են վերապատրաստումներ՝ «Վատ վերաբերմունքի արգելք», «Կյանքի իրավունք» թեմաներով: </w:t>
            </w:r>
          </w:p>
          <w:p w14:paraId="703799B2" w14:textId="77777777" w:rsidR="00E438C2" w:rsidRDefault="00E438C2" w:rsidP="00E438C2">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Վերապատրաստումներն իրականացվել են ինչպես միջազգային գործընկերների հետ համագործակցության շրջանակներում, այնպես էլ Պաշտպանության նախարարության ռեսուրսների միջոցով:</w:t>
            </w:r>
          </w:p>
          <w:p w14:paraId="20102ADE" w14:textId="77777777" w:rsidR="00E438C2" w:rsidRDefault="00E438C2" w:rsidP="00E438C2">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Ապահովվել է վերապատրաստվողների ակնկալվող ցուցանիշը:</w:t>
            </w:r>
          </w:p>
          <w:p w14:paraId="27493B06" w14:textId="77777777" w:rsidR="00E438C2" w:rsidRDefault="00E438C2" w:rsidP="00E438C2">
            <w:pPr>
              <w:jc w:val="both"/>
              <w:rPr>
                <w:rFonts w:ascii="GHEA Grapalat" w:eastAsia="GHEA Grapalat" w:hAnsi="GHEA Grapalat" w:cs="GHEA Grapalat"/>
                <w:color w:val="000000"/>
                <w:sz w:val="20"/>
                <w:szCs w:val="20"/>
              </w:rPr>
            </w:pPr>
          </w:p>
          <w:p w14:paraId="0000011D" w14:textId="224A7C8E" w:rsidR="00E438C2" w:rsidRDefault="00E438C2" w:rsidP="00E438C2">
            <w:pPr>
              <w:jc w:val="both"/>
              <w:rPr>
                <w:rFonts w:ascii="GHEA Grapalat" w:eastAsia="GHEA Grapalat" w:hAnsi="GHEA Grapalat" w:cs="GHEA Grapalat"/>
                <w:color w:val="000000"/>
                <w:sz w:val="20"/>
                <w:szCs w:val="20"/>
              </w:rPr>
            </w:pPr>
          </w:p>
        </w:tc>
        <w:tc>
          <w:tcPr>
            <w:tcW w:w="2268" w:type="dxa"/>
            <w:shd w:val="clear" w:color="auto" w:fill="EBF1DD"/>
          </w:tcPr>
          <w:p w14:paraId="0000011E" w14:textId="77777777" w:rsidR="00E438C2" w:rsidRDefault="00E438C2" w:rsidP="00E438C2">
            <w:pPr>
              <w:tabs>
                <w:tab w:val="left" w:pos="192"/>
              </w:tabs>
              <w:rPr>
                <w:rFonts w:ascii="GHEA Grapalat" w:eastAsia="GHEA Grapalat" w:hAnsi="GHEA Grapalat" w:cs="GHEA Grapalat"/>
                <w:color w:val="000000"/>
                <w:sz w:val="16"/>
                <w:szCs w:val="16"/>
              </w:rPr>
            </w:pPr>
          </w:p>
          <w:p w14:paraId="0000011F" w14:textId="77777777" w:rsidR="00E438C2" w:rsidRDefault="00E438C2" w:rsidP="00E438C2">
            <w:pPr>
              <w:tabs>
                <w:tab w:val="left" w:pos="192"/>
              </w:tabs>
              <w:rPr>
                <w:rFonts w:ascii="GHEA Grapalat" w:eastAsia="GHEA Grapalat" w:hAnsi="GHEA Grapalat" w:cs="GHEA Grapalat"/>
                <w:color w:val="000000"/>
                <w:sz w:val="16"/>
                <w:szCs w:val="16"/>
              </w:rPr>
            </w:pPr>
          </w:p>
          <w:p w14:paraId="00000120" w14:textId="77777777" w:rsidR="00E438C2" w:rsidRDefault="00E438C2" w:rsidP="00E438C2">
            <w:pPr>
              <w:rPr>
                <w:rFonts w:ascii="GHEA Grapalat" w:eastAsia="GHEA Grapalat" w:hAnsi="GHEA Grapalat" w:cs="GHEA Grapalat"/>
                <w:sz w:val="20"/>
                <w:szCs w:val="20"/>
              </w:rPr>
            </w:pPr>
          </w:p>
        </w:tc>
        <w:tc>
          <w:tcPr>
            <w:tcW w:w="2126" w:type="dxa"/>
            <w:shd w:val="clear" w:color="auto" w:fill="EBF1DD"/>
          </w:tcPr>
          <w:p w14:paraId="00000121" w14:textId="77777777" w:rsidR="00E438C2" w:rsidRDefault="00E438C2" w:rsidP="00E438C2">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Վերապատրաստվել են Զինված ուժերի հրամանատարական կազմի 80%-ը, Ռազմական ոստիկանության հրամանատարական կազմի 80%-ը և Ռազմական ոստիկանության անձնակազմի 80%-ը:</w:t>
            </w:r>
          </w:p>
        </w:tc>
        <w:tc>
          <w:tcPr>
            <w:tcW w:w="2126" w:type="dxa"/>
            <w:shd w:val="clear" w:color="auto" w:fill="EBF1DD"/>
          </w:tcPr>
          <w:p w14:paraId="00000123" w14:textId="313A301C" w:rsidR="00E438C2" w:rsidRPr="00C736FD" w:rsidRDefault="00E438C2" w:rsidP="00E438C2">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 xml:space="preserve">Վատ վերաբերմունքի </w:t>
            </w:r>
            <w:r w:rsidR="001D02E7">
              <w:rPr>
                <w:rFonts w:ascii="GHEA Grapalat" w:eastAsia="GHEA Grapalat" w:hAnsi="GHEA Grapalat" w:cs="GHEA Grapalat"/>
                <w:sz w:val="20"/>
                <w:szCs w:val="20"/>
                <w:lang w:val="hy-AM"/>
              </w:rPr>
              <w:t xml:space="preserve">արգելքի և կյանքի իրավունքի թեմաներով </w:t>
            </w:r>
            <w:r w:rsidR="001D02E7">
              <w:rPr>
                <w:rFonts w:ascii="GHEA Grapalat" w:eastAsia="GHEA Grapalat" w:hAnsi="GHEA Grapalat" w:cs="GHEA Grapalat"/>
                <w:sz w:val="20"/>
                <w:szCs w:val="20"/>
              </w:rPr>
              <w:t>զինված ուժերի հրամանատարական կազմի, ռազմական ոստիկանության ղեկավար կազմի և ռազմական ոստիկանության ոչ ղեկավար կազմի՝ համապատասխանաբար</w:t>
            </w:r>
            <w:r w:rsidR="001D02E7">
              <w:rPr>
                <w:rFonts w:ascii="GHEA Grapalat" w:eastAsia="GHEA Grapalat" w:hAnsi="GHEA Grapalat" w:cs="GHEA Grapalat"/>
                <w:sz w:val="20"/>
                <w:szCs w:val="20"/>
                <w:lang w:val="hy-AM"/>
              </w:rPr>
              <w:t xml:space="preserve"> 80 %-ը վերապատրաստված է։</w:t>
            </w:r>
          </w:p>
        </w:tc>
      </w:tr>
    </w:tbl>
    <w:p w14:paraId="00000124"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3"/>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6237"/>
        <w:gridCol w:w="2268"/>
        <w:gridCol w:w="2126"/>
        <w:gridCol w:w="2092"/>
      </w:tblGrid>
      <w:tr w:rsidR="00BC5F45" w14:paraId="1EF3F46F" w14:textId="77777777">
        <w:trPr>
          <w:trHeight w:val="513"/>
        </w:trPr>
        <w:tc>
          <w:tcPr>
            <w:tcW w:w="8222" w:type="dxa"/>
            <w:gridSpan w:val="2"/>
            <w:shd w:val="clear" w:color="auto" w:fill="FBD5B5"/>
          </w:tcPr>
          <w:p w14:paraId="0000012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26" w14:textId="77777777" w:rsidR="00BC5F45" w:rsidRDefault="00BC5F45">
            <w:pPr>
              <w:jc w:val="both"/>
              <w:rPr>
                <w:rFonts w:ascii="GHEA Grapalat" w:eastAsia="GHEA Grapalat" w:hAnsi="GHEA Grapalat" w:cs="GHEA Grapalat"/>
                <w:b/>
                <w:bCs/>
                <w:sz w:val="20"/>
                <w:szCs w:val="20"/>
              </w:rPr>
            </w:pPr>
          </w:p>
          <w:p w14:paraId="0000012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2.6 </w:t>
            </w:r>
            <w:r>
              <w:rPr>
                <w:rFonts w:ascii="GHEA Grapalat" w:eastAsia="GHEA Grapalat" w:hAnsi="GHEA Grapalat" w:cs="GHEA Grapalat"/>
                <w:sz w:val="20"/>
                <w:szCs w:val="20"/>
              </w:rPr>
              <w:t>Վերապատրաստել քրեակատարողական ծառայության ղեկավար և ոչ ղեկավար կազմի ծառայողներին, զինծառայողների նկատմամբ բռնության դեպքերով նախաձեռնված քրեական վարույթների օրինականության նկատմամբ հսկողություն իրականացնող զինվորական դատախազներին և վարույթ իրականացնող քննիչներին ու դատավորներին՝ վատ վերաբերմունքի արգելքի թեմայով։</w:t>
            </w:r>
          </w:p>
          <w:p w14:paraId="0000012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Վերապատրաստումների կազմակերպումն ու անցկացումը հնարավորություն կընձեռի զարգացնել և ամրապնդել գիտելիքները, կարողություններն ու հմտությունները վատ վերաբերմունքի արգելքի թեմայով միջազգային-իրավական փաստաթղթերով ամրագրված մեխանիզմների և չափանիշների կիրառման վերաբերյալ։</w:t>
            </w:r>
          </w:p>
        </w:tc>
        <w:tc>
          <w:tcPr>
            <w:tcW w:w="6486" w:type="dxa"/>
            <w:gridSpan w:val="3"/>
            <w:shd w:val="clear" w:color="auto" w:fill="FBD5B5"/>
          </w:tcPr>
          <w:p w14:paraId="0000012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2B" w14:textId="77777777" w:rsidR="00BC5F45" w:rsidRDefault="00BC5F45">
            <w:pPr>
              <w:jc w:val="both"/>
              <w:rPr>
                <w:rFonts w:ascii="GHEA Grapalat" w:eastAsia="GHEA Grapalat" w:hAnsi="GHEA Grapalat" w:cs="GHEA Grapalat"/>
                <w:b/>
                <w:bCs/>
                <w:sz w:val="20"/>
                <w:szCs w:val="20"/>
              </w:rPr>
            </w:pPr>
          </w:p>
          <w:p w14:paraId="0000012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0FF50BF0" w14:textId="77777777">
        <w:trPr>
          <w:trHeight w:val="262"/>
        </w:trPr>
        <w:tc>
          <w:tcPr>
            <w:tcW w:w="1985" w:type="dxa"/>
            <w:shd w:val="clear" w:color="auto" w:fill="FBD5B5"/>
          </w:tcPr>
          <w:p w14:paraId="0000012F" w14:textId="77777777" w:rsidR="00BC5F45" w:rsidRDefault="00BC5F45">
            <w:pPr>
              <w:jc w:val="center"/>
              <w:rPr>
                <w:rFonts w:ascii="GHEA Grapalat" w:eastAsia="GHEA Grapalat" w:hAnsi="GHEA Grapalat" w:cs="GHEA Grapalat"/>
                <w:b/>
                <w:bCs/>
                <w:sz w:val="20"/>
                <w:szCs w:val="20"/>
              </w:rPr>
            </w:pPr>
          </w:p>
        </w:tc>
        <w:tc>
          <w:tcPr>
            <w:tcW w:w="6237" w:type="dxa"/>
            <w:shd w:val="clear" w:color="auto" w:fill="FBD5B5"/>
          </w:tcPr>
          <w:p w14:paraId="0000013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8" w:type="dxa"/>
            <w:vMerge w:val="restart"/>
            <w:shd w:val="clear" w:color="auto" w:fill="FBD5B5"/>
          </w:tcPr>
          <w:p w14:paraId="0000013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vMerge w:val="restart"/>
            <w:shd w:val="clear" w:color="auto" w:fill="FBD5B5"/>
          </w:tcPr>
          <w:p w14:paraId="0000013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3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092" w:type="dxa"/>
            <w:vMerge w:val="restart"/>
            <w:shd w:val="clear" w:color="auto" w:fill="FBD5B5"/>
          </w:tcPr>
          <w:p w14:paraId="0000013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46D79FD9" w14:textId="77777777">
        <w:trPr>
          <w:trHeight w:val="116"/>
        </w:trPr>
        <w:tc>
          <w:tcPr>
            <w:tcW w:w="1985" w:type="dxa"/>
            <w:shd w:val="clear" w:color="auto" w:fill="FBD5B5"/>
          </w:tcPr>
          <w:p w14:paraId="0000013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37" w:type="dxa"/>
            <w:shd w:val="clear" w:color="auto" w:fill="FBD5B5"/>
          </w:tcPr>
          <w:p w14:paraId="0000013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2024-2025</w:t>
            </w:r>
          </w:p>
        </w:tc>
        <w:tc>
          <w:tcPr>
            <w:tcW w:w="2268" w:type="dxa"/>
            <w:vMerge/>
            <w:shd w:val="clear" w:color="auto" w:fill="FBD5B5"/>
          </w:tcPr>
          <w:p w14:paraId="0000013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FBD5B5"/>
          </w:tcPr>
          <w:p w14:paraId="0000013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92" w:type="dxa"/>
            <w:vMerge/>
            <w:shd w:val="clear" w:color="auto" w:fill="FBD5B5"/>
          </w:tcPr>
          <w:p w14:paraId="00000139"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591C215F" w14:textId="77777777">
        <w:trPr>
          <w:trHeight w:val="487"/>
        </w:trPr>
        <w:tc>
          <w:tcPr>
            <w:tcW w:w="1985" w:type="dxa"/>
            <w:shd w:val="clear" w:color="auto" w:fill="FBD5B5"/>
          </w:tcPr>
          <w:p w14:paraId="0000013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37" w:type="dxa"/>
            <w:shd w:val="clear" w:color="auto" w:fill="FBD5B5"/>
          </w:tcPr>
          <w:p w14:paraId="0000013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13C" w14:textId="77777777" w:rsidR="00BC5F45" w:rsidRDefault="00BC5F45">
            <w:pPr>
              <w:jc w:val="center"/>
              <w:rPr>
                <w:rFonts w:ascii="GHEA Grapalat" w:eastAsia="GHEA Grapalat" w:hAnsi="GHEA Grapalat" w:cs="GHEA Grapalat"/>
                <w:sz w:val="20"/>
                <w:szCs w:val="20"/>
              </w:rPr>
            </w:pPr>
          </w:p>
        </w:tc>
        <w:tc>
          <w:tcPr>
            <w:tcW w:w="2268" w:type="dxa"/>
            <w:vMerge/>
            <w:shd w:val="clear" w:color="auto" w:fill="FBD5B5"/>
          </w:tcPr>
          <w:p w14:paraId="0000013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FBD5B5"/>
          </w:tcPr>
          <w:p w14:paraId="0000013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92" w:type="dxa"/>
            <w:vMerge/>
            <w:shd w:val="clear" w:color="auto" w:fill="FBD5B5"/>
          </w:tcPr>
          <w:p w14:paraId="0000013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273915AD" w14:textId="77777777">
        <w:trPr>
          <w:trHeight w:val="629"/>
        </w:trPr>
        <w:tc>
          <w:tcPr>
            <w:tcW w:w="1985" w:type="dxa"/>
            <w:shd w:val="clear" w:color="auto" w:fill="FBD5B5"/>
          </w:tcPr>
          <w:p w14:paraId="0000014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37" w:type="dxa"/>
            <w:shd w:val="clear" w:color="auto" w:fill="FBD5B5"/>
          </w:tcPr>
          <w:p w14:paraId="0000014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268" w:type="dxa"/>
            <w:shd w:val="clear" w:color="auto" w:fill="FBD5B5"/>
          </w:tcPr>
          <w:p w14:paraId="00000142" w14:textId="77777777" w:rsidR="00BC5F45" w:rsidRDefault="00BC5F45">
            <w:pPr>
              <w:jc w:val="both"/>
              <w:rPr>
                <w:rFonts w:ascii="GHEA Grapalat" w:eastAsia="GHEA Grapalat" w:hAnsi="GHEA Grapalat" w:cs="GHEA Grapalat"/>
                <w:sz w:val="20"/>
                <w:szCs w:val="20"/>
              </w:rPr>
            </w:pPr>
          </w:p>
        </w:tc>
        <w:tc>
          <w:tcPr>
            <w:tcW w:w="2126" w:type="dxa"/>
            <w:shd w:val="clear" w:color="auto" w:fill="FBD5B5"/>
          </w:tcPr>
          <w:p w14:paraId="0000014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92" w:type="dxa"/>
            <w:shd w:val="clear" w:color="auto" w:fill="FBD5B5"/>
          </w:tcPr>
          <w:p w14:paraId="00000144"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5401515B" w14:textId="77777777">
        <w:trPr>
          <w:trHeight w:val="1159"/>
        </w:trPr>
        <w:tc>
          <w:tcPr>
            <w:tcW w:w="1985" w:type="dxa"/>
            <w:shd w:val="clear" w:color="auto" w:fill="FDEADA"/>
          </w:tcPr>
          <w:p w14:paraId="0000014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37" w:type="dxa"/>
            <w:shd w:val="clear" w:color="auto" w:fill="FDEADA"/>
          </w:tcPr>
          <w:p w14:paraId="00000146" w14:textId="08D4C84A" w:rsidR="00BC5F45" w:rsidRPr="00C736FD" w:rsidRDefault="00113887">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rPr>
              <w:t>2024 թվականի</w:t>
            </w:r>
            <w:r w:rsidR="00B3198E">
              <w:rPr>
                <w:rFonts w:ascii="GHEA Grapalat" w:eastAsia="GHEA Grapalat" w:hAnsi="GHEA Grapalat" w:cs="GHEA Grapalat"/>
                <w:sz w:val="20"/>
                <w:szCs w:val="20"/>
                <w:lang w:val="hy-AM"/>
              </w:rPr>
              <w:t>ն</w:t>
            </w:r>
            <w:r>
              <w:rPr>
                <w:rFonts w:ascii="GHEA Grapalat" w:eastAsia="GHEA Grapalat" w:hAnsi="GHEA Grapalat" w:cs="GHEA Grapalat"/>
                <w:sz w:val="20"/>
                <w:szCs w:val="20"/>
              </w:rPr>
              <w:t xml:space="preserve"> Արդարադատության նախարարի հրամանով հաստատված կարգի համաձայն՝ ԱՆ «Իրավական կրթության և վերականգնողական ծրագրերի իրականացման կենտրոն» ՊՈԱԿ-ի կողմից իրականացվել են քրեակատարողական ծառայության ղեկավար և ոչ ղեկավար կազմի 422 ծառայողների վերապատրաստումներ՝ վատ վերաբերմունքի արգելքի թեմայով</w:t>
            </w:r>
            <w:r w:rsidR="00B3198E">
              <w:rPr>
                <w:rFonts w:ascii="GHEA Grapalat" w:eastAsia="GHEA Grapalat" w:hAnsi="GHEA Grapalat" w:cs="GHEA Grapalat"/>
                <w:sz w:val="20"/>
                <w:szCs w:val="20"/>
                <w:lang w:val="hy-AM"/>
              </w:rPr>
              <w:t xml:space="preserve">, 2025 թվականին՝ </w:t>
            </w:r>
            <w:r w:rsidR="00A03A41">
              <w:rPr>
                <w:rFonts w:ascii="GHEA Grapalat" w:eastAsia="GHEA Grapalat" w:hAnsi="GHEA Grapalat" w:cs="GHEA Grapalat"/>
                <w:sz w:val="20"/>
                <w:szCs w:val="20"/>
                <w:lang w:val="hy-AM"/>
              </w:rPr>
              <w:t>473</w:t>
            </w:r>
            <w:r w:rsidR="00B3198E">
              <w:rPr>
                <w:rFonts w:ascii="GHEA Grapalat" w:eastAsia="GHEA Grapalat" w:hAnsi="GHEA Grapalat" w:cs="GHEA Grapalat"/>
                <w:sz w:val="20"/>
                <w:szCs w:val="20"/>
                <w:lang w:val="hy-AM"/>
              </w:rPr>
              <w:t xml:space="preserve"> ծառայողներ։</w:t>
            </w:r>
          </w:p>
          <w:p w14:paraId="00000147" w14:textId="425E97F8" w:rsidR="00BC5F45" w:rsidRPr="005A0460" w:rsidRDefault="00113887">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rPr>
              <w:t>2023-2025 թվականների ընթացքում վատ վերաբերմունքի արգելքի թեմայով Արդարադատության ակադեմիայի կողմից իրականացված վերապատրաստումներին մասնակցել են 47 զինվորական դատախազ, 44 զինվորական քննիչ, 82 դատավոր և դատավորի 2 թեկնածու։</w:t>
            </w:r>
            <w:r w:rsidR="00B278F2">
              <w:rPr>
                <w:rFonts w:ascii="GHEA Grapalat" w:eastAsia="GHEA Grapalat" w:hAnsi="GHEA Grapalat" w:cs="GHEA Grapalat"/>
                <w:sz w:val="20"/>
                <w:szCs w:val="20"/>
                <w:lang w:val="hy-AM"/>
              </w:rPr>
              <w:t xml:space="preserve"> 2025 </w:t>
            </w:r>
            <w:r w:rsidR="00B278F2" w:rsidRPr="00B278F2">
              <w:rPr>
                <w:rFonts w:ascii="GHEA Grapalat" w:eastAsia="GHEA Grapalat" w:hAnsi="GHEA Grapalat" w:cs="GHEA Grapalat"/>
                <w:sz w:val="20"/>
                <w:szCs w:val="20"/>
                <w:lang w:val="hy-AM"/>
              </w:rPr>
              <w:t>թվականի ապրիլի 12-ին և 19-ին Եվրոպայի խորհրդի՝ «Հայաստանում Մարդու իրավունքների եվրոպական դատարանի վճիռների արդյունավետ կատարման շարունակական աջակցություն» ծրագրի և ՀՀ գլխավոր դատախազության համատեղ ջանքերով անցակցվել են վերապատրաստման դասընթացներ՝ «Խոշտանգումների և վատ վերաբերմունքի արգելքը» թեմայով: Դասընթացներին մասնակցել են ընդհանուր առմամբ 48</w:t>
            </w:r>
            <w:r w:rsidR="00202CCE">
              <w:rPr>
                <w:rFonts w:ascii="GHEA Grapalat" w:eastAsia="GHEA Grapalat" w:hAnsi="GHEA Grapalat" w:cs="GHEA Grapalat"/>
                <w:sz w:val="20"/>
                <w:szCs w:val="20"/>
                <w:lang w:val="hy-AM"/>
              </w:rPr>
              <w:t xml:space="preserve"> դատախազ, որիզ 42-ը</w:t>
            </w:r>
            <w:r w:rsidR="00B278F2" w:rsidRPr="00B278F2">
              <w:rPr>
                <w:rFonts w:ascii="GHEA Grapalat" w:eastAsia="GHEA Grapalat" w:hAnsi="GHEA Grapalat" w:cs="GHEA Grapalat"/>
                <w:sz w:val="20"/>
                <w:szCs w:val="20"/>
                <w:lang w:val="hy-AM"/>
              </w:rPr>
              <w:t xml:space="preserve"> զինվորական դատախազներ</w:t>
            </w:r>
            <w:r w:rsidR="00202CCE">
              <w:rPr>
                <w:rFonts w:ascii="GHEA Grapalat" w:eastAsia="GHEA Grapalat" w:hAnsi="GHEA Grapalat" w:cs="GHEA Grapalat"/>
                <w:sz w:val="20"/>
                <w:szCs w:val="20"/>
                <w:lang w:val="hy-AM"/>
              </w:rPr>
              <w:t xml:space="preserve"> են</w:t>
            </w:r>
            <w:r w:rsidR="00B278F2" w:rsidRPr="00B278F2">
              <w:rPr>
                <w:rFonts w:ascii="GHEA Grapalat" w:eastAsia="GHEA Grapalat" w:hAnsi="GHEA Grapalat" w:cs="GHEA Grapalat"/>
                <w:sz w:val="20"/>
                <w:szCs w:val="20"/>
                <w:lang w:val="hy-AM"/>
              </w:rPr>
              <w:t>: Նշված դասընթացներն ուղղված են եղել ներպետական իրավական կարգավորումների և պրակտիկայի, ինչպես նաև ՄԻԵԴ նախադեպային իրավունքի լույսի ներքո խոշտանգումների և վատ վերաբերմունքի այլ դեպքերի արդյունավետ քննության և միջազգային իրավական փաստաթղթերով ամրագրված մեխանիզմների և չափանիշների կիրառման վերաբերյալ դատախազների գիտելիքների, կարողությունների և հմտությունների ամրապնդմանը և զարգացմանը:</w:t>
            </w:r>
            <w:r w:rsidR="00D5211D">
              <w:rPr>
                <w:rFonts w:ascii="GHEA Grapalat" w:eastAsia="GHEA Grapalat" w:hAnsi="GHEA Grapalat" w:cs="GHEA Grapalat"/>
                <w:sz w:val="20"/>
                <w:szCs w:val="20"/>
                <w:lang w:val="hy-AM"/>
              </w:rPr>
              <w:t xml:space="preserve"> Հատկանշական է, որ զինվորական դատախազների և քննիչների վերապատրաստում իրականացվել է </w:t>
            </w:r>
            <w:r w:rsidR="005A0460">
              <w:rPr>
                <w:rFonts w:ascii="GHEA Grapalat" w:eastAsia="GHEA Grapalat" w:hAnsi="GHEA Grapalat" w:cs="GHEA Grapalat"/>
                <w:sz w:val="20"/>
                <w:szCs w:val="20"/>
                <w:lang w:val="hy-AM"/>
              </w:rPr>
              <w:t xml:space="preserve">նաև </w:t>
            </w:r>
            <w:r w:rsidR="005A0460">
              <w:rPr>
                <w:rFonts w:ascii="GHEA Grapalat" w:eastAsia="GHEA Grapalat" w:hAnsi="GHEA Grapalat" w:cs="GHEA Grapalat"/>
                <w:sz w:val="20"/>
                <w:szCs w:val="20"/>
              </w:rPr>
              <w:t>«Խոշտանգումների քրեաիրավական բնութագիրը և քննության առանձնահատկությունները»</w:t>
            </w:r>
            <w:r w:rsidR="005A0460">
              <w:rPr>
                <w:rFonts w:ascii="GHEA Grapalat" w:eastAsia="GHEA Grapalat" w:hAnsi="GHEA Grapalat" w:cs="GHEA Grapalat"/>
                <w:sz w:val="20"/>
                <w:szCs w:val="20"/>
                <w:lang w:val="hy-AM"/>
              </w:rPr>
              <w:t xml:space="preserve"> դասընթացի շրջանակներում։</w:t>
            </w:r>
          </w:p>
        </w:tc>
        <w:tc>
          <w:tcPr>
            <w:tcW w:w="2268" w:type="dxa"/>
            <w:shd w:val="clear" w:color="auto" w:fill="FDEADA"/>
          </w:tcPr>
          <w:p w14:paraId="00000148" w14:textId="77777777" w:rsidR="00BC5F45" w:rsidRDefault="00BC5F45">
            <w:pPr>
              <w:jc w:val="both"/>
              <w:rPr>
                <w:rFonts w:ascii="GHEA Grapalat" w:eastAsia="GHEA Grapalat" w:hAnsi="GHEA Grapalat" w:cs="GHEA Grapalat"/>
                <w:sz w:val="20"/>
                <w:szCs w:val="20"/>
              </w:rPr>
            </w:pPr>
          </w:p>
        </w:tc>
        <w:tc>
          <w:tcPr>
            <w:tcW w:w="2126" w:type="dxa"/>
            <w:shd w:val="clear" w:color="auto" w:fill="FDEADA"/>
          </w:tcPr>
          <w:p w14:paraId="00000149" w14:textId="06578574" w:rsidR="00BC5F45" w:rsidRDefault="00113887">
            <w:pPr>
              <w:numPr>
                <w:ilvl w:val="0"/>
                <w:numId w:val="1"/>
              </w:numPr>
              <w:pBdr>
                <w:top w:val="nil"/>
                <w:left w:val="nil"/>
                <w:bottom w:val="nil"/>
                <w:right w:val="nil"/>
                <w:between w:val="nil"/>
              </w:pBdr>
              <w:tabs>
                <w:tab w:val="left" w:pos="240"/>
              </w:tabs>
              <w:ind w:left="0" w:firstLine="0"/>
              <w:rPr>
                <w:rFonts w:ascii="GHEA Grapalat" w:eastAsia="GHEA Grapalat" w:hAnsi="GHEA Grapalat" w:cs="GHEA Grapalat"/>
                <w:sz w:val="20"/>
                <w:szCs w:val="20"/>
              </w:rPr>
            </w:pPr>
            <w:r>
              <w:rPr>
                <w:rFonts w:ascii="GHEA Grapalat" w:eastAsia="GHEA Grapalat" w:hAnsi="GHEA Grapalat" w:cs="GHEA Grapalat"/>
                <w:sz w:val="20"/>
                <w:szCs w:val="20"/>
              </w:rPr>
              <w:t xml:space="preserve">Վերապատրաստվել է քրեակատարողական ծառայության ղեկավար և ոչ ղեկավար կազմի </w:t>
            </w:r>
            <w:r w:rsidR="00D76B2A" w:rsidRPr="003A041F">
              <w:rPr>
                <w:rFonts w:ascii="GHEA Grapalat" w:eastAsia="GHEA Grapalat" w:hAnsi="GHEA Grapalat" w:cs="GHEA Grapalat"/>
                <w:sz w:val="20"/>
                <w:szCs w:val="20"/>
              </w:rPr>
              <w:t>894</w:t>
            </w:r>
            <w:r>
              <w:rPr>
                <w:rFonts w:ascii="GHEA Grapalat" w:eastAsia="GHEA Grapalat" w:hAnsi="GHEA Grapalat" w:cs="GHEA Grapalat"/>
                <w:sz w:val="20"/>
                <w:szCs w:val="20"/>
              </w:rPr>
              <w:t xml:space="preserve"> ծառայող։</w:t>
            </w:r>
          </w:p>
          <w:p w14:paraId="0000014A" w14:textId="77777777" w:rsidR="00BC5F45" w:rsidRDefault="00113887">
            <w:pPr>
              <w:numPr>
                <w:ilvl w:val="0"/>
                <w:numId w:val="1"/>
              </w:numPr>
              <w:pBdr>
                <w:top w:val="nil"/>
                <w:left w:val="nil"/>
                <w:bottom w:val="nil"/>
                <w:right w:val="nil"/>
                <w:between w:val="nil"/>
              </w:pBdr>
              <w:shd w:val="clear" w:color="auto" w:fill="FDEADA"/>
              <w:tabs>
                <w:tab w:val="left" w:pos="240"/>
              </w:tabs>
              <w:ind w:left="0" w:firstLine="0"/>
              <w:rPr>
                <w:rFonts w:ascii="GHEA Grapalat" w:eastAsia="GHEA Grapalat" w:hAnsi="GHEA Grapalat" w:cs="GHEA Grapalat"/>
                <w:sz w:val="20"/>
                <w:szCs w:val="20"/>
              </w:rPr>
            </w:pPr>
            <w:r>
              <w:rPr>
                <w:rFonts w:ascii="GHEA Grapalat" w:eastAsia="GHEA Grapalat" w:hAnsi="GHEA Grapalat" w:cs="GHEA Grapalat"/>
                <w:sz w:val="20"/>
                <w:szCs w:val="20"/>
              </w:rPr>
              <w:t>Վերապատրաստվել են զինծառայողների նկատմամբ բռնության դեպքեր քննող 44 զինվորական քննիչ:</w:t>
            </w:r>
          </w:p>
          <w:p w14:paraId="0000014B" w14:textId="543B81E8" w:rsidR="00BC5F45" w:rsidRDefault="00113887">
            <w:pPr>
              <w:numPr>
                <w:ilvl w:val="0"/>
                <w:numId w:val="1"/>
              </w:numPr>
              <w:pBdr>
                <w:top w:val="nil"/>
                <w:left w:val="nil"/>
                <w:bottom w:val="nil"/>
                <w:right w:val="nil"/>
                <w:between w:val="nil"/>
              </w:pBdr>
              <w:tabs>
                <w:tab w:val="left" w:pos="240"/>
              </w:tabs>
              <w:ind w:left="0" w:firstLine="0"/>
              <w:rPr>
                <w:rFonts w:ascii="GHEA Grapalat" w:eastAsia="GHEA Grapalat" w:hAnsi="GHEA Grapalat" w:cs="GHEA Grapalat"/>
                <w:sz w:val="20"/>
                <w:szCs w:val="20"/>
              </w:rPr>
            </w:pPr>
            <w:r>
              <w:rPr>
                <w:rFonts w:ascii="GHEA Grapalat" w:eastAsia="GHEA Grapalat" w:hAnsi="GHEA Grapalat" w:cs="GHEA Grapalat"/>
                <w:sz w:val="20"/>
                <w:szCs w:val="20"/>
              </w:rPr>
              <w:t xml:space="preserve">Վերապատրաստվել է զինծառայողների նկատմամբ բռնության դեպքեր քննող 82 դատավոր և դատավորի </w:t>
            </w:r>
            <w:r w:rsidR="008F17CC">
              <w:rPr>
                <w:rFonts w:ascii="GHEA Grapalat" w:eastAsia="GHEA Grapalat" w:hAnsi="GHEA Grapalat" w:cs="GHEA Grapalat"/>
                <w:sz w:val="20"/>
                <w:szCs w:val="20"/>
                <w:lang w:val="hy-AM"/>
              </w:rPr>
              <w:t xml:space="preserve">2 </w:t>
            </w:r>
            <w:r>
              <w:rPr>
                <w:rFonts w:ascii="GHEA Grapalat" w:eastAsia="GHEA Grapalat" w:hAnsi="GHEA Grapalat" w:cs="GHEA Grapalat"/>
                <w:sz w:val="20"/>
                <w:szCs w:val="20"/>
              </w:rPr>
              <w:t>թեկնածու։</w:t>
            </w:r>
          </w:p>
          <w:p w14:paraId="0000014C" w14:textId="77777777" w:rsidR="00BC5F45" w:rsidRDefault="00113887" w:rsidP="00C736FD">
            <w:pPr>
              <w:rPr>
                <w:rFonts w:ascii="GHEA Grapalat" w:eastAsia="GHEA Grapalat" w:hAnsi="GHEA Grapalat" w:cs="GHEA Grapalat"/>
                <w:sz w:val="20"/>
                <w:szCs w:val="20"/>
              </w:rPr>
            </w:pPr>
            <w:r>
              <w:rPr>
                <w:rFonts w:ascii="GHEA Grapalat" w:eastAsia="GHEA Grapalat" w:hAnsi="GHEA Grapalat" w:cs="GHEA Grapalat"/>
                <w:sz w:val="20"/>
                <w:szCs w:val="20"/>
              </w:rPr>
              <w:t>4.Վերապատրաստվել են զինծառայողների նկատմամբ բռնության դեպքերով</w:t>
            </w:r>
          </w:p>
          <w:p w14:paraId="0000014E" w14:textId="09F37A86" w:rsidR="00BC5F45" w:rsidRDefault="00113887" w:rsidP="00C736FD">
            <w:pPr>
              <w:rPr>
                <w:rFonts w:ascii="GHEA Grapalat" w:eastAsia="GHEA Grapalat" w:hAnsi="GHEA Grapalat" w:cs="GHEA Grapalat"/>
                <w:sz w:val="20"/>
                <w:szCs w:val="20"/>
              </w:rPr>
            </w:pPr>
            <w:r>
              <w:rPr>
                <w:rFonts w:ascii="GHEA Grapalat" w:eastAsia="GHEA Grapalat" w:hAnsi="GHEA Grapalat" w:cs="GHEA Grapalat"/>
                <w:sz w:val="20"/>
                <w:szCs w:val="20"/>
              </w:rPr>
              <w:t>նախաձեռնված քրեականվարույթների օրինականության</w:t>
            </w:r>
          </w:p>
          <w:p w14:paraId="0000014F" w14:textId="77777777" w:rsidR="00BC5F45" w:rsidRDefault="00113887" w:rsidP="00C736FD">
            <w:pPr>
              <w:rPr>
                <w:rFonts w:ascii="GHEA Grapalat" w:eastAsia="GHEA Grapalat" w:hAnsi="GHEA Grapalat" w:cs="GHEA Grapalat"/>
                <w:sz w:val="20"/>
                <w:szCs w:val="20"/>
              </w:rPr>
            </w:pPr>
            <w:r>
              <w:rPr>
                <w:rFonts w:ascii="GHEA Grapalat" w:eastAsia="GHEA Grapalat" w:hAnsi="GHEA Grapalat" w:cs="GHEA Grapalat"/>
                <w:sz w:val="20"/>
                <w:szCs w:val="20"/>
              </w:rPr>
              <w:t>նկատմամբ հսկողություն</w:t>
            </w:r>
          </w:p>
          <w:p w14:paraId="00000150" w14:textId="45791E4F" w:rsidR="00BC5F45" w:rsidRDefault="00113887" w:rsidP="00C736FD">
            <w:pPr>
              <w:rPr>
                <w:rFonts w:ascii="GHEA Grapalat" w:eastAsia="GHEA Grapalat" w:hAnsi="GHEA Grapalat" w:cs="GHEA Grapalat"/>
                <w:sz w:val="20"/>
                <w:szCs w:val="20"/>
              </w:rPr>
            </w:pPr>
            <w:r>
              <w:rPr>
                <w:rFonts w:ascii="GHEA Grapalat" w:eastAsia="GHEA Grapalat" w:hAnsi="GHEA Grapalat" w:cs="GHEA Grapalat"/>
                <w:sz w:val="20"/>
                <w:szCs w:val="20"/>
              </w:rPr>
              <w:t>իրականացնող զինվորական</w:t>
            </w:r>
          </w:p>
          <w:p w14:paraId="00000151" w14:textId="36BDDC30" w:rsidR="00BC5F45" w:rsidRPr="00C736FD" w:rsidRDefault="00113887" w:rsidP="00A37069">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rPr>
              <w:t>դատախազներ</w:t>
            </w:r>
            <w:r w:rsidR="003A041F">
              <w:rPr>
                <w:rFonts w:ascii="GHEA Grapalat" w:eastAsia="GHEA Grapalat" w:hAnsi="GHEA Grapalat" w:cs="GHEA Grapalat"/>
                <w:sz w:val="20"/>
                <w:szCs w:val="20"/>
                <w:lang w:val="hy-AM"/>
              </w:rPr>
              <w:t>ը</w:t>
            </w:r>
            <w:r w:rsidR="008F17CC">
              <w:rPr>
                <w:rFonts w:ascii="GHEA Grapalat" w:eastAsia="GHEA Grapalat" w:hAnsi="GHEA Grapalat" w:cs="GHEA Grapalat"/>
                <w:sz w:val="20"/>
                <w:szCs w:val="20"/>
                <w:lang w:val="hy-AM"/>
              </w:rPr>
              <w:t>։</w:t>
            </w:r>
          </w:p>
        </w:tc>
        <w:tc>
          <w:tcPr>
            <w:tcW w:w="2092" w:type="dxa"/>
            <w:shd w:val="clear" w:color="auto" w:fill="FDEADA"/>
          </w:tcPr>
          <w:p w14:paraId="00000152" w14:textId="49777A7D"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Վատ վերաբերմունքի թեմայով զինվորական դատախազների վերապատրաստումը ամբողջությամբ ապահովվել է, իսկ քրեակատարողական ծառայության ղեկավար և ոչ ղեկավար կազմի ծառայողների</w:t>
            </w:r>
            <w:r w:rsidR="005A0460">
              <w:rPr>
                <w:rFonts w:ascii="GHEA Grapalat" w:eastAsia="GHEA Grapalat" w:hAnsi="GHEA Grapalat" w:cs="GHEA Grapalat"/>
                <w:sz w:val="20"/>
                <w:szCs w:val="20"/>
                <w:lang w:val="hy-AM"/>
              </w:rPr>
              <w:t>,</w:t>
            </w:r>
            <w:r>
              <w:rPr>
                <w:rFonts w:ascii="GHEA Grapalat" w:eastAsia="GHEA Grapalat" w:hAnsi="GHEA Grapalat" w:cs="GHEA Grapalat"/>
                <w:sz w:val="20"/>
                <w:szCs w:val="20"/>
              </w:rPr>
              <w:t xml:space="preserve"> զինծառայողների նկատմամբ բռնության դեպքեր քննող քննիչների</w:t>
            </w:r>
            <w:r w:rsidR="005A0460">
              <w:rPr>
                <w:rFonts w:ascii="GHEA Grapalat" w:eastAsia="GHEA Grapalat" w:hAnsi="GHEA Grapalat" w:cs="GHEA Grapalat"/>
                <w:sz w:val="20"/>
                <w:szCs w:val="20"/>
                <w:lang w:val="hy-AM"/>
              </w:rPr>
              <w:t xml:space="preserve"> և</w:t>
            </w:r>
            <w:r w:rsidR="00814055" w:rsidRPr="005A0460">
              <w:rPr>
                <w:rFonts w:ascii="GHEA Grapalat" w:eastAsia="GHEA Grapalat" w:hAnsi="GHEA Grapalat" w:cs="GHEA Grapalat"/>
                <w:sz w:val="20"/>
                <w:szCs w:val="20"/>
                <w:lang w:val="hy-AM"/>
              </w:rPr>
              <w:t xml:space="preserve">, </w:t>
            </w:r>
            <w:r w:rsidR="00814055">
              <w:rPr>
                <w:rFonts w:ascii="GHEA Grapalat" w:eastAsia="GHEA Grapalat" w:hAnsi="GHEA Grapalat" w:cs="GHEA Grapalat"/>
                <w:sz w:val="20"/>
                <w:szCs w:val="20"/>
                <w:lang w:val="hy-AM"/>
              </w:rPr>
              <w:t>դատավորների</w:t>
            </w:r>
            <w:r w:rsidR="005A0460">
              <w:rPr>
                <w:rFonts w:ascii="GHEA Grapalat" w:eastAsia="GHEA Grapalat" w:hAnsi="GHEA Grapalat" w:cs="GHEA Grapalat"/>
                <w:sz w:val="20"/>
                <w:szCs w:val="20"/>
                <w:lang w:val="hy-AM"/>
              </w:rPr>
              <w:t xml:space="preserve"> վերապատրաստումները՝</w:t>
            </w:r>
            <w:r>
              <w:rPr>
                <w:rFonts w:ascii="GHEA Grapalat" w:eastAsia="GHEA Grapalat" w:hAnsi="GHEA Grapalat" w:cs="GHEA Grapalat"/>
                <w:sz w:val="20"/>
                <w:szCs w:val="20"/>
              </w:rPr>
              <w:t xml:space="preserve"> մասամբ:</w:t>
            </w:r>
          </w:p>
        </w:tc>
      </w:tr>
    </w:tbl>
    <w:p w14:paraId="00000153"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2"/>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6243"/>
        <w:gridCol w:w="2340"/>
        <w:gridCol w:w="2070"/>
        <w:gridCol w:w="2070"/>
      </w:tblGrid>
      <w:tr w:rsidR="00BC5F45" w14:paraId="519B0326" w14:textId="77777777">
        <w:trPr>
          <w:trHeight w:val="513"/>
        </w:trPr>
        <w:tc>
          <w:tcPr>
            <w:tcW w:w="8228" w:type="dxa"/>
            <w:gridSpan w:val="2"/>
            <w:shd w:val="clear" w:color="auto" w:fill="D7E3BC"/>
          </w:tcPr>
          <w:p w14:paraId="0000015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55" w14:textId="77777777" w:rsidR="00BC5F45" w:rsidRDefault="00BC5F45">
            <w:pPr>
              <w:jc w:val="both"/>
              <w:rPr>
                <w:rFonts w:ascii="GHEA Grapalat" w:eastAsia="GHEA Grapalat" w:hAnsi="GHEA Grapalat" w:cs="GHEA Grapalat"/>
                <w:b/>
                <w:bCs/>
                <w:sz w:val="20"/>
                <w:szCs w:val="20"/>
              </w:rPr>
            </w:pPr>
          </w:p>
          <w:p w14:paraId="00000156"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Գործողություն 2.7.</w:t>
            </w:r>
            <w:r>
              <w:rPr>
                <w:rFonts w:ascii="GHEA Grapalat" w:eastAsia="GHEA Grapalat" w:hAnsi="GHEA Grapalat" w:cs="GHEA Grapalat"/>
                <w:color w:val="000000"/>
                <w:sz w:val="20"/>
                <w:szCs w:val="20"/>
              </w:rPr>
              <w:t xml:space="preserve"> ՀՀ պաշտպանության նախարարության Մարդու իրավունքների և բարեվարքության կենտրոնում 1 մասնագետի պաշտոնի անձնագրում սահմանել հոգեբանության բարձրագույն կրթություն ունենալու պարտադիր պայման:</w:t>
            </w:r>
          </w:p>
          <w:p w14:paraId="00000157" w14:textId="77777777" w:rsidR="00BC5F45" w:rsidRDefault="00BC5F45">
            <w:pPr>
              <w:jc w:val="both"/>
              <w:rPr>
                <w:rFonts w:ascii="GHEA Grapalat" w:eastAsia="GHEA Grapalat" w:hAnsi="GHEA Grapalat" w:cs="GHEA Grapalat"/>
                <w:color w:val="000000"/>
                <w:sz w:val="20"/>
                <w:szCs w:val="20"/>
              </w:rPr>
            </w:pPr>
          </w:p>
        </w:tc>
        <w:tc>
          <w:tcPr>
            <w:tcW w:w="6480" w:type="dxa"/>
            <w:gridSpan w:val="3"/>
            <w:shd w:val="clear" w:color="auto" w:fill="D7E3BC"/>
          </w:tcPr>
          <w:p w14:paraId="0000015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5A" w14:textId="77777777" w:rsidR="00BC5F45" w:rsidRDefault="00BC5F45">
            <w:pPr>
              <w:jc w:val="both"/>
              <w:rPr>
                <w:rFonts w:ascii="GHEA Grapalat" w:eastAsia="GHEA Grapalat" w:hAnsi="GHEA Grapalat" w:cs="GHEA Grapalat"/>
                <w:b/>
                <w:bCs/>
                <w:sz w:val="20"/>
                <w:szCs w:val="20"/>
              </w:rPr>
            </w:pPr>
          </w:p>
          <w:p w14:paraId="0000015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BC5F45" w14:paraId="42D4A2A5" w14:textId="77777777">
        <w:trPr>
          <w:trHeight w:val="262"/>
        </w:trPr>
        <w:tc>
          <w:tcPr>
            <w:tcW w:w="1985" w:type="dxa"/>
            <w:shd w:val="clear" w:color="auto" w:fill="D7E3BC"/>
          </w:tcPr>
          <w:p w14:paraId="0000015E" w14:textId="77777777" w:rsidR="00BC5F45" w:rsidRDefault="00BC5F45">
            <w:pPr>
              <w:jc w:val="center"/>
              <w:rPr>
                <w:rFonts w:ascii="GHEA Grapalat" w:eastAsia="GHEA Grapalat" w:hAnsi="GHEA Grapalat" w:cs="GHEA Grapalat"/>
                <w:b/>
                <w:bCs/>
                <w:sz w:val="20"/>
                <w:szCs w:val="20"/>
              </w:rPr>
            </w:pPr>
          </w:p>
        </w:tc>
        <w:tc>
          <w:tcPr>
            <w:tcW w:w="6243" w:type="dxa"/>
            <w:shd w:val="clear" w:color="auto" w:fill="D7E3BC"/>
          </w:tcPr>
          <w:p w14:paraId="0000015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340" w:type="dxa"/>
            <w:vMerge w:val="restart"/>
            <w:shd w:val="clear" w:color="auto" w:fill="D7E3BC"/>
          </w:tcPr>
          <w:p w14:paraId="0000016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16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6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070" w:type="dxa"/>
            <w:vMerge w:val="restart"/>
            <w:shd w:val="clear" w:color="auto" w:fill="D7E3BC"/>
          </w:tcPr>
          <w:p w14:paraId="0000016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7270659C" w14:textId="77777777">
        <w:trPr>
          <w:trHeight w:val="116"/>
        </w:trPr>
        <w:tc>
          <w:tcPr>
            <w:tcW w:w="1985" w:type="dxa"/>
            <w:shd w:val="clear" w:color="auto" w:fill="D7E3BC"/>
          </w:tcPr>
          <w:p w14:paraId="0000016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43" w:type="dxa"/>
            <w:shd w:val="clear" w:color="auto" w:fill="D7E3BC"/>
          </w:tcPr>
          <w:p w14:paraId="0000016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340" w:type="dxa"/>
            <w:vMerge/>
            <w:shd w:val="clear" w:color="auto" w:fill="D7E3BC"/>
          </w:tcPr>
          <w:p w14:paraId="00000166"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167"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168"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5CF7116C" w14:textId="77777777">
        <w:trPr>
          <w:trHeight w:val="423"/>
        </w:trPr>
        <w:tc>
          <w:tcPr>
            <w:tcW w:w="1985" w:type="dxa"/>
            <w:shd w:val="clear" w:color="auto" w:fill="D7E3BC"/>
          </w:tcPr>
          <w:p w14:paraId="0000016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43" w:type="dxa"/>
            <w:shd w:val="clear" w:color="auto" w:fill="D7E3BC"/>
          </w:tcPr>
          <w:p w14:paraId="0000016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340" w:type="dxa"/>
            <w:vMerge/>
            <w:shd w:val="clear" w:color="auto" w:fill="D7E3BC"/>
          </w:tcPr>
          <w:p w14:paraId="0000016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70" w:type="dxa"/>
            <w:vMerge/>
            <w:shd w:val="clear" w:color="auto" w:fill="D7E3BC"/>
          </w:tcPr>
          <w:p w14:paraId="0000016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70" w:type="dxa"/>
            <w:vMerge/>
            <w:shd w:val="clear" w:color="auto" w:fill="D7E3BC"/>
          </w:tcPr>
          <w:p w14:paraId="0000016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0D6450E7" w14:textId="77777777">
        <w:trPr>
          <w:trHeight w:val="58"/>
        </w:trPr>
        <w:tc>
          <w:tcPr>
            <w:tcW w:w="1985" w:type="dxa"/>
            <w:shd w:val="clear" w:color="auto" w:fill="D7E3BC"/>
          </w:tcPr>
          <w:p w14:paraId="0000016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43" w:type="dxa"/>
            <w:shd w:val="clear" w:color="auto" w:fill="D7E3BC"/>
          </w:tcPr>
          <w:p w14:paraId="0000016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340" w:type="dxa"/>
            <w:shd w:val="clear" w:color="auto" w:fill="D7E3BC"/>
          </w:tcPr>
          <w:p w14:paraId="00000170" w14:textId="77777777" w:rsidR="00BC5F45" w:rsidRDefault="00BC5F45">
            <w:pPr>
              <w:jc w:val="center"/>
              <w:rPr>
                <w:rFonts w:ascii="GHEA Grapalat" w:eastAsia="GHEA Grapalat" w:hAnsi="GHEA Grapalat" w:cs="GHEA Grapalat"/>
                <w:sz w:val="20"/>
                <w:szCs w:val="20"/>
              </w:rPr>
            </w:pPr>
          </w:p>
        </w:tc>
        <w:tc>
          <w:tcPr>
            <w:tcW w:w="2070" w:type="dxa"/>
            <w:shd w:val="clear" w:color="auto" w:fill="D7E3BC"/>
          </w:tcPr>
          <w:p w14:paraId="0000017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17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5C805A46" w14:textId="77777777">
        <w:trPr>
          <w:trHeight w:val="733"/>
        </w:trPr>
        <w:tc>
          <w:tcPr>
            <w:tcW w:w="1985" w:type="dxa"/>
            <w:shd w:val="clear" w:color="auto" w:fill="EBF1DD"/>
          </w:tcPr>
          <w:p w14:paraId="0000017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43" w:type="dxa"/>
            <w:shd w:val="clear" w:color="auto" w:fill="EBF1DD"/>
          </w:tcPr>
          <w:p w14:paraId="00000174"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ՊՆ մարդու իրավունքների և բարեվարքության կազմակերպման կենտրոնում 1 մասնագետի պաշտոնում սահմանվել է հոգեբանության բարձրագույն կրթության պայման:</w:t>
            </w:r>
          </w:p>
        </w:tc>
        <w:tc>
          <w:tcPr>
            <w:tcW w:w="2340" w:type="dxa"/>
            <w:shd w:val="clear" w:color="auto" w:fill="EBF1DD"/>
          </w:tcPr>
          <w:p w14:paraId="00000175" w14:textId="77777777" w:rsidR="00BC5F45" w:rsidRDefault="00BC5F45">
            <w:pPr>
              <w:tabs>
                <w:tab w:val="left" w:pos="192"/>
              </w:tabs>
              <w:rPr>
                <w:rFonts w:ascii="GHEA Grapalat" w:eastAsia="GHEA Grapalat" w:hAnsi="GHEA Grapalat" w:cs="GHEA Grapalat"/>
                <w:color w:val="000000"/>
                <w:sz w:val="20"/>
                <w:szCs w:val="20"/>
              </w:rPr>
            </w:pPr>
          </w:p>
          <w:p w14:paraId="00000176" w14:textId="77777777" w:rsidR="00BC5F45" w:rsidRDefault="00BC5F45">
            <w:pPr>
              <w:tabs>
                <w:tab w:val="left" w:pos="192"/>
              </w:tabs>
              <w:rPr>
                <w:rFonts w:ascii="GHEA Grapalat" w:eastAsia="GHEA Grapalat" w:hAnsi="GHEA Grapalat" w:cs="GHEA Grapalat"/>
                <w:color w:val="000000"/>
                <w:sz w:val="20"/>
                <w:szCs w:val="20"/>
              </w:rPr>
            </w:pPr>
          </w:p>
          <w:p w14:paraId="00000177" w14:textId="77777777" w:rsidR="00BC5F45" w:rsidRDefault="00BC5F45">
            <w:pPr>
              <w:rPr>
                <w:rFonts w:ascii="GHEA Grapalat" w:eastAsia="GHEA Grapalat" w:hAnsi="GHEA Grapalat" w:cs="GHEA Grapalat"/>
                <w:sz w:val="20"/>
                <w:szCs w:val="20"/>
              </w:rPr>
            </w:pPr>
          </w:p>
        </w:tc>
        <w:tc>
          <w:tcPr>
            <w:tcW w:w="2070" w:type="dxa"/>
            <w:shd w:val="clear" w:color="auto" w:fill="EBF1DD"/>
          </w:tcPr>
          <w:p w14:paraId="0000017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1 մասնագետի պաշտոնի անձնագրում սահմանվել է հոգեբանության բարձրագույն կրթություն ունենալու պարտադիր պայման:</w:t>
            </w:r>
          </w:p>
        </w:tc>
        <w:tc>
          <w:tcPr>
            <w:tcW w:w="2070" w:type="dxa"/>
            <w:shd w:val="clear" w:color="auto" w:fill="EBF1DD"/>
          </w:tcPr>
          <w:p w14:paraId="0000017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1 մասնագետի պաշտոնի անձնագրում սահմանված է հոգեբանության բարձրագույն կրթություն ունենալու պարտադիր պայման:</w:t>
            </w:r>
          </w:p>
        </w:tc>
      </w:tr>
    </w:tbl>
    <w:p w14:paraId="0000017A"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1"/>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6237"/>
        <w:gridCol w:w="2268"/>
        <w:gridCol w:w="2126"/>
        <w:gridCol w:w="2092"/>
      </w:tblGrid>
      <w:tr w:rsidR="00BC5F45" w14:paraId="43141DA6" w14:textId="77777777">
        <w:trPr>
          <w:trHeight w:val="513"/>
        </w:trPr>
        <w:tc>
          <w:tcPr>
            <w:tcW w:w="8222" w:type="dxa"/>
            <w:gridSpan w:val="2"/>
            <w:shd w:val="clear" w:color="auto" w:fill="D7E3BC"/>
          </w:tcPr>
          <w:p w14:paraId="0000017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7C" w14:textId="77777777" w:rsidR="00BC5F45" w:rsidRDefault="00BC5F45">
            <w:pPr>
              <w:jc w:val="both"/>
              <w:rPr>
                <w:rFonts w:ascii="GHEA Grapalat" w:eastAsia="GHEA Grapalat" w:hAnsi="GHEA Grapalat" w:cs="GHEA Grapalat"/>
                <w:b/>
                <w:bCs/>
                <w:sz w:val="20"/>
                <w:szCs w:val="20"/>
              </w:rPr>
            </w:pPr>
          </w:p>
          <w:p w14:paraId="0000017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2.8 </w:t>
            </w:r>
            <w:r>
              <w:rPr>
                <w:rFonts w:ascii="GHEA Grapalat" w:eastAsia="GHEA Grapalat" w:hAnsi="GHEA Grapalat" w:cs="GHEA Grapalat"/>
                <w:sz w:val="20"/>
                <w:szCs w:val="20"/>
              </w:rPr>
              <w:t>Ամրապնդել ՀՀ քննչական կոմիտեի՝ խոշտանգումների քննություն իրականացնող մասնագիտացված ստորաբաժանման կարողությունները</w:t>
            </w:r>
          </w:p>
          <w:p w14:paraId="0000017E" w14:textId="77777777" w:rsidR="00BC5F45" w:rsidRDefault="00BC5F45">
            <w:pPr>
              <w:jc w:val="both"/>
              <w:rPr>
                <w:rFonts w:ascii="GHEA Grapalat" w:eastAsia="GHEA Grapalat" w:hAnsi="GHEA Grapalat" w:cs="GHEA Grapalat"/>
                <w:sz w:val="20"/>
                <w:szCs w:val="20"/>
              </w:rPr>
            </w:pPr>
          </w:p>
        </w:tc>
        <w:tc>
          <w:tcPr>
            <w:tcW w:w="6486" w:type="dxa"/>
            <w:gridSpan w:val="3"/>
            <w:shd w:val="clear" w:color="auto" w:fill="D7E3BC"/>
          </w:tcPr>
          <w:p w14:paraId="0000018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81" w14:textId="77777777" w:rsidR="00BC5F45" w:rsidRDefault="00BC5F45">
            <w:pPr>
              <w:jc w:val="both"/>
              <w:rPr>
                <w:rFonts w:ascii="GHEA Grapalat" w:eastAsia="GHEA Grapalat" w:hAnsi="GHEA Grapalat" w:cs="GHEA Grapalat"/>
                <w:b/>
                <w:bCs/>
                <w:sz w:val="20"/>
                <w:szCs w:val="20"/>
              </w:rPr>
            </w:pPr>
          </w:p>
          <w:p w14:paraId="0000018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քննչական կոմիտե</w:t>
            </w:r>
          </w:p>
        </w:tc>
      </w:tr>
      <w:tr w:rsidR="00BC5F45" w14:paraId="75C24A8F" w14:textId="77777777">
        <w:trPr>
          <w:trHeight w:val="262"/>
        </w:trPr>
        <w:tc>
          <w:tcPr>
            <w:tcW w:w="1985" w:type="dxa"/>
            <w:shd w:val="clear" w:color="auto" w:fill="D7E3BC"/>
          </w:tcPr>
          <w:p w14:paraId="00000185" w14:textId="77777777" w:rsidR="00BC5F45" w:rsidRDefault="00BC5F45">
            <w:pPr>
              <w:jc w:val="center"/>
              <w:rPr>
                <w:rFonts w:ascii="GHEA Grapalat" w:eastAsia="GHEA Grapalat" w:hAnsi="GHEA Grapalat" w:cs="GHEA Grapalat"/>
                <w:b/>
                <w:bCs/>
                <w:sz w:val="20"/>
                <w:szCs w:val="20"/>
              </w:rPr>
            </w:pPr>
          </w:p>
        </w:tc>
        <w:tc>
          <w:tcPr>
            <w:tcW w:w="6237" w:type="dxa"/>
            <w:shd w:val="clear" w:color="auto" w:fill="D7E3BC"/>
          </w:tcPr>
          <w:p w14:paraId="0000018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8" w:type="dxa"/>
            <w:vMerge w:val="restart"/>
            <w:shd w:val="clear" w:color="auto" w:fill="D7E3BC"/>
          </w:tcPr>
          <w:p w14:paraId="00000187"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vMerge w:val="restart"/>
            <w:shd w:val="clear" w:color="auto" w:fill="D7E3BC"/>
          </w:tcPr>
          <w:p w14:paraId="0000018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8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092" w:type="dxa"/>
            <w:vMerge w:val="restart"/>
            <w:shd w:val="clear" w:color="auto" w:fill="D7E3BC"/>
          </w:tcPr>
          <w:p w14:paraId="0000018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39B34750" w14:textId="77777777">
        <w:trPr>
          <w:trHeight w:val="116"/>
        </w:trPr>
        <w:tc>
          <w:tcPr>
            <w:tcW w:w="1985" w:type="dxa"/>
            <w:shd w:val="clear" w:color="auto" w:fill="D7E3BC"/>
          </w:tcPr>
          <w:p w14:paraId="0000018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37" w:type="dxa"/>
            <w:shd w:val="clear" w:color="auto" w:fill="D7E3BC"/>
          </w:tcPr>
          <w:p w14:paraId="0000018C"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w:t>
            </w:r>
          </w:p>
        </w:tc>
        <w:tc>
          <w:tcPr>
            <w:tcW w:w="2268" w:type="dxa"/>
            <w:vMerge/>
            <w:shd w:val="clear" w:color="auto" w:fill="D7E3BC"/>
          </w:tcPr>
          <w:p w14:paraId="0000018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D7E3BC"/>
          </w:tcPr>
          <w:p w14:paraId="0000018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92" w:type="dxa"/>
            <w:vMerge/>
            <w:shd w:val="clear" w:color="auto" w:fill="D7E3BC"/>
          </w:tcPr>
          <w:p w14:paraId="0000018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2DC3892D" w14:textId="77777777">
        <w:trPr>
          <w:trHeight w:val="487"/>
        </w:trPr>
        <w:tc>
          <w:tcPr>
            <w:tcW w:w="1985" w:type="dxa"/>
            <w:shd w:val="clear" w:color="auto" w:fill="D7E3BC"/>
          </w:tcPr>
          <w:p w14:paraId="0000019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37" w:type="dxa"/>
            <w:shd w:val="clear" w:color="auto" w:fill="D7E3BC"/>
          </w:tcPr>
          <w:p w14:paraId="0000019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w:t>
            </w:r>
          </w:p>
          <w:p w14:paraId="00000192" w14:textId="77777777" w:rsidR="00BC5F45" w:rsidRDefault="00BC5F45">
            <w:pPr>
              <w:jc w:val="center"/>
              <w:rPr>
                <w:rFonts w:ascii="GHEA Grapalat" w:eastAsia="GHEA Grapalat" w:hAnsi="GHEA Grapalat" w:cs="GHEA Grapalat"/>
                <w:sz w:val="20"/>
                <w:szCs w:val="20"/>
              </w:rPr>
            </w:pPr>
          </w:p>
        </w:tc>
        <w:tc>
          <w:tcPr>
            <w:tcW w:w="2268" w:type="dxa"/>
            <w:vMerge/>
            <w:shd w:val="clear" w:color="auto" w:fill="D7E3BC"/>
          </w:tcPr>
          <w:p w14:paraId="0000019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D7E3BC"/>
          </w:tcPr>
          <w:p w14:paraId="0000019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92" w:type="dxa"/>
            <w:vMerge/>
            <w:shd w:val="clear" w:color="auto" w:fill="D7E3BC"/>
          </w:tcPr>
          <w:p w14:paraId="00000195"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41725745" w14:textId="77777777">
        <w:trPr>
          <w:trHeight w:val="567"/>
        </w:trPr>
        <w:tc>
          <w:tcPr>
            <w:tcW w:w="1985" w:type="dxa"/>
            <w:shd w:val="clear" w:color="auto" w:fill="D7E3BC"/>
          </w:tcPr>
          <w:p w14:paraId="0000019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37" w:type="dxa"/>
            <w:shd w:val="clear" w:color="auto" w:fill="D7E3BC"/>
          </w:tcPr>
          <w:p w14:paraId="00000197"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tc>
        <w:tc>
          <w:tcPr>
            <w:tcW w:w="2268" w:type="dxa"/>
            <w:shd w:val="clear" w:color="auto" w:fill="D7E3BC"/>
          </w:tcPr>
          <w:p w14:paraId="00000198"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126" w:type="dxa"/>
            <w:shd w:val="clear" w:color="auto" w:fill="D7E3BC"/>
          </w:tcPr>
          <w:p w14:paraId="00000199"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92" w:type="dxa"/>
            <w:shd w:val="clear" w:color="auto" w:fill="D7E3BC"/>
          </w:tcPr>
          <w:p w14:paraId="0000019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5A8AB653" w14:textId="77777777">
        <w:trPr>
          <w:trHeight w:val="675"/>
        </w:trPr>
        <w:tc>
          <w:tcPr>
            <w:tcW w:w="1985" w:type="dxa"/>
            <w:shd w:val="clear" w:color="auto" w:fill="EBF1DD"/>
          </w:tcPr>
          <w:p w14:paraId="0000019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37" w:type="dxa"/>
            <w:shd w:val="clear" w:color="auto" w:fill="EBF1DD"/>
          </w:tcPr>
          <w:p w14:paraId="0000019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քննչական կոմիտեի խոշտանգումների և պաշտոնատար անձանց կողմից բռնություն գործադրելով լիազորությունները չարաշահելու կամ անցնելու հանցագործությունների քննության մասնագիտացված ստորաբաժանումը ունի 8 հաստիք, որոնցից 6-ը՝ 2023 թվականի հունվար 1-ի դրությամբ համալրված են եղել և 2 հաստիք եղել է թափուր: 2023 թվականի ընթացքում 2 ինքնավար պաշտոն զբաղեցնող անձինք նշանակվել են այդ պաշտոնում, որի արդյունքում նախատեսված 8 հաստիքներն էլ համալրվել են:</w:t>
            </w:r>
          </w:p>
        </w:tc>
        <w:tc>
          <w:tcPr>
            <w:tcW w:w="2268" w:type="dxa"/>
            <w:shd w:val="clear" w:color="auto" w:fill="EBF1DD"/>
          </w:tcPr>
          <w:p w14:paraId="0000019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քննչական կոմիտեի խոշտանգումների և պաշտոնատար անձանց կողմից բռնություն գործադրելով լիազորությունները չարաշահելու կամ անցնելու հանցագործությունների քննության մասնագիտացված ստորաբաժանման բոլոր 8 հաստիքներն էլ համալրված են:</w:t>
            </w:r>
          </w:p>
          <w:p w14:paraId="0000019E" w14:textId="77777777" w:rsidR="00BC5F45" w:rsidRDefault="00BC5F45">
            <w:pPr>
              <w:jc w:val="both"/>
              <w:rPr>
                <w:rFonts w:ascii="GHEA Grapalat" w:eastAsia="GHEA Grapalat" w:hAnsi="GHEA Grapalat" w:cs="GHEA Grapalat"/>
                <w:sz w:val="20"/>
                <w:szCs w:val="20"/>
              </w:rPr>
            </w:pPr>
          </w:p>
        </w:tc>
        <w:tc>
          <w:tcPr>
            <w:tcW w:w="2126" w:type="dxa"/>
            <w:shd w:val="clear" w:color="auto" w:fill="EBF1DD"/>
          </w:tcPr>
          <w:p w14:paraId="0000019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քննչական կոմիտեի խոշտանգումների և պաշտոնատար անձանց կողմից բռնություն գործադրելով լիազորությունները չարաշահելու կամ անցնելու հանցագործությունների քննության մասնագիտացված ստորաբաժանման 2 ինքնավար պաշտոն զբաղեցնող անձինք նշանակվել են այդ պաշտոնում, որի արդյունքում նախատեսված 8 հաստիքներն էլ համալրված են:</w:t>
            </w:r>
          </w:p>
        </w:tc>
        <w:tc>
          <w:tcPr>
            <w:tcW w:w="2092" w:type="dxa"/>
            <w:shd w:val="clear" w:color="auto" w:fill="EBF1DD"/>
          </w:tcPr>
          <w:p w14:paraId="000001A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քննչական կոմիտեի խոշտանգումների և պաշտոնատար անձանց կողմից բռնություն գործադրելով լիազորությունները չարաշահելու կամ անցնելու հանցագործությունների քննության մասնագիտացված ստորաբաժանման 8 հաստիքները համալրվել են:</w:t>
            </w:r>
          </w:p>
        </w:tc>
      </w:tr>
    </w:tbl>
    <w:p w14:paraId="000001A1"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0"/>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6810"/>
        <w:gridCol w:w="2250"/>
        <w:gridCol w:w="2421"/>
        <w:gridCol w:w="1809"/>
      </w:tblGrid>
      <w:tr w:rsidR="00BC5F45" w14:paraId="16817A34" w14:textId="77777777">
        <w:trPr>
          <w:trHeight w:val="513"/>
        </w:trPr>
        <w:tc>
          <w:tcPr>
            <w:tcW w:w="8228" w:type="dxa"/>
            <w:gridSpan w:val="2"/>
            <w:shd w:val="clear" w:color="auto" w:fill="FBD5B5"/>
          </w:tcPr>
          <w:p w14:paraId="000001A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A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2.9.</w:t>
            </w:r>
            <w:r>
              <w:rPr>
                <w:rFonts w:ascii="GHEA Grapalat" w:eastAsia="GHEA Grapalat" w:hAnsi="GHEA Grapalat" w:cs="GHEA Grapalat"/>
                <w:sz w:val="20"/>
                <w:szCs w:val="20"/>
              </w:rPr>
              <w:t xml:space="preserve"> Վերապատրաստել բուժաշխատողներին, այդ թվում՝ շտապ օգնություն ծառայության և հոգեբուժական հաստատությունների աշխատակիցներին՝ վատ վերաբերմունքի արգելքի թեմայով</w:t>
            </w:r>
          </w:p>
        </w:tc>
        <w:tc>
          <w:tcPr>
            <w:tcW w:w="6480" w:type="dxa"/>
            <w:gridSpan w:val="3"/>
            <w:shd w:val="clear" w:color="auto" w:fill="FBD5B5"/>
          </w:tcPr>
          <w:p w14:paraId="000001A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A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0039CD86" w14:textId="77777777" w:rsidTr="005A0460">
        <w:trPr>
          <w:trHeight w:val="262"/>
        </w:trPr>
        <w:tc>
          <w:tcPr>
            <w:tcW w:w="1418" w:type="dxa"/>
            <w:shd w:val="clear" w:color="auto" w:fill="FBD5B5"/>
          </w:tcPr>
          <w:p w14:paraId="000001A9" w14:textId="77777777" w:rsidR="00BC5F45" w:rsidRDefault="00BC5F45">
            <w:pPr>
              <w:jc w:val="both"/>
              <w:rPr>
                <w:rFonts w:ascii="GHEA Grapalat" w:eastAsia="GHEA Grapalat" w:hAnsi="GHEA Grapalat" w:cs="GHEA Grapalat"/>
                <w:b/>
                <w:bCs/>
                <w:sz w:val="20"/>
                <w:szCs w:val="20"/>
              </w:rPr>
            </w:pPr>
          </w:p>
        </w:tc>
        <w:tc>
          <w:tcPr>
            <w:tcW w:w="6810" w:type="dxa"/>
            <w:shd w:val="clear" w:color="auto" w:fill="FBD5B5"/>
          </w:tcPr>
          <w:p w14:paraId="000001A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50" w:type="dxa"/>
            <w:vMerge w:val="restart"/>
            <w:shd w:val="clear" w:color="auto" w:fill="FBD5B5"/>
          </w:tcPr>
          <w:p w14:paraId="000001A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421" w:type="dxa"/>
            <w:vMerge w:val="restart"/>
            <w:shd w:val="clear" w:color="auto" w:fill="FBD5B5"/>
          </w:tcPr>
          <w:p w14:paraId="000001A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A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809" w:type="dxa"/>
            <w:vMerge w:val="restart"/>
            <w:shd w:val="clear" w:color="auto" w:fill="FBD5B5"/>
          </w:tcPr>
          <w:p w14:paraId="000001A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448E3CBC" w14:textId="77777777" w:rsidTr="005A0460">
        <w:trPr>
          <w:trHeight w:val="116"/>
        </w:trPr>
        <w:tc>
          <w:tcPr>
            <w:tcW w:w="1418" w:type="dxa"/>
            <w:shd w:val="clear" w:color="auto" w:fill="FBD5B5"/>
          </w:tcPr>
          <w:p w14:paraId="000001A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10" w:type="dxa"/>
            <w:shd w:val="clear" w:color="auto" w:fill="FBD5B5"/>
          </w:tcPr>
          <w:p w14:paraId="000001B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250" w:type="dxa"/>
            <w:vMerge/>
            <w:shd w:val="clear" w:color="auto" w:fill="FBD5B5"/>
          </w:tcPr>
          <w:p w14:paraId="000001B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421" w:type="dxa"/>
            <w:vMerge/>
            <w:shd w:val="clear" w:color="auto" w:fill="FBD5B5"/>
          </w:tcPr>
          <w:p w14:paraId="000001B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9" w:type="dxa"/>
            <w:vMerge/>
            <w:shd w:val="clear" w:color="auto" w:fill="FBD5B5"/>
          </w:tcPr>
          <w:p w14:paraId="000001B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FBCD4D6" w14:textId="77777777" w:rsidTr="005A0460">
        <w:trPr>
          <w:trHeight w:val="455"/>
        </w:trPr>
        <w:tc>
          <w:tcPr>
            <w:tcW w:w="1418" w:type="dxa"/>
            <w:shd w:val="clear" w:color="auto" w:fill="FBD5B5"/>
          </w:tcPr>
          <w:p w14:paraId="000001B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10" w:type="dxa"/>
            <w:shd w:val="clear" w:color="auto" w:fill="FBD5B5"/>
          </w:tcPr>
          <w:p w14:paraId="000001B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250" w:type="dxa"/>
            <w:vMerge/>
            <w:shd w:val="clear" w:color="auto" w:fill="FBD5B5"/>
          </w:tcPr>
          <w:p w14:paraId="000001B6"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421" w:type="dxa"/>
            <w:vMerge/>
            <w:shd w:val="clear" w:color="auto" w:fill="FBD5B5"/>
          </w:tcPr>
          <w:p w14:paraId="000001B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9" w:type="dxa"/>
            <w:vMerge/>
            <w:shd w:val="clear" w:color="auto" w:fill="FBD5B5"/>
          </w:tcPr>
          <w:p w14:paraId="000001B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2A3DE41E" w14:textId="77777777" w:rsidTr="005A0460">
        <w:trPr>
          <w:trHeight w:val="851"/>
        </w:trPr>
        <w:tc>
          <w:tcPr>
            <w:tcW w:w="1418" w:type="dxa"/>
            <w:shd w:val="clear" w:color="auto" w:fill="FBD5B5"/>
          </w:tcPr>
          <w:p w14:paraId="000001B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10" w:type="dxa"/>
            <w:shd w:val="clear" w:color="auto" w:fill="FBD5B5"/>
          </w:tcPr>
          <w:p w14:paraId="000001B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250" w:type="dxa"/>
            <w:shd w:val="clear" w:color="auto" w:fill="FBD5B5"/>
          </w:tcPr>
          <w:p w14:paraId="000001BB" w14:textId="77777777" w:rsidR="00BC5F45" w:rsidRDefault="00BC5F45">
            <w:pPr>
              <w:jc w:val="both"/>
              <w:rPr>
                <w:rFonts w:ascii="GHEA Grapalat" w:eastAsia="GHEA Grapalat" w:hAnsi="GHEA Grapalat" w:cs="GHEA Grapalat"/>
                <w:sz w:val="20"/>
                <w:szCs w:val="20"/>
              </w:rPr>
            </w:pPr>
          </w:p>
        </w:tc>
        <w:tc>
          <w:tcPr>
            <w:tcW w:w="2421" w:type="dxa"/>
            <w:shd w:val="clear" w:color="auto" w:fill="FBD5B5"/>
          </w:tcPr>
          <w:p w14:paraId="000001B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1809" w:type="dxa"/>
            <w:shd w:val="clear" w:color="auto" w:fill="FBD5B5"/>
          </w:tcPr>
          <w:p w14:paraId="000001B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23652C97" w14:textId="77777777" w:rsidTr="005A0460">
        <w:trPr>
          <w:trHeight w:val="7084"/>
        </w:trPr>
        <w:tc>
          <w:tcPr>
            <w:tcW w:w="1418" w:type="dxa"/>
            <w:shd w:val="clear" w:color="auto" w:fill="FDEADA"/>
          </w:tcPr>
          <w:p w14:paraId="000001B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10" w:type="dxa"/>
            <w:shd w:val="clear" w:color="auto" w:fill="FDEADA"/>
          </w:tcPr>
          <w:p w14:paraId="158496B1" w14:textId="0649323C" w:rsidR="00F61F73"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ՀՀ ԱՆ «Ակադեմիկոս Ս.Ավդալբեկյանի անվան առողջապահության ազգային ինստիտուտ» ՓԲԸ-ի «Հոգեբուժություն» ամբիոնի կողմից 2023 թվականին իրականացվել է «Հոգեբուժության արդի հարցեր» կրեդիտավորված  դասընթաց, որին մասնակցել են 2 հոգեբույժներ և «Վիրաբուժական հիվանդություններ և ժամանակակից վիրաբուժական տեխնոլոգիաներ» ամբիոնի կողմից իրականացվել է «Վիրաբուժության ժամանակակից խնդիրները» ՇՄԶ կրեդիտավորված դասընթաց, որին մասնակցել են շտապ օգնության </w:t>
            </w:r>
            <w:r w:rsidR="00851C7E">
              <w:rPr>
                <w:rFonts w:ascii="GHEA Grapalat" w:eastAsia="GHEA Grapalat" w:hAnsi="GHEA Grapalat" w:cs="GHEA Grapalat"/>
                <w:sz w:val="20"/>
                <w:szCs w:val="20"/>
                <w:lang w:val="hy-AM"/>
              </w:rPr>
              <w:t xml:space="preserve">4 </w:t>
            </w:r>
            <w:r>
              <w:rPr>
                <w:rFonts w:ascii="GHEA Grapalat" w:eastAsia="GHEA Grapalat" w:hAnsi="GHEA Grapalat" w:cs="GHEA Grapalat"/>
                <w:sz w:val="20"/>
                <w:szCs w:val="20"/>
              </w:rPr>
              <w:t xml:space="preserve">բժիշկներ: Քանի որ դասընթացներն իրականացվել են ՇՄԶ կրեդիտավորման շրջանակներում, ուստի, առաջնորդվելով ՀՀ առողջապահության նախարարի 2019 թվականի ապրիլի 26-ի թիվ 20-Ն հրամանով՝ յուրաքանչյուր դասընթացի ավարտից հետո անցկացվել է մասնակիցների գիտելիքի ստուգում։ </w:t>
            </w:r>
          </w:p>
          <w:p w14:paraId="36B9E24E" w14:textId="58D27507" w:rsidR="00F62E4D" w:rsidRPr="00F62E4D" w:rsidRDefault="00F62E4D" w:rsidP="00F62E4D">
            <w:pPr>
              <w:jc w:val="both"/>
              <w:rPr>
                <w:rFonts w:ascii="GHEA Grapalat" w:hAnsi="GHEA Grapalat" w:cs="Times New Roman"/>
                <w:sz w:val="20"/>
                <w:szCs w:val="20"/>
                <w:lang w:val="hy-AM"/>
              </w:rPr>
            </w:pPr>
            <w:r w:rsidRPr="005A0460">
              <w:rPr>
                <w:rFonts w:ascii="GHEA Grapalat" w:hAnsi="GHEA Grapalat" w:cs="Times New Roman"/>
                <w:sz w:val="20"/>
                <w:szCs w:val="20"/>
              </w:rPr>
              <w:t xml:space="preserve">2024 </w:t>
            </w:r>
            <w:r>
              <w:rPr>
                <w:rFonts w:ascii="GHEA Grapalat" w:hAnsi="GHEA Grapalat" w:cs="Times New Roman"/>
                <w:sz w:val="20"/>
                <w:szCs w:val="20"/>
                <w:lang w:val="hy-AM"/>
              </w:rPr>
              <w:t xml:space="preserve">թվականին </w:t>
            </w:r>
            <w:r w:rsidRPr="00F62E4D">
              <w:rPr>
                <w:rFonts w:ascii="GHEA Grapalat" w:hAnsi="GHEA Grapalat" w:cs="Times New Roman"/>
                <w:sz w:val="20"/>
                <w:szCs w:val="20"/>
                <w:lang w:val="hy-AM"/>
              </w:rPr>
              <w:t>ՀՀ-ում գործող 93 հոգեբույժներից 84-ը անցել են շարունակական մասնագիտական զարգացումն (ՇՄԶ) ապահովող կրեդիտավորված դասընթաց, որը կազմում է շուրջ 90%-ը:</w:t>
            </w:r>
          </w:p>
          <w:p w14:paraId="6B2CF4D8" w14:textId="34F88E51" w:rsidR="00F62E4D" w:rsidRDefault="005A0460" w:rsidP="00F62E4D">
            <w:pPr>
              <w:jc w:val="both"/>
              <w:rPr>
                <w:rFonts w:ascii="GHEA Grapalat" w:eastAsia="GHEA Grapalat" w:hAnsi="GHEA Grapalat" w:cs="GHEA Grapalat"/>
                <w:color w:val="000000"/>
                <w:sz w:val="20"/>
                <w:szCs w:val="20"/>
              </w:rPr>
            </w:pPr>
            <w:r>
              <w:rPr>
                <w:rFonts w:ascii="GHEA Grapalat" w:hAnsi="GHEA Grapalat" w:cs="Times New Roman"/>
                <w:sz w:val="20"/>
                <w:szCs w:val="20"/>
                <w:lang w:val="hy-AM"/>
              </w:rPr>
              <w:t>Նույն տարի շ</w:t>
            </w:r>
            <w:r w:rsidR="00F62E4D" w:rsidRPr="00F62E4D">
              <w:rPr>
                <w:rFonts w:ascii="GHEA Grapalat" w:hAnsi="GHEA Grapalat" w:cs="Times New Roman"/>
                <w:sz w:val="20"/>
                <w:szCs w:val="20"/>
                <w:lang w:val="hy-AM"/>
              </w:rPr>
              <w:t>տապ օգնության ծառայության բուժաշխատողների համար իրականացվել են ՇՄԶ կրեդիտավորված մասնագիտական դասընթացներ, որոնց արդյունքում վերապատրաստվել է շտապ օգնության աշխատակիցների 2%-ը:</w:t>
            </w:r>
          </w:p>
          <w:p w14:paraId="000001C0" w14:textId="6AE19563"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2025 թվականի երկրորդ կիսամյակից իրականացվել է «Մարդու իրավունքների հիմնական սկզբունքները կենսաբժշկության մեջ» ՇՄԶ կրեդիտավորված դասընթաց՝ վատ վերաբերմունքի, խարանի և խտրականության վերաբերյալ թեմաներով, որին մասնակցել են 5000 բուժաշխատողներ:</w:t>
            </w:r>
          </w:p>
          <w:p w14:paraId="000001C1" w14:textId="77777777" w:rsidR="00BC5F45" w:rsidRDefault="00BC5F45">
            <w:pPr>
              <w:jc w:val="both"/>
              <w:rPr>
                <w:rFonts w:ascii="GHEA Grapalat" w:eastAsia="GHEA Grapalat" w:hAnsi="GHEA Grapalat" w:cs="GHEA Grapalat"/>
                <w:sz w:val="20"/>
                <w:szCs w:val="20"/>
              </w:rPr>
            </w:pPr>
          </w:p>
          <w:p w14:paraId="000001C2" w14:textId="77777777" w:rsidR="00BC5F45" w:rsidRDefault="00BC5F45">
            <w:pPr>
              <w:jc w:val="both"/>
              <w:rPr>
                <w:rFonts w:ascii="GHEA Grapalat" w:eastAsia="GHEA Grapalat" w:hAnsi="GHEA Grapalat" w:cs="GHEA Grapalat"/>
                <w:sz w:val="20"/>
                <w:szCs w:val="20"/>
              </w:rPr>
            </w:pPr>
          </w:p>
        </w:tc>
        <w:tc>
          <w:tcPr>
            <w:tcW w:w="2250" w:type="dxa"/>
            <w:shd w:val="clear" w:color="auto" w:fill="FDEADA"/>
          </w:tcPr>
          <w:p w14:paraId="000001C3" w14:textId="738326D7" w:rsidR="0089637D" w:rsidRPr="0089637D" w:rsidRDefault="0089637D" w:rsidP="003A041F">
            <w:pPr>
              <w:spacing w:before="240" w:after="240"/>
              <w:rPr>
                <w:rFonts w:ascii="GHEA Grapalat" w:eastAsia="GHEA Grapalat" w:hAnsi="GHEA Grapalat" w:cs="GHEA Grapalat"/>
                <w:sz w:val="20"/>
                <w:szCs w:val="20"/>
              </w:rPr>
            </w:pPr>
          </w:p>
        </w:tc>
        <w:tc>
          <w:tcPr>
            <w:tcW w:w="2421" w:type="dxa"/>
            <w:shd w:val="clear" w:color="auto" w:fill="FDEADA"/>
          </w:tcPr>
          <w:p w14:paraId="000001C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ժամանակաշրջանի համար գործողության արդյունքային քանակական ցուցանիշներն են՝</w:t>
            </w:r>
          </w:p>
          <w:p w14:paraId="000001C8" w14:textId="05FA4407" w:rsidR="00BC5F45" w:rsidRPr="005F4A8F" w:rsidRDefault="00113887">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rPr>
              <w:t xml:space="preserve">1. </w:t>
            </w:r>
            <w:r w:rsidR="009D2CA1">
              <w:rPr>
                <w:rFonts w:ascii="GHEA Grapalat" w:eastAsia="GHEA Grapalat" w:hAnsi="GHEA Grapalat" w:cs="GHEA Grapalat"/>
                <w:sz w:val="20"/>
                <w:szCs w:val="20"/>
                <w:lang w:val="hy-AM"/>
              </w:rPr>
              <w:t>Վ</w:t>
            </w:r>
            <w:r>
              <w:rPr>
                <w:rFonts w:ascii="GHEA Grapalat" w:eastAsia="GHEA Grapalat" w:hAnsi="GHEA Grapalat" w:cs="GHEA Grapalat"/>
                <w:sz w:val="20"/>
                <w:szCs w:val="20"/>
              </w:rPr>
              <w:t>երապատրաստվել է հոգեբուժական հաստատությունների աշխատակիցների              10</w:t>
            </w:r>
            <w:r w:rsidR="0089637D" w:rsidRPr="005A0460">
              <w:rPr>
                <w:rFonts w:ascii="GHEA Grapalat" w:eastAsia="GHEA Grapalat" w:hAnsi="GHEA Grapalat" w:cs="GHEA Grapalat"/>
                <w:sz w:val="20"/>
                <w:szCs w:val="20"/>
              </w:rPr>
              <w:t>0</w:t>
            </w:r>
            <w:r>
              <w:rPr>
                <w:rFonts w:ascii="GHEA Grapalat" w:eastAsia="GHEA Grapalat" w:hAnsi="GHEA Grapalat" w:cs="GHEA Grapalat"/>
                <w:sz w:val="20"/>
                <w:szCs w:val="20"/>
              </w:rPr>
              <w:t>%-ը</w:t>
            </w:r>
            <w:r w:rsidR="005A0460">
              <w:rPr>
                <w:rFonts w:ascii="GHEA Grapalat" w:eastAsia="GHEA Grapalat" w:hAnsi="GHEA Grapalat" w:cs="GHEA Grapalat"/>
                <w:sz w:val="20"/>
                <w:szCs w:val="20"/>
                <w:lang w:val="hy-AM"/>
              </w:rPr>
              <w:t xml:space="preserve"> իսկ </w:t>
            </w:r>
            <w:r>
              <w:rPr>
                <w:rFonts w:ascii="GHEA Grapalat" w:eastAsia="GHEA Grapalat" w:hAnsi="GHEA Grapalat" w:cs="GHEA Grapalat"/>
                <w:sz w:val="20"/>
                <w:szCs w:val="20"/>
              </w:rPr>
              <w:t xml:space="preserve">բուժաշխատողների, այդ թվում՝ </w:t>
            </w:r>
            <w:r w:rsidR="009D2CA1">
              <w:rPr>
                <w:rFonts w:ascii="GHEA Grapalat" w:eastAsia="GHEA Grapalat" w:hAnsi="GHEA Grapalat" w:cs="GHEA Grapalat"/>
                <w:sz w:val="20"/>
                <w:szCs w:val="20"/>
                <w:lang w:val="hy-AM"/>
              </w:rPr>
              <w:t>շտապ օգնության ծառայության աշխատակիցների 56</w:t>
            </w:r>
            <w:r>
              <w:rPr>
                <w:rFonts w:ascii="GHEA Grapalat" w:eastAsia="GHEA Grapalat" w:hAnsi="GHEA Grapalat" w:cs="GHEA Grapalat"/>
                <w:sz w:val="20"/>
                <w:szCs w:val="20"/>
              </w:rPr>
              <w:t>%-ը</w:t>
            </w:r>
            <w:r w:rsidR="005F4A8F">
              <w:rPr>
                <w:rFonts w:ascii="GHEA Grapalat" w:eastAsia="GHEA Grapalat" w:hAnsi="GHEA Grapalat" w:cs="GHEA Grapalat"/>
                <w:sz w:val="20"/>
                <w:szCs w:val="20"/>
                <w:lang w:val="hy-AM"/>
              </w:rPr>
              <w:t>։</w:t>
            </w:r>
          </w:p>
          <w:p w14:paraId="000001CB" w14:textId="77777777" w:rsidR="00BC5F45" w:rsidRDefault="00BC5F45">
            <w:pPr>
              <w:jc w:val="both"/>
              <w:rPr>
                <w:rFonts w:ascii="GHEA Grapalat" w:eastAsia="GHEA Grapalat" w:hAnsi="GHEA Grapalat" w:cs="GHEA Grapalat"/>
                <w:sz w:val="20"/>
                <w:szCs w:val="20"/>
              </w:rPr>
            </w:pPr>
          </w:p>
        </w:tc>
        <w:tc>
          <w:tcPr>
            <w:tcW w:w="1809" w:type="dxa"/>
            <w:shd w:val="clear" w:color="auto" w:fill="FDEADA"/>
          </w:tcPr>
          <w:p w14:paraId="000001CC" w14:textId="50B283A1" w:rsidR="00BC5F45" w:rsidRDefault="005A0460">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 xml:space="preserve">Իրականացվել են </w:t>
            </w:r>
            <w:r>
              <w:rPr>
                <w:rFonts w:ascii="GHEA Grapalat" w:eastAsia="GHEA Grapalat" w:hAnsi="GHEA Grapalat" w:cs="GHEA Grapalat"/>
                <w:sz w:val="20"/>
                <w:szCs w:val="20"/>
              </w:rPr>
              <w:t>վերապատրաստումներ</w:t>
            </w:r>
            <w:r>
              <w:rPr>
                <w:rFonts w:ascii="GHEA Grapalat" w:eastAsia="GHEA Grapalat" w:hAnsi="GHEA Grapalat" w:cs="GHEA Grapalat"/>
                <w:sz w:val="20"/>
                <w:szCs w:val="20"/>
                <w:lang w:val="hy-AM"/>
              </w:rPr>
              <w:t>՝ մասամբ ապահովելով սահմանված ցուցանիշը</w:t>
            </w:r>
            <w:r>
              <w:rPr>
                <w:rFonts w:ascii="GHEA Grapalat" w:eastAsia="GHEA Grapalat" w:hAnsi="GHEA Grapalat" w:cs="GHEA Grapalat"/>
                <w:sz w:val="20"/>
                <w:szCs w:val="20"/>
              </w:rPr>
              <w:t>:</w:t>
            </w:r>
          </w:p>
        </w:tc>
      </w:tr>
    </w:tbl>
    <w:p w14:paraId="000001CD"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9"/>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6237"/>
        <w:gridCol w:w="2268"/>
        <w:gridCol w:w="2126"/>
        <w:gridCol w:w="2092"/>
      </w:tblGrid>
      <w:tr w:rsidR="00BC5F45" w14:paraId="7B6C6096" w14:textId="77777777">
        <w:trPr>
          <w:trHeight w:val="513"/>
        </w:trPr>
        <w:tc>
          <w:tcPr>
            <w:tcW w:w="8222" w:type="dxa"/>
            <w:gridSpan w:val="2"/>
            <w:shd w:val="clear" w:color="auto" w:fill="D7E3BC"/>
          </w:tcPr>
          <w:p w14:paraId="000001C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CF" w14:textId="77777777" w:rsidR="00BC5F45" w:rsidRDefault="00BC5F45">
            <w:pPr>
              <w:jc w:val="both"/>
              <w:rPr>
                <w:rFonts w:ascii="GHEA Grapalat" w:eastAsia="GHEA Grapalat" w:hAnsi="GHEA Grapalat" w:cs="GHEA Grapalat"/>
                <w:b/>
                <w:bCs/>
                <w:sz w:val="20"/>
                <w:szCs w:val="20"/>
              </w:rPr>
            </w:pPr>
          </w:p>
          <w:p w14:paraId="000001D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Գործողություն 2.10.</w:t>
            </w:r>
            <w:r>
              <w:rPr>
                <w:rFonts w:ascii="GHEA Grapalat" w:eastAsia="GHEA Grapalat" w:hAnsi="GHEA Grapalat" w:cs="GHEA Grapalat"/>
                <w:color w:val="000000"/>
                <w:sz w:val="20"/>
                <w:szCs w:val="20"/>
              </w:rPr>
              <w:t xml:space="preserve"> Բարելավել քրեակատարողական հիմնարկների, ինչպես նաև դատարաններում ազատությունից զրկված անձանց համար նախատեսված խցերի պայմանները</w:t>
            </w:r>
          </w:p>
        </w:tc>
        <w:tc>
          <w:tcPr>
            <w:tcW w:w="6486" w:type="dxa"/>
            <w:gridSpan w:val="3"/>
            <w:shd w:val="clear" w:color="auto" w:fill="D7E3BC"/>
          </w:tcPr>
          <w:p w14:paraId="000001D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D3" w14:textId="77777777" w:rsidR="00BC5F45" w:rsidRDefault="00BC5F45">
            <w:pPr>
              <w:jc w:val="both"/>
              <w:rPr>
                <w:rFonts w:ascii="GHEA Grapalat" w:eastAsia="GHEA Grapalat" w:hAnsi="GHEA Grapalat" w:cs="GHEA Grapalat"/>
                <w:b/>
                <w:bCs/>
                <w:sz w:val="20"/>
                <w:szCs w:val="20"/>
              </w:rPr>
            </w:pPr>
          </w:p>
          <w:p w14:paraId="000001D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07C2627E" w14:textId="77777777">
        <w:trPr>
          <w:trHeight w:val="262"/>
        </w:trPr>
        <w:tc>
          <w:tcPr>
            <w:tcW w:w="1985" w:type="dxa"/>
            <w:shd w:val="clear" w:color="auto" w:fill="D7E3BC"/>
          </w:tcPr>
          <w:p w14:paraId="000001D7" w14:textId="77777777" w:rsidR="00BC5F45" w:rsidRDefault="00BC5F45">
            <w:pPr>
              <w:jc w:val="center"/>
              <w:rPr>
                <w:rFonts w:ascii="GHEA Grapalat" w:eastAsia="GHEA Grapalat" w:hAnsi="GHEA Grapalat" w:cs="GHEA Grapalat"/>
                <w:b/>
                <w:bCs/>
                <w:sz w:val="20"/>
                <w:szCs w:val="20"/>
              </w:rPr>
            </w:pPr>
          </w:p>
        </w:tc>
        <w:tc>
          <w:tcPr>
            <w:tcW w:w="6237" w:type="dxa"/>
            <w:shd w:val="clear" w:color="auto" w:fill="D7E3BC"/>
          </w:tcPr>
          <w:p w14:paraId="000001D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8" w:type="dxa"/>
            <w:vMerge w:val="restart"/>
            <w:shd w:val="clear" w:color="auto" w:fill="D7E3BC"/>
          </w:tcPr>
          <w:p w14:paraId="000001D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vMerge w:val="restart"/>
            <w:shd w:val="clear" w:color="auto" w:fill="D7E3BC"/>
          </w:tcPr>
          <w:p w14:paraId="000001D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1D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092" w:type="dxa"/>
            <w:vMerge w:val="restart"/>
            <w:shd w:val="clear" w:color="auto" w:fill="D7E3BC"/>
          </w:tcPr>
          <w:p w14:paraId="000001D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474922F6" w14:textId="77777777">
        <w:trPr>
          <w:trHeight w:val="116"/>
        </w:trPr>
        <w:tc>
          <w:tcPr>
            <w:tcW w:w="1985" w:type="dxa"/>
            <w:shd w:val="clear" w:color="auto" w:fill="D7E3BC"/>
          </w:tcPr>
          <w:p w14:paraId="000001D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37" w:type="dxa"/>
            <w:shd w:val="clear" w:color="auto" w:fill="D7E3BC"/>
          </w:tcPr>
          <w:p w14:paraId="000001DE"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2024-2025</w:t>
            </w:r>
          </w:p>
        </w:tc>
        <w:tc>
          <w:tcPr>
            <w:tcW w:w="2268" w:type="dxa"/>
            <w:vMerge/>
            <w:shd w:val="clear" w:color="auto" w:fill="D7E3BC"/>
          </w:tcPr>
          <w:p w14:paraId="000001D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D7E3BC"/>
          </w:tcPr>
          <w:p w14:paraId="000001E0"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92" w:type="dxa"/>
            <w:vMerge/>
            <w:shd w:val="clear" w:color="auto" w:fill="D7E3BC"/>
          </w:tcPr>
          <w:p w14:paraId="000001E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5BCF1121" w14:textId="77777777">
        <w:trPr>
          <w:trHeight w:val="357"/>
        </w:trPr>
        <w:tc>
          <w:tcPr>
            <w:tcW w:w="1985" w:type="dxa"/>
            <w:shd w:val="clear" w:color="auto" w:fill="D7E3BC"/>
          </w:tcPr>
          <w:p w14:paraId="000001E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37" w:type="dxa"/>
            <w:shd w:val="clear" w:color="auto" w:fill="D7E3BC"/>
          </w:tcPr>
          <w:p w14:paraId="000001E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268" w:type="dxa"/>
            <w:vMerge/>
            <w:shd w:val="clear" w:color="auto" w:fill="D7E3BC"/>
          </w:tcPr>
          <w:p w14:paraId="000001E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D7E3BC"/>
          </w:tcPr>
          <w:p w14:paraId="000001E5"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92" w:type="dxa"/>
            <w:vMerge/>
            <w:shd w:val="clear" w:color="auto" w:fill="D7E3BC"/>
          </w:tcPr>
          <w:p w14:paraId="000001E6"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31D1100E" w14:textId="77777777">
        <w:trPr>
          <w:trHeight w:val="706"/>
        </w:trPr>
        <w:tc>
          <w:tcPr>
            <w:tcW w:w="1985" w:type="dxa"/>
            <w:shd w:val="clear" w:color="auto" w:fill="D7E3BC"/>
          </w:tcPr>
          <w:p w14:paraId="000001E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37" w:type="dxa"/>
            <w:shd w:val="clear" w:color="auto" w:fill="D7E3BC"/>
          </w:tcPr>
          <w:p w14:paraId="000001E8"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tc>
        <w:tc>
          <w:tcPr>
            <w:tcW w:w="2268" w:type="dxa"/>
            <w:shd w:val="clear" w:color="auto" w:fill="D7E3BC"/>
          </w:tcPr>
          <w:p w14:paraId="000001E9" w14:textId="77777777" w:rsidR="00BC5F45" w:rsidRDefault="00BC5F45">
            <w:pPr>
              <w:jc w:val="both"/>
              <w:rPr>
                <w:rFonts w:ascii="GHEA Grapalat" w:eastAsia="GHEA Grapalat" w:hAnsi="GHEA Grapalat" w:cs="GHEA Grapalat"/>
                <w:sz w:val="20"/>
                <w:szCs w:val="20"/>
              </w:rPr>
            </w:pPr>
          </w:p>
        </w:tc>
        <w:tc>
          <w:tcPr>
            <w:tcW w:w="2126" w:type="dxa"/>
            <w:shd w:val="clear" w:color="auto" w:fill="D7E3BC"/>
          </w:tcPr>
          <w:p w14:paraId="000001E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92" w:type="dxa"/>
            <w:shd w:val="clear" w:color="auto" w:fill="D7E3BC"/>
          </w:tcPr>
          <w:p w14:paraId="000001E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3C61C699" w14:textId="77777777">
        <w:trPr>
          <w:trHeight w:val="1570"/>
        </w:trPr>
        <w:tc>
          <w:tcPr>
            <w:tcW w:w="1985" w:type="dxa"/>
            <w:shd w:val="clear" w:color="auto" w:fill="EBF1DD"/>
          </w:tcPr>
          <w:p w14:paraId="000001E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37" w:type="dxa"/>
            <w:shd w:val="clear" w:color="auto" w:fill="EBF1DD"/>
          </w:tcPr>
          <w:p w14:paraId="000001ED" w14:textId="4E230C3E" w:rsidR="00BC5F45" w:rsidRDefault="00B04F36">
            <w:pPr>
              <w:tabs>
                <w:tab w:val="left" w:pos="410"/>
              </w:tabs>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 xml:space="preserve">Իրականացված ուսումնասիրության արդյունքում որպես վերանորոգման կարիք ունեցող առանձնացվել է </w:t>
            </w:r>
            <w:r>
              <w:rPr>
                <w:rFonts w:ascii="GHEA Grapalat" w:eastAsia="GHEA Grapalat" w:hAnsi="GHEA Grapalat" w:cs="GHEA Grapalat"/>
                <w:sz w:val="20"/>
                <w:szCs w:val="20"/>
              </w:rPr>
              <w:t>136 խուց:</w:t>
            </w:r>
          </w:p>
          <w:p w14:paraId="000001EE" w14:textId="497974A9" w:rsidR="00BC5F45" w:rsidRDefault="00113887">
            <w:pPr>
              <w:tabs>
                <w:tab w:val="left" w:pos="410"/>
              </w:tabs>
              <w:jc w:val="both"/>
              <w:rPr>
                <w:rFonts w:ascii="GHEA Grapalat" w:eastAsia="GHEA Grapalat" w:hAnsi="GHEA Grapalat" w:cs="GHEA Grapalat"/>
                <w:sz w:val="21"/>
                <w:szCs w:val="21"/>
              </w:rPr>
            </w:pPr>
            <w:r>
              <w:rPr>
                <w:rFonts w:ascii="GHEA Grapalat" w:eastAsia="GHEA Grapalat" w:hAnsi="GHEA Grapalat" w:cs="GHEA Grapalat"/>
                <w:sz w:val="20"/>
                <w:szCs w:val="20"/>
              </w:rPr>
              <w:t xml:space="preserve">2024թ ընթացքում ՔԿԾ կողմից վերանորոգվել է ընդհանուր </w:t>
            </w:r>
            <w:r w:rsidR="00202CCE">
              <w:rPr>
                <w:rFonts w:ascii="GHEA Grapalat" w:eastAsia="GHEA Grapalat" w:hAnsi="GHEA Grapalat" w:cs="GHEA Grapalat"/>
                <w:sz w:val="20"/>
                <w:szCs w:val="20"/>
                <w:lang w:val="hy-AM"/>
              </w:rPr>
              <w:t>54</w:t>
            </w:r>
            <w:r>
              <w:rPr>
                <w:rFonts w:ascii="GHEA Grapalat" w:eastAsia="GHEA Grapalat" w:hAnsi="GHEA Grapalat" w:cs="GHEA Grapalat"/>
                <w:sz w:val="20"/>
                <w:szCs w:val="20"/>
              </w:rPr>
              <w:t xml:space="preserve"> խուց:</w:t>
            </w:r>
          </w:p>
          <w:p w14:paraId="000001F0" w14:textId="3F994705" w:rsidR="00BC5F45" w:rsidRDefault="004A661A">
            <w:pPr>
              <w:ind w:left="79"/>
              <w:jc w:val="both"/>
              <w:rPr>
                <w:rFonts w:ascii="GHEA Grapalat" w:eastAsia="GHEA Grapalat" w:hAnsi="GHEA Grapalat" w:cs="GHEA Grapalat"/>
                <w:sz w:val="20"/>
                <w:szCs w:val="20"/>
              </w:rPr>
            </w:pPr>
            <w:r>
              <w:rPr>
                <w:rFonts w:ascii="GHEA Grapalat" w:eastAsia="GHEA Grapalat" w:hAnsi="GHEA Grapalat" w:cs="GHEA Grapalat"/>
                <w:sz w:val="20"/>
                <w:szCs w:val="20"/>
              </w:rPr>
              <w:t>2025 թվականի</w:t>
            </w:r>
            <w:r>
              <w:rPr>
                <w:rFonts w:ascii="GHEA Grapalat" w:eastAsia="GHEA Grapalat" w:hAnsi="GHEA Grapalat" w:cs="GHEA Grapalat"/>
                <w:sz w:val="20"/>
                <w:szCs w:val="20"/>
                <w:lang w:val="hy-AM"/>
              </w:rPr>
              <w:t>ն շարունակվել են խցերի և կացարանների վերանորոգրման աշխատանքները, որի արդյունքում 2025 թվականի</w:t>
            </w:r>
            <w:r w:rsidR="0020795F">
              <w:rPr>
                <w:rFonts w:ascii="GHEA Grapalat" w:eastAsia="GHEA Grapalat" w:hAnsi="GHEA Grapalat" w:cs="GHEA Grapalat"/>
                <w:sz w:val="20"/>
                <w:szCs w:val="20"/>
                <w:lang w:val="hy-AM"/>
              </w:rPr>
              <w:t>ն</w:t>
            </w:r>
            <w:r>
              <w:rPr>
                <w:rFonts w:ascii="GHEA Grapalat" w:eastAsia="GHEA Grapalat" w:hAnsi="GHEA Grapalat" w:cs="GHEA Grapalat"/>
                <w:sz w:val="20"/>
                <w:szCs w:val="20"/>
              </w:rPr>
              <w:t xml:space="preserve"> վերանորոգվել է </w:t>
            </w:r>
            <w:r>
              <w:rPr>
                <w:rFonts w:ascii="GHEA Grapalat" w:eastAsia="GHEA Grapalat" w:hAnsi="GHEA Grapalat" w:cs="GHEA Grapalat"/>
                <w:sz w:val="20"/>
                <w:szCs w:val="20"/>
                <w:lang w:val="hy-AM"/>
              </w:rPr>
              <w:t>դրանցից</w:t>
            </w:r>
            <w:r>
              <w:rPr>
                <w:rFonts w:ascii="GHEA Grapalat" w:eastAsia="GHEA Grapalat" w:hAnsi="GHEA Grapalat" w:cs="GHEA Grapalat"/>
                <w:sz w:val="20"/>
                <w:szCs w:val="20"/>
              </w:rPr>
              <w:t xml:space="preserve"> </w:t>
            </w:r>
            <w:r w:rsidR="0020795F">
              <w:rPr>
                <w:rFonts w:ascii="GHEA Grapalat" w:eastAsia="GHEA Grapalat" w:hAnsi="GHEA Grapalat" w:cs="GHEA Grapalat"/>
                <w:sz w:val="20"/>
                <w:szCs w:val="20"/>
                <w:lang w:val="hy-AM"/>
              </w:rPr>
              <w:t>69</w:t>
            </w:r>
            <w:r>
              <w:rPr>
                <w:rFonts w:ascii="GHEA Grapalat" w:eastAsia="GHEA Grapalat" w:hAnsi="GHEA Grapalat" w:cs="GHEA Grapalat"/>
                <w:sz w:val="20"/>
                <w:szCs w:val="20"/>
                <w:lang w:val="hy-AM"/>
              </w:rPr>
              <w:t>-</w:t>
            </w:r>
            <w:r w:rsidR="00CD5ECD">
              <w:rPr>
                <w:rFonts w:ascii="GHEA Grapalat" w:eastAsia="GHEA Grapalat" w:hAnsi="GHEA Grapalat" w:cs="GHEA Grapalat"/>
                <w:sz w:val="20"/>
                <w:szCs w:val="20"/>
                <w:lang w:val="hy-AM"/>
              </w:rPr>
              <w:t>ը</w:t>
            </w:r>
            <w:r>
              <w:rPr>
                <w:rFonts w:ascii="GHEA Grapalat" w:eastAsia="GHEA Grapalat" w:hAnsi="GHEA Grapalat" w:cs="GHEA Grapalat"/>
                <w:sz w:val="20"/>
                <w:szCs w:val="20"/>
                <w:lang w:val="hy-AM"/>
              </w:rPr>
              <w:t>։</w:t>
            </w:r>
            <w:r w:rsidR="0050723E">
              <w:rPr>
                <w:rFonts w:ascii="GHEA Grapalat" w:eastAsia="GHEA Grapalat" w:hAnsi="GHEA Grapalat" w:cs="GHEA Grapalat"/>
                <w:sz w:val="20"/>
                <w:szCs w:val="20"/>
                <w:lang w:val="hy-AM"/>
              </w:rPr>
              <w:t xml:space="preserve"> </w:t>
            </w:r>
            <w:r>
              <w:rPr>
                <w:rFonts w:ascii="GHEA Grapalat" w:eastAsia="GHEA Grapalat" w:hAnsi="GHEA Grapalat" w:cs="GHEA Grapalat"/>
                <w:sz w:val="20"/>
                <w:szCs w:val="20"/>
              </w:rPr>
              <w:t>ՀՀ դատարանների վարչական շենքերում առկա ընդհանուր 105 կալանախցերից՝ 88 կալանախցերի վիճակը 2024</w:t>
            </w:r>
            <w:r w:rsidR="0050723E">
              <w:rPr>
                <w:rFonts w:ascii="GHEA Grapalat" w:eastAsia="GHEA Grapalat" w:hAnsi="GHEA Grapalat" w:cs="GHEA Grapalat"/>
                <w:sz w:val="20"/>
                <w:szCs w:val="20"/>
                <w:lang w:val="hy-AM"/>
              </w:rPr>
              <w:t xml:space="preserve"> թվականին </w:t>
            </w:r>
            <w:r>
              <w:rPr>
                <w:rFonts w:ascii="GHEA Grapalat" w:eastAsia="GHEA Grapalat" w:hAnsi="GHEA Grapalat" w:cs="GHEA Grapalat"/>
                <w:sz w:val="20"/>
                <w:szCs w:val="20"/>
              </w:rPr>
              <w:t>գնահատվել է ոչ բարվոք</w:t>
            </w:r>
            <w:r w:rsidR="00B364A9">
              <w:rPr>
                <w:rFonts w:ascii="GHEA Grapalat" w:eastAsia="GHEA Grapalat" w:hAnsi="GHEA Grapalat" w:cs="GHEA Grapalat"/>
                <w:sz w:val="20"/>
                <w:szCs w:val="20"/>
                <w:lang w:val="hy-AM"/>
              </w:rPr>
              <w:t xml:space="preserve">։ 2025 թվականին այդ թիվը նվազել է մինչև </w:t>
            </w:r>
            <w:r>
              <w:rPr>
                <w:rFonts w:ascii="GHEA Grapalat" w:eastAsia="GHEA Grapalat" w:hAnsi="GHEA Grapalat" w:cs="GHEA Grapalat"/>
                <w:sz w:val="20"/>
                <w:szCs w:val="20"/>
              </w:rPr>
              <w:t>66</w:t>
            </w:r>
            <w:r w:rsidR="00B364A9">
              <w:rPr>
                <w:rFonts w:ascii="GHEA Grapalat" w:eastAsia="GHEA Grapalat" w:hAnsi="GHEA Grapalat" w:cs="GHEA Grapalat"/>
                <w:sz w:val="20"/>
                <w:szCs w:val="20"/>
                <w:lang w:val="hy-AM"/>
              </w:rPr>
              <w:t>-ը</w:t>
            </w:r>
            <w:r>
              <w:rPr>
                <w:rFonts w:ascii="GHEA Grapalat" w:eastAsia="GHEA Grapalat" w:hAnsi="GHEA Grapalat" w:cs="GHEA Grapalat"/>
                <w:sz w:val="20"/>
                <w:szCs w:val="20"/>
              </w:rPr>
              <w:t>:</w:t>
            </w:r>
          </w:p>
          <w:p w14:paraId="000001F1" w14:textId="1C6995CD" w:rsidR="00BC5F45" w:rsidRDefault="00B364A9">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2025 թվականին</w:t>
            </w:r>
            <w:r>
              <w:rPr>
                <w:rFonts w:ascii="GHEA Grapalat" w:eastAsia="GHEA Grapalat" w:hAnsi="GHEA Grapalat" w:cs="GHEA Grapalat"/>
                <w:sz w:val="20"/>
                <w:szCs w:val="20"/>
              </w:rPr>
              <w:t xml:space="preserve"> վերանորոգվել է </w:t>
            </w:r>
            <w:r>
              <w:rPr>
                <w:rFonts w:ascii="GHEA Grapalat" w:eastAsia="GHEA Grapalat" w:hAnsi="GHEA Grapalat" w:cs="GHEA Grapalat"/>
                <w:sz w:val="20"/>
                <w:szCs w:val="20"/>
                <w:lang w:val="hy-AM"/>
              </w:rPr>
              <w:t xml:space="preserve">ևս </w:t>
            </w:r>
            <w:r>
              <w:rPr>
                <w:rFonts w:ascii="GHEA Grapalat" w:eastAsia="GHEA Grapalat" w:hAnsi="GHEA Grapalat" w:cs="GHEA Grapalat"/>
                <w:sz w:val="20"/>
                <w:szCs w:val="20"/>
              </w:rPr>
              <w:t>3</w:t>
            </w:r>
            <w:r w:rsidR="0050723E">
              <w:rPr>
                <w:rFonts w:ascii="GHEA Grapalat" w:eastAsia="GHEA Grapalat" w:hAnsi="GHEA Grapalat" w:cs="GHEA Grapalat"/>
                <w:sz w:val="20"/>
                <w:szCs w:val="20"/>
                <w:lang w:val="hy-AM"/>
              </w:rPr>
              <w:t>3</w:t>
            </w:r>
            <w:r>
              <w:rPr>
                <w:rFonts w:ascii="GHEA Grapalat" w:eastAsia="GHEA Grapalat" w:hAnsi="GHEA Grapalat" w:cs="GHEA Grapalat"/>
                <w:sz w:val="20"/>
                <w:szCs w:val="20"/>
              </w:rPr>
              <w:t xml:space="preserve"> կալանախուց: </w:t>
            </w:r>
          </w:p>
          <w:p w14:paraId="67EADC6C" w14:textId="77777777" w:rsidR="0050723E" w:rsidRDefault="0050723E" w:rsidP="0050723E">
            <w:pPr>
              <w:jc w:val="both"/>
              <w:rPr>
                <w:rFonts w:ascii="GHEA Grapalat" w:eastAsia="GHEA Grapalat" w:hAnsi="GHEA Grapalat" w:cs="GHEA Grapalat"/>
                <w:sz w:val="24"/>
                <w:szCs w:val="24"/>
              </w:rPr>
            </w:pPr>
            <w:r>
              <w:rPr>
                <w:rFonts w:ascii="GHEA Grapalat" w:eastAsia="GHEA Grapalat" w:hAnsi="GHEA Grapalat" w:cs="GHEA Grapalat"/>
                <w:sz w:val="20"/>
                <w:szCs w:val="20"/>
                <w:lang w:val="hy-AM"/>
              </w:rPr>
              <w:t xml:space="preserve">Հատկանշական է նաև, որ </w:t>
            </w:r>
            <w:r>
              <w:rPr>
                <w:rFonts w:ascii="GHEA Grapalat" w:eastAsia="GHEA Grapalat" w:hAnsi="GHEA Grapalat" w:cs="GHEA Grapalat"/>
                <w:sz w:val="20"/>
                <w:szCs w:val="20"/>
              </w:rPr>
              <w:t>Կոտայքի մարզի առաջին ատյանի ընդհանուր իրավասության դատարանի Հրազդանի նստավայրում կառուցվել են 2 կալանախցեր:</w:t>
            </w:r>
            <w:r>
              <w:rPr>
                <w:rFonts w:ascii="GHEA Grapalat" w:eastAsia="GHEA Grapalat" w:hAnsi="GHEA Grapalat" w:cs="GHEA Grapalat"/>
                <w:sz w:val="24"/>
                <w:szCs w:val="24"/>
              </w:rPr>
              <w:t xml:space="preserve"> </w:t>
            </w:r>
          </w:p>
          <w:p w14:paraId="17245558" w14:textId="77777777" w:rsidR="0050723E" w:rsidRDefault="0050723E">
            <w:pPr>
              <w:jc w:val="both"/>
              <w:rPr>
                <w:rFonts w:ascii="GHEA Grapalat" w:eastAsia="GHEA Grapalat" w:hAnsi="GHEA Grapalat" w:cs="GHEA Grapalat"/>
                <w:sz w:val="20"/>
                <w:szCs w:val="20"/>
              </w:rPr>
            </w:pPr>
          </w:p>
          <w:p w14:paraId="000001F2" w14:textId="25A99D4E" w:rsidR="00BC5F45" w:rsidRDefault="00BC5F45">
            <w:pPr>
              <w:tabs>
                <w:tab w:val="left" w:pos="410"/>
              </w:tabs>
              <w:jc w:val="both"/>
              <w:rPr>
                <w:rFonts w:ascii="GHEA Grapalat" w:eastAsia="GHEA Grapalat" w:hAnsi="GHEA Grapalat" w:cs="GHEA Grapalat"/>
                <w:sz w:val="21"/>
                <w:szCs w:val="21"/>
              </w:rPr>
            </w:pPr>
            <w:bookmarkStart w:id="1" w:name="_heading=h.v6j8j0kpf44c" w:colFirst="0" w:colLast="0"/>
            <w:bookmarkEnd w:id="1"/>
          </w:p>
        </w:tc>
        <w:tc>
          <w:tcPr>
            <w:tcW w:w="2268" w:type="dxa"/>
            <w:shd w:val="clear" w:color="auto" w:fill="EBF1DD"/>
          </w:tcPr>
          <w:p w14:paraId="000001F3" w14:textId="77777777" w:rsidR="00BC5F45" w:rsidRDefault="00BC5F45">
            <w:pPr>
              <w:jc w:val="both"/>
              <w:rPr>
                <w:rFonts w:ascii="GHEA Grapalat" w:eastAsia="GHEA Grapalat" w:hAnsi="GHEA Grapalat" w:cs="GHEA Grapalat"/>
                <w:sz w:val="20"/>
                <w:szCs w:val="20"/>
              </w:rPr>
            </w:pPr>
          </w:p>
        </w:tc>
        <w:tc>
          <w:tcPr>
            <w:tcW w:w="2126" w:type="dxa"/>
            <w:shd w:val="clear" w:color="auto" w:fill="EBF1DD"/>
          </w:tcPr>
          <w:p w14:paraId="000001F4" w14:textId="77777777" w:rsidR="00BC5F45" w:rsidRDefault="00113887">
            <w:pPr>
              <w:tabs>
                <w:tab w:val="left" w:pos="410"/>
              </w:tabs>
              <w:jc w:val="both"/>
              <w:rPr>
                <w:rFonts w:ascii="GHEA Grapalat" w:eastAsia="GHEA Grapalat" w:hAnsi="GHEA Grapalat" w:cs="GHEA Grapalat"/>
                <w:sz w:val="20"/>
                <w:szCs w:val="20"/>
              </w:rPr>
            </w:pPr>
            <w:r>
              <w:rPr>
                <w:rFonts w:ascii="GHEA Grapalat" w:eastAsia="GHEA Grapalat" w:hAnsi="GHEA Grapalat" w:cs="GHEA Grapalat"/>
                <w:sz w:val="20"/>
                <w:szCs w:val="20"/>
              </w:rPr>
              <w:t>Վերանորոգվել է քրեակատարողական հիմնարկներում, ինչպես նաև դատարաններում ազատությունից զրկված անձանց համար նախատեսված՝ բարելավման կարիք ունեցող խցերի առնվազն 60%-ը:</w:t>
            </w:r>
          </w:p>
          <w:p w14:paraId="000001F5" w14:textId="77777777" w:rsidR="00BC5F45" w:rsidRDefault="00BC5F45">
            <w:pPr>
              <w:jc w:val="both"/>
              <w:rPr>
                <w:rFonts w:ascii="GHEA Grapalat" w:eastAsia="GHEA Grapalat" w:hAnsi="GHEA Grapalat" w:cs="GHEA Grapalat"/>
                <w:sz w:val="20"/>
                <w:szCs w:val="20"/>
              </w:rPr>
            </w:pPr>
          </w:p>
        </w:tc>
        <w:tc>
          <w:tcPr>
            <w:tcW w:w="2092" w:type="dxa"/>
            <w:shd w:val="clear" w:color="auto" w:fill="EBF1DD"/>
          </w:tcPr>
          <w:p w14:paraId="000001F6" w14:textId="78208377" w:rsidR="00BC5F45" w:rsidRPr="003243DC" w:rsidRDefault="008A39D7">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Վերանորոգրման կարիք ունեցող խցերի (կացարանների) 60 տոկոսը վերանորոգված է։</w:t>
            </w:r>
          </w:p>
        </w:tc>
      </w:tr>
    </w:tbl>
    <w:p w14:paraId="000001F7"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8"/>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346"/>
        <w:gridCol w:w="2340"/>
        <w:gridCol w:w="1800"/>
      </w:tblGrid>
      <w:tr w:rsidR="00BC5F45" w14:paraId="0E0CA970" w14:textId="77777777">
        <w:trPr>
          <w:trHeight w:val="513"/>
        </w:trPr>
        <w:tc>
          <w:tcPr>
            <w:tcW w:w="8222" w:type="dxa"/>
            <w:gridSpan w:val="2"/>
            <w:shd w:val="clear" w:color="auto" w:fill="D7E3BC"/>
          </w:tcPr>
          <w:p w14:paraId="000001F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1F9" w14:textId="77777777" w:rsidR="00BC5F45" w:rsidRDefault="00BC5F45">
            <w:pPr>
              <w:ind w:right="116"/>
              <w:jc w:val="both"/>
              <w:rPr>
                <w:rFonts w:ascii="GHEA Grapalat" w:eastAsia="GHEA Grapalat" w:hAnsi="GHEA Grapalat" w:cs="GHEA Grapalat"/>
                <w:b/>
                <w:bCs/>
                <w:sz w:val="24"/>
                <w:szCs w:val="24"/>
              </w:rPr>
            </w:pPr>
          </w:p>
          <w:p w14:paraId="000001F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 xml:space="preserve">Գործողություն 2.11. </w:t>
            </w:r>
            <w:r>
              <w:rPr>
                <w:rFonts w:ascii="GHEA Grapalat" w:eastAsia="GHEA Grapalat" w:hAnsi="GHEA Grapalat" w:cs="GHEA Grapalat"/>
                <w:color w:val="000000"/>
                <w:sz w:val="20"/>
                <w:szCs w:val="20"/>
              </w:rPr>
              <w:t>Բարելավել ձերբակալված և կալանավորված անձանց (այդ թվում՝ հաշմանդամություն ունեցող անձանց) արժանապատիվ տեղափոխման պայմանները</w:t>
            </w:r>
          </w:p>
        </w:tc>
        <w:tc>
          <w:tcPr>
            <w:tcW w:w="6486" w:type="dxa"/>
            <w:gridSpan w:val="3"/>
            <w:shd w:val="clear" w:color="auto" w:fill="D7E3BC"/>
          </w:tcPr>
          <w:p w14:paraId="000001F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1F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ներքին գործերի նախարարություն</w:t>
            </w:r>
          </w:p>
        </w:tc>
      </w:tr>
      <w:tr w:rsidR="00BC5F45" w14:paraId="16CCD69A" w14:textId="77777777">
        <w:trPr>
          <w:trHeight w:val="262"/>
        </w:trPr>
        <w:tc>
          <w:tcPr>
            <w:tcW w:w="2018" w:type="dxa"/>
            <w:shd w:val="clear" w:color="auto" w:fill="D7E3BC"/>
          </w:tcPr>
          <w:p w14:paraId="00000200"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20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346" w:type="dxa"/>
            <w:vMerge w:val="restart"/>
            <w:shd w:val="clear" w:color="auto" w:fill="D7E3BC"/>
          </w:tcPr>
          <w:p w14:paraId="00000202" w14:textId="77777777" w:rsidR="00BC5F45" w:rsidRDefault="00113887">
            <w:pPr>
              <w:ind w:right="-108"/>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20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1800" w:type="dxa"/>
            <w:vMerge w:val="restart"/>
            <w:shd w:val="clear" w:color="auto" w:fill="D7E3BC"/>
          </w:tcPr>
          <w:p w14:paraId="00000204" w14:textId="77777777" w:rsidR="00BC5F45" w:rsidRDefault="00113887">
            <w:pPr>
              <w:tabs>
                <w:tab w:val="left" w:pos="1730"/>
              </w:tabs>
              <w:ind w:right="-111"/>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BC5F45" w14:paraId="4B518C2A" w14:textId="77777777">
        <w:trPr>
          <w:trHeight w:val="116"/>
        </w:trPr>
        <w:tc>
          <w:tcPr>
            <w:tcW w:w="2018" w:type="dxa"/>
            <w:shd w:val="clear" w:color="auto" w:fill="D7E3BC"/>
          </w:tcPr>
          <w:p w14:paraId="0000020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20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w:t>
            </w:r>
          </w:p>
        </w:tc>
        <w:tc>
          <w:tcPr>
            <w:tcW w:w="2346" w:type="dxa"/>
            <w:vMerge/>
            <w:shd w:val="clear" w:color="auto" w:fill="D7E3BC"/>
          </w:tcPr>
          <w:p w14:paraId="0000020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D7E3BC"/>
          </w:tcPr>
          <w:p w14:paraId="0000020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D7E3BC"/>
          </w:tcPr>
          <w:p w14:paraId="00000209"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27B0645" w14:textId="77777777">
        <w:trPr>
          <w:trHeight w:val="578"/>
        </w:trPr>
        <w:tc>
          <w:tcPr>
            <w:tcW w:w="2018" w:type="dxa"/>
            <w:shd w:val="clear" w:color="auto" w:fill="D7E3BC"/>
          </w:tcPr>
          <w:p w14:paraId="0000020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20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346" w:type="dxa"/>
            <w:vMerge/>
            <w:shd w:val="clear" w:color="auto" w:fill="D7E3BC"/>
          </w:tcPr>
          <w:p w14:paraId="0000020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D7E3BC"/>
          </w:tcPr>
          <w:p w14:paraId="0000020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D7E3BC"/>
          </w:tcPr>
          <w:p w14:paraId="0000020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4AC44D5" w14:textId="77777777">
        <w:trPr>
          <w:trHeight w:val="737"/>
        </w:trPr>
        <w:tc>
          <w:tcPr>
            <w:tcW w:w="2018" w:type="dxa"/>
            <w:shd w:val="clear" w:color="auto" w:fill="D7E3BC"/>
          </w:tcPr>
          <w:p w14:paraId="0000020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21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     Կատարված</w:t>
            </w:r>
          </w:p>
        </w:tc>
        <w:tc>
          <w:tcPr>
            <w:tcW w:w="2346" w:type="dxa"/>
            <w:shd w:val="clear" w:color="auto" w:fill="D7E3BC"/>
          </w:tcPr>
          <w:p w14:paraId="0000021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340" w:type="dxa"/>
            <w:shd w:val="clear" w:color="auto" w:fill="D7E3BC"/>
          </w:tcPr>
          <w:p w14:paraId="0000021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1800" w:type="dxa"/>
            <w:shd w:val="clear" w:color="auto" w:fill="D7E3BC"/>
          </w:tcPr>
          <w:p w14:paraId="0000021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2FD968F6" w14:textId="77777777">
        <w:trPr>
          <w:trHeight w:val="875"/>
        </w:trPr>
        <w:tc>
          <w:tcPr>
            <w:tcW w:w="2018" w:type="dxa"/>
            <w:shd w:val="clear" w:color="auto" w:fill="EBF1DD"/>
          </w:tcPr>
          <w:p w14:paraId="0000021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215" w14:textId="03950DC9"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2024 թվականի 2-րդ կիսամյակի ընթացքում ձեռք են բերվել ձերբակալված և կալանավորված անձանց տեղափոխող միջազգային չափանիշներին համապատասխանող «Ռենուալթ Մասթեր» մակնիշի 2024թ. արտադրության 22 տրանսպորտային միջոցներ, որոնցից 1-ը նախատեսված է հատուկ կարիքներ և հաշմանդամություն ունեցող անձանց համար։ Տրանսպորտային միջոցները ներկայացված են եղել նաև հատուկ վերազինման: Տրանսպորտային միջոցները, ըստ առաջնահերթության, բաշխվել են համապատասխան ստորաբաժանումներին և արդեն իսկ շահագործվում են: </w:t>
            </w:r>
          </w:p>
        </w:tc>
        <w:tc>
          <w:tcPr>
            <w:tcW w:w="2346" w:type="dxa"/>
            <w:shd w:val="clear" w:color="auto" w:fill="EBF1DD"/>
          </w:tcPr>
          <w:p w14:paraId="00000216"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Ձեռք բերված տրանսպորտային միջոցների պայմանները (մատչելիություն) համապատասխանում է միջազգային չափանիշներին:</w:t>
            </w:r>
          </w:p>
        </w:tc>
        <w:tc>
          <w:tcPr>
            <w:tcW w:w="2340" w:type="dxa"/>
            <w:shd w:val="clear" w:color="auto" w:fill="EBF1DD"/>
          </w:tcPr>
          <w:p w14:paraId="0000021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Ներքին գործերի նախարարությունն ապահովվել է ազատությունից զրկված անձանց (այդ թվում՝ հաշմանդամություն ունեցող անձանց) տեղափոխման համար նախատեսված 22 տրանսպորտային միջոցներով։</w:t>
            </w:r>
          </w:p>
          <w:p w14:paraId="00000218" w14:textId="77777777" w:rsidR="00BC5F45" w:rsidRDefault="00BC5F45">
            <w:pPr>
              <w:jc w:val="both"/>
              <w:rPr>
                <w:rFonts w:ascii="GHEA Grapalat" w:eastAsia="GHEA Grapalat" w:hAnsi="GHEA Grapalat" w:cs="GHEA Grapalat"/>
                <w:sz w:val="20"/>
                <w:szCs w:val="20"/>
              </w:rPr>
            </w:pPr>
          </w:p>
        </w:tc>
        <w:tc>
          <w:tcPr>
            <w:tcW w:w="1800" w:type="dxa"/>
            <w:shd w:val="clear" w:color="auto" w:fill="EBF1DD"/>
          </w:tcPr>
          <w:p w14:paraId="0000021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2024 թվականի ընթացքում ձեռք են բերվել ձերբակալված և կալանավորված անձանց տեղափոխող միջազգային չափանիշներին համապատասխանող 22 տրանսպորտային միջոցներ, որոնցից 1-ը նախատեսված է հատուկ կարիքներ և հաշմանդամություն ունեցող անձանց համար։</w:t>
            </w:r>
          </w:p>
        </w:tc>
      </w:tr>
    </w:tbl>
    <w:p w14:paraId="0000021A"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7"/>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346"/>
        <w:gridCol w:w="2340"/>
        <w:gridCol w:w="1800"/>
      </w:tblGrid>
      <w:tr w:rsidR="00BC5F45" w14:paraId="429C6714" w14:textId="77777777">
        <w:trPr>
          <w:trHeight w:val="626"/>
        </w:trPr>
        <w:tc>
          <w:tcPr>
            <w:tcW w:w="8222" w:type="dxa"/>
            <w:gridSpan w:val="2"/>
            <w:shd w:val="clear" w:color="auto" w:fill="D7E3BC"/>
          </w:tcPr>
          <w:p w14:paraId="0000021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1C" w14:textId="77777777" w:rsidR="00BC5F45" w:rsidRDefault="00BC5F45">
            <w:pPr>
              <w:ind w:right="116"/>
              <w:jc w:val="both"/>
              <w:rPr>
                <w:rFonts w:ascii="GHEA Grapalat" w:eastAsia="GHEA Grapalat" w:hAnsi="GHEA Grapalat" w:cs="GHEA Grapalat"/>
                <w:b/>
                <w:bCs/>
                <w:sz w:val="24"/>
                <w:szCs w:val="24"/>
              </w:rPr>
            </w:pPr>
          </w:p>
          <w:p w14:paraId="0000021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color w:val="000000"/>
                <w:sz w:val="20"/>
                <w:szCs w:val="20"/>
              </w:rPr>
              <w:t xml:space="preserve">Գործողություն 2.12. </w:t>
            </w:r>
            <w:r>
              <w:rPr>
                <w:rFonts w:ascii="GHEA Grapalat" w:eastAsia="GHEA Grapalat" w:hAnsi="GHEA Grapalat" w:cs="GHEA Grapalat"/>
                <w:color w:val="000000"/>
                <w:sz w:val="20"/>
                <w:szCs w:val="20"/>
              </w:rPr>
              <w:t>Ընդունել «ֆիզիկական ուժեղ ցավ» և «հոգեկան տառապանք» եզրույթների մեկնաբանման և կիրառման վերաբերյալ ուղեցույցներ՝ միջազգային լավագույն փորձին և չափանիշներին համահունչ</w:t>
            </w:r>
          </w:p>
        </w:tc>
        <w:tc>
          <w:tcPr>
            <w:tcW w:w="6486" w:type="dxa"/>
            <w:gridSpan w:val="3"/>
            <w:shd w:val="clear" w:color="auto" w:fill="D7E3BC"/>
          </w:tcPr>
          <w:p w14:paraId="0000021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2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052B4F93" w14:textId="77777777">
        <w:trPr>
          <w:trHeight w:val="262"/>
        </w:trPr>
        <w:tc>
          <w:tcPr>
            <w:tcW w:w="2018" w:type="dxa"/>
            <w:shd w:val="clear" w:color="auto" w:fill="D7E3BC"/>
          </w:tcPr>
          <w:p w14:paraId="00000223" w14:textId="77777777" w:rsidR="00BC5F45" w:rsidRDefault="00BC5F45">
            <w:pPr>
              <w:jc w:val="center"/>
              <w:rPr>
                <w:rFonts w:ascii="GHEA Grapalat" w:eastAsia="GHEA Grapalat" w:hAnsi="GHEA Grapalat" w:cs="GHEA Grapalat"/>
                <w:b/>
                <w:bCs/>
                <w:sz w:val="20"/>
                <w:szCs w:val="20"/>
              </w:rPr>
            </w:pPr>
          </w:p>
        </w:tc>
        <w:tc>
          <w:tcPr>
            <w:tcW w:w="6204" w:type="dxa"/>
            <w:shd w:val="clear" w:color="auto" w:fill="D7E3BC"/>
          </w:tcPr>
          <w:p w14:paraId="0000022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346" w:type="dxa"/>
            <w:vMerge w:val="restart"/>
            <w:shd w:val="clear" w:color="auto" w:fill="D7E3BC"/>
          </w:tcPr>
          <w:p w14:paraId="0000022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22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1800" w:type="dxa"/>
            <w:vMerge w:val="restart"/>
            <w:shd w:val="clear" w:color="auto" w:fill="D7E3BC"/>
          </w:tcPr>
          <w:p w14:paraId="0000022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69985DB1" w14:textId="77777777">
        <w:trPr>
          <w:trHeight w:val="116"/>
        </w:trPr>
        <w:tc>
          <w:tcPr>
            <w:tcW w:w="2018" w:type="dxa"/>
            <w:shd w:val="clear" w:color="auto" w:fill="D7E3BC"/>
          </w:tcPr>
          <w:p w14:paraId="0000022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229"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w:t>
            </w:r>
          </w:p>
        </w:tc>
        <w:tc>
          <w:tcPr>
            <w:tcW w:w="2346" w:type="dxa"/>
            <w:vMerge/>
            <w:shd w:val="clear" w:color="auto" w:fill="D7E3BC"/>
          </w:tcPr>
          <w:p w14:paraId="0000022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D7E3BC"/>
          </w:tcPr>
          <w:p w14:paraId="0000022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D7E3BC"/>
          </w:tcPr>
          <w:p w14:paraId="0000022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54F3E59" w14:textId="77777777">
        <w:trPr>
          <w:trHeight w:val="472"/>
        </w:trPr>
        <w:tc>
          <w:tcPr>
            <w:tcW w:w="2018" w:type="dxa"/>
            <w:shd w:val="clear" w:color="auto" w:fill="D7E3BC"/>
          </w:tcPr>
          <w:p w14:paraId="0000022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22E"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346" w:type="dxa"/>
            <w:vMerge/>
            <w:shd w:val="clear" w:color="auto" w:fill="D7E3BC"/>
          </w:tcPr>
          <w:p w14:paraId="0000022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D7E3BC"/>
          </w:tcPr>
          <w:p w14:paraId="00000230"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D7E3BC"/>
          </w:tcPr>
          <w:p w14:paraId="0000023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C179727" w14:textId="77777777">
        <w:trPr>
          <w:trHeight w:val="721"/>
        </w:trPr>
        <w:tc>
          <w:tcPr>
            <w:tcW w:w="2018" w:type="dxa"/>
            <w:shd w:val="clear" w:color="auto" w:fill="D7E3BC"/>
          </w:tcPr>
          <w:p w14:paraId="0000023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23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     Կատարված </w:t>
            </w:r>
          </w:p>
        </w:tc>
        <w:tc>
          <w:tcPr>
            <w:tcW w:w="2346" w:type="dxa"/>
            <w:shd w:val="clear" w:color="auto" w:fill="D7E3BC"/>
          </w:tcPr>
          <w:p w14:paraId="00000234"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340" w:type="dxa"/>
            <w:shd w:val="clear" w:color="auto" w:fill="D7E3BC"/>
          </w:tcPr>
          <w:p w14:paraId="00000235" w14:textId="77777777" w:rsidR="00BC5F45" w:rsidRDefault="00BC5F45">
            <w:pPr>
              <w:jc w:val="center"/>
              <w:rPr>
                <w:rFonts w:ascii="GHEA Grapalat" w:eastAsia="GHEA Grapalat" w:hAnsi="GHEA Grapalat" w:cs="GHEA Grapalat"/>
                <w:sz w:val="20"/>
                <w:szCs w:val="20"/>
              </w:rPr>
            </w:pPr>
          </w:p>
        </w:tc>
        <w:tc>
          <w:tcPr>
            <w:tcW w:w="1800" w:type="dxa"/>
            <w:shd w:val="clear" w:color="auto" w:fill="D7E3BC"/>
          </w:tcPr>
          <w:p w14:paraId="0000023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500E7D32" w14:textId="77777777">
        <w:trPr>
          <w:trHeight w:val="3572"/>
        </w:trPr>
        <w:tc>
          <w:tcPr>
            <w:tcW w:w="2018" w:type="dxa"/>
            <w:shd w:val="clear" w:color="auto" w:fill="EBF1DD"/>
          </w:tcPr>
          <w:p w14:paraId="00000237"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23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Արդարադատության ակադեմիայի կողմից, որպես ուսումնաօժանդակ նյութ, կիրառվում են «Վատ վերաբերմունքի գործերի քննության առանձնահատկությունները միջազգային չափանիշերի, ՄԻԵԴ-ի նախադեպային իրավունքի, ինչպես նաև ազգային օրենսդրության և դատական պրակտիկայի լույսի ներքո» վերտառությամբ </w:t>
            </w:r>
            <w:hyperlink r:id="rId14">
              <w:r>
                <w:rPr>
                  <w:rFonts w:ascii="GHEA Grapalat" w:eastAsia="GHEA Grapalat" w:hAnsi="GHEA Grapalat" w:cs="GHEA Grapalat"/>
                  <w:color w:val="0000FF"/>
                  <w:sz w:val="20"/>
                  <w:szCs w:val="20"/>
                  <w:u w:val="single"/>
                </w:rPr>
                <w:t>ուղեցույց-ձեռնարկը</w:t>
              </w:r>
            </w:hyperlink>
            <w:r>
              <w:rPr>
                <w:rFonts w:ascii="GHEA Grapalat" w:eastAsia="GHEA Grapalat" w:hAnsi="GHEA Grapalat" w:cs="GHEA Grapalat"/>
                <w:sz w:val="20"/>
                <w:szCs w:val="20"/>
              </w:rPr>
              <w:t xml:space="preserve">, Եվրոպական միության աջակցությամբ լույս տեսած՝ Խոշտանգման քրեաիրավական բնութագիրը և քննության առանձնահատկությունները վերտառությամբ </w:t>
            </w:r>
            <w:hyperlink r:id="rId15">
              <w:r>
                <w:rPr>
                  <w:rFonts w:ascii="GHEA Grapalat" w:eastAsia="GHEA Grapalat" w:hAnsi="GHEA Grapalat" w:cs="GHEA Grapalat"/>
                  <w:color w:val="0000FF"/>
                  <w:sz w:val="20"/>
                  <w:szCs w:val="20"/>
                  <w:u w:val="single"/>
                </w:rPr>
                <w:t>ուսումնական ձեռնարկը</w:t>
              </w:r>
            </w:hyperlink>
            <w:r>
              <w:rPr>
                <w:rFonts w:ascii="GHEA Grapalat" w:eastAsia="GHEA Grapalat" w:hAnsi="GHEA Grapalat" w:cs="GHEA Grapalat"/>
                <w:sz w:val="20"/>
                <w:szCs w:val="20"/>
              </w:rPr>
              <w:t xml:space="preserve">, Ռաուլ Վալենբերգի անվան մարդու իրավունքների և միջազգային մարդասիրական իրավունքի ինստիտուտի հետ Ակադեմիայի համագործակցության շրջանակներում լույս տեսած՝ Ուժեղ ցավի տարրը խոշտանգման հասկացությունում վերտառությամբ </w:t>
            </w:r>
            <w:hyperlink r:id="rId16">
              <w:r>
                <w:rPr>
                  <w:rFonts w:ascii="GHEA Grapalat" w:eastAsia="GHEA Grapalat" w:hAnsi="GHEA Grapalat" w:cs="GHEA Grapalat"/>
                  <w:color w:val="0000FF"/>
                  <w:sz w:val="20"/>
                  <w:szCs w:val="20"/>
                  <w:u w:val="single"/>
                </w:rPr>
                <w:t>գործնական ուղեցույցը</w:t>
              </w:r>
            </w:hyperlink>
            <w:r>
              <w:rPr>
                <w:rFonts w:ascii="GHEA Grapalat" w:eastAsia="GHEA Grapalat" w:hAnsi="GHEA Grapalat" w:cs="GHEA Grapalat"/>
                <w:sz w:val="20"/>
                <w:szCs w:val="20"/>
              </w:rPr>
              <w:t>:</w:t>
            </w:r>
          </w:p>
          <w:p w14:paraId="00000239" w14:textId="47D3807E"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Ուղեցույց-ձեռնարկները </w:t>
            </w:r>
            <w:r w:rsidR="00187C93">
              <w:rPr>
                <w:rFonts w:ascii="GHEA Grapalat" w:eastAsia="GHEA Grapalat" w:hAnsi="GHEA Grapalat" w:cs="GHEA Grapalat"/>
                <w:sz w:val="20"/>
                <w:szCs w:val="20"/>
                <w:lang w:val="hy-AM"/>
              </w:rPr>
              <w:t xml:space="preserve">նաև </w:t>
            </w:r>
            <w:r>
              <w:rPr>
                <w:rFonts w:ascii="GHEA Grapalat" w:eastAsia="GHEA Grapalat" w:hAnsi="GHEA Grapalat" w:cs="GHEA Grapalat"/>
                <w:sz w:val="20"/>
                <w:szCs w:val="20"/>
              </w:rPr>
              <w:t xml:space="preserve">Արդարադատության նախարարության կողմից ուղարկվել են Քննչական կոմիտե և Գլխավոր դատախազություն՝ </w:t>
            </w:r>
            <w:r w:rsidR="00187C93">
              <w:rPr>
                <w:rFonts w:ascii="GHEA Grapalat" w:eastAsia="GHEA Grapalat" w:hAnsi="GHEA Grapalat" w:cs="GHEA Grapalat"/>
                <w:sz w:val="20"/>
                <w:szCs w:val="20"/>
                <w:lang w:val="hy-AM"/>
              </w:rPr>
              <w:t xml:space="preserve">որպես </w:t>
            </w:r>
            <w:r>
              <w:rPr>
                <w:rFonts w:ascii="GHEA Grapalat" w:eastAsia="GHEA Grapalat" w:hAnsi="GHEA Grapalat" w:cs="GHEA Grapalat"/>
                <w:sz w:val="20"/>
                <w:szCs w:val="20"/>
              </w:rPr>
              <w:t>իրավական ակտ ընդունելու նպատակով:</w:t>
            </w:r>
          </w:p>
        </w:tc>
        <w:tc>
          <w:tcPr>
            <w:tcW w:w="2346" w:type="dxa"/>
            <w:shd w:val="clear" w:color="auto" w:fill="EBF1DD"/>
          </w:tcPr>
          <w:p w14:paraId="0000023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Ուղեցույց-ձեռնարկները կիրառվում են Արդարադատության ակադեմիայի կողմից՝ որպես ուսումնաօժանդակ նյութ։</w:t>
            </w:r>
          </w:p>
        </w:tc>
        <w:tc>
          <w:tcPr>
            <w:tcW w:w="2340" w:type="dxa"/>
            <w:shd w:val="clear" w:color="auto" w:fill="EBF1DD"/>
          </w:tcPr>
          <w:p w14:paraId="0000023B" w14:textId="77777777" w:rsidR="00BC5F45" w:rsidRDefault="00BC5F45">
            <w:pPr>
              <w:jc w:val="both"/>
              <w:rPr>
                <w:rFonts w:ascii="GHEA Grapalat" w:eastAsia="GHEA Grapalat" w:hAnsi="GHEA Grapalat" w:cs="GHEA Grapalat"/>
                <w:sz w:val="20"/>
                <w:szCs w:val="20"/>
              </w:rPr>
            </w:pPr>
          </w:p>
        </w:tc>
        <w:tc>
          <w:tcPr>
            <w:tcW w:w="1800" w:type="dxa"/>
            <w:shd w:val="clear" w:color="auto" w:fill="EBF1DD"/>
          </w:tcPr>
          <w:p w14:paraId="0000023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Ուղեցույց-ձեռնարկները Արդարադատության նախարարության կողմից ուղարկվել են Քննչական կոմիտե և Գլխավոր դատախազություն:</w:t>
            </w:r>
          </w:p>
        </w:tc>
      </w:tr>
    </w:tbl>
    <w:p w14:paraId="0000023D"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6"/>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10"/>
        <w:gridCol w:w="2340"/>
        <w:gridCol w:w="2340"/>
        <w:gridCol w:w="1800"/>
      </w:tblGrid>
      <w:tr w:rsidR="00BC5F45" w14:paraId="56E5D2AF" w14:textId="77777777">
        <w:trPr>
          <w:trHeight w:val="513"/>
        </w:trPr>
        <w:tc>
          <w:tcPr>
            <w:tcW w:w="8228" w:type="dxa"/>
            <w:gridSpan w:val="2"/>
            <w:shd w:val="clear" w:color="auto" w:fill="FBD5B5"/>
          </w:tcPr>
          <w:p w14:paraId="0000023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3F" w14:textId="77777777" w:rsidR="00BC5F45" w:rsidRDefault="00BC5F45">
            <w:pPr>
              <w:jc w:val="both"/>
              <w:rPr>
                <w:rFonts w:ascii="GHEA Grapalat" w:eastAsia="GHEA Grapalat" w:hAnsi="GHEA Grapalat" w:cs="GHEA Grapalat"/>
                <w:b/>
                <w:bCs/>
                <w:sz w:val="20"/>
                <w:szCs w:val="20"/>
              </w:rPr>
            </w:pPr>
          </w:p>
          <w:p w14:paraId="0000024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Գործողություն 2.13.</w:t>
            </w:r>
            <w:r>
              <w:rPr>
                <w:rFonts w:ascii="GHEA Grapalat" w:eastAsia="GHEA Grapalat" w:hAnsi="GHEA Grapalat" w:cs="GHEA Grapalat"/>
                <w:color w:val="000000"/>
                <w:sz w:val="20"/>
                <w:szCs w:val="20"/>
              </w:rPr>
              <w:t xml:space="preserve"> </w:t>
            </w:r>
            <w:r>
              <w:rPr>
                <w:rFonts w:ascii="GHEA Grapalat" w:eastAsia="GHEA Grapalat" w:hAnsi="GHEA Grapalat" w:cs="GHEA Grapalat"/>
                <w:sz w:val="20"/>
                <w:szCs w:val="20"/>
              </w:rPr>
              <w:t>Երևանում և առնվազն 3 մարզերում ստեղծել խոշտանգումից տուժած անձանց աջակցության (իրավական, հոգեբանական, սոցիալական և այլն) կենտրոններ, որոնց միջոցով կբարելավվի խոշտանգումներից տուժած անձանց առողջական վիճակը</w:t>
            </w:r>
          </w:p>
        </w:tc>
        <w:tc>
          <w:tcPr>
            <w:tcW w:w="6480" w:type="dxa"/>
            <w:gridSpan w:val="3"/>
            <w:shd w:val="clear" w:color="auto" w:fill="FBD5B5"/>
          </w:tcPr>
          <w:p w14:paraId="0000024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43" w14:textId="77777777" w:rsidR="00BC5F45" w:rsidRDefault="00BC5F45">
            <w:pPr>
              <w:jc w:val="both"/>
              <w:rPr>
                <w:rFonts w:ascii="GHEA Grapalat" w:eastAsia="GHEA Grapalat" w:hAnsi="GHEA Grapalat" w:cs="GHEA Grapalat"/>
                <w:b/>
                <w:bCs/>
                <w:sz w:val="20"/>
                <w:szCs w:val="20"/>
              </w:rPr>
            </w:pPr>
          </w:p>
          <w:p w14:paraId="0000024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49D07684" w14:textId="77777777">
        <w:trPr>
          <w:trHeight w:val="262"/>
        </w:trPr>
        <w:tc>
          <w:tcPr>
            <w:tcW w:w="2018" w:type="dxa"/>
            <w:shd w:val="clear" w:color="auto" w:fill="FBD5B5"/>
          </w:tcPr>
          <w:p w14:paraId="00000247" w14:textId="77777777" w:rsidR="00BC5F45" w:rsidRDefault="00BC5F45">
            <w:pPr>
              <w:jc w:val="center"/>
              <w:rPr>
                <w:rFonts w:ascii="GHEA Grapalat" w:eastAsia="GHEA Grapalat" w:hAnsi="GHEA Grapalat" w:cs="GHEA Grapalat"/>
                <w:b/>
                <w:bCs/>
                <w:sz w:val="20"/>
                <w:szCs w:val="20"/>
              </w:rPr>
            </w:pPr>
          </w:p>
        </w:tc>
        <w:tc>
          <w:tcPr>
            <w:tcW w:w="6210" w:type="dxa"/>
            <w:shd w:val="clear" w:color="auto" w:fill="FBD5B5"/>
          </w:tcPr>
          <w:p w14:paraId="0000024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340" w:type="dxa"/>
            <w:vMerge w:val="restart"/>
            <w:shd w:val="clear" w:color="auto" w:fill="FBD5B5"/>
          </w:tcPr>
          <w:p w14:paraId="0000024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BD5B5"/>
          </w:tcPr>
          <w:p w14:paraId="0000024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24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800" w:type="dxa"/>
            <w:vMerge w:val="restart"/>
            <w:shd w:val="clear" w:color="auto" w:fill="FBD5B5"/>
          </w:tcPr>
          <w:p w14:paraId="0000024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5D5F71DB" w14:textId="77777777">
        <w:trPr>
          <w:trHeight w:val="116"/>
        </w:trPr>
        <w:tc>
          <w:tcPr>
            <w:tcW w:w="2018" w:type="dxa"/>
            <w:shd w:val="clear" w:color="auto" w:fill="FBD5B5"/>
          </w:tcPr>
          <w:p w14:paraId="0000024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10" w:type="dxa"/>
            <w:shd w:val="clear" w:color="auto" w:fill="FBD5B5"/>
          </w:tcPr>
          <w:p w14:paraId="0000024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340" w:type="dxa"/>
            <w:vMerge/>
            <w:shd w:val="clear" w:color="auto" w:fill="FBD5B5"/>
          </w:tcPr>
          <w:p w14:paraId="0000024F"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BD5B5"/>
          </w:tcPr>
          <w:p w14:paraId="00000250"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800" w:type="dxa"/>
            <w:vMerge/>
            <w:shd w:val="clear" w:color="auto" w:fill="FBD5B5"/>
          </w:tcPr>
          <w:p w14:paraId="00000251"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319FB879" w14:textId="77777777">
        <w:trPr>
          <w:trHeight w:val="357"/>
        </w:trPr>
        <w:tc>
          <w:tcPr>
            <w:tcW w:w="2018" w:type="dxa"/>
            <w:shd w:val="clear" w:color="auto" w:fill="FBD5B5"/>
          </w:tcPr>
          <w:p w14:paraId="0000025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10" w:type="dxa"/>
            <w:shd w:val="clear" w:color="auto" w:fill="FBD5B5"/>
          </w:tcPr>
          <w:p w14:paraId="0000025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340" w:type="dxa"/>
            <w:vMerge/>
            <w:shd w:val="clear" w:color="auto" w:fill="FBD5B5"/>
          </w:tcPr>
          <w:p w14:paraId="0000025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BD5B5"/>
          </w:tcPr>
          <w:p w14:paraId="00000255"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FBD5B5"/>
          </w:tcPr>
          <w:p w14:paraId="00000256"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5774D299" w14:textId="77777777">
        <w:trPr>
          <w:trHeight w:val="706"/>
        </w:trPr>
        <w:tc>
          <w:tcPr>
            <w:tcW w:w="2018" w:type="dxa"/>
            <w:shd w:val="clear" w:color="auto" w:fill="FBD5B5"/>
          </w:tcPr>
          <w:p w14:paraId="0000025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10" w:type="dxa"/>
            <w:shd w:val="clear" w:color="auto" w:fill="FBD5B5"/>
          </w:tcPr>
          <w:p w14:paraId="00000258"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340" w:type="dxa"/>
            <w:shd w:val="clear" w:color="auto" w:fill="FBD5B5"/>
          </w:tcPr>
          <w:p w14:paraId="0000025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340" w:type="dxa"/>
            <w:shd w:val="clear" w:color="auto" w:fill="FBD5B5"/>
          </w:tcPr>
          <w:p w14:paraId="0000025A" w14:textId="77777777" w:rsidR="00BC5F45" w:rsidRDefault="00BC5F45">
            <w:pPr>
              <w:jc w:val="center"/>
              <w:rPr>
                <w:rFonts w:ascii="GHEA Grapalat" w:eastAsia="GHEA Grapalat" w:hAnsi="GHEA Grapalat" w:cs="GHEA Grapalat"/>
                <w:sz w:val="20"/>
                <w:szCs w:val="20"/>
              </w:rPr>
            </w:pPr>
          </w:p>
        </w:tc>
        <w:tc>
          <w:tcPr>
            <w:tcW w:w="1800" w:type="dxa"/>
            <w:shd w:val="clear" w:color="auto" w:fill="FBD5B5"/>
          </w:tcPr>
          <w:p w14:paraId="0000025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37C00CDA" w14:textId="77777777">
        <w:trPr>
          <w:trHeight w:val="1570"/>
        </w:trPr>
        <w:tc>
          <w:tcPr>
            <w:tcW w:w="2018" w:type="dxa"/>
            <w:shd w:val="clear" w:color="auto" w:fill="FDEADA"/>
          </w:tcPr>
          <w:p w14:paraId="0000025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10" w:type="dxa"/>
            <w:shd w:val="clear" w:color="auto" w:fill="FDEADA"/>
          </w:tcPr>
          <w:p w14:paraId="0000025E" w14:textId="4ADAA051" w:rsidR="00BC5F45" w:rsidRDefault="00187C93">
            <w:pPr>
              <w:tabs>
                <w:tab w:val="left" w:pos="1890"/>
              </w:tabs>
              <w:jc w:val="both"/>
              <w:rPr>
                <w:rFonts w:ascii="GHEA Grapalat" w:eastAsia="GHEA Grapalat" w:hAnsi="GHEA Grapalat" w:cs="GHEA Grapalat"/>
                <w:sz w:val="20"/>
                <w:szCs w:val="20"/>
              </w:rPr>
            </w:pPr>
            <w:r>
              <w:rPr>
                <w:rFonts w:ascii="GHEA Grapalat" w:eastAsia="GHEA Grapalat" w:hAnsi="GHEA Grapalat" w:cs="GHEA Grapalat"/>
                <w:sz w:val="20"/>
                <w:szCs w:val="20"/>
              </w:rPr>
              <w:t>Իրականացվել են ուսումնասիրություններ՝ վերագնահատելու խոշտանգումից տուժած անձանց աջակցության տրամադրման մեխանիզմները, միջազգային գործընկերների աջակցությամբ մշակվել է համապատասխան հայեցակարգ: Արդյունքում Արդարադատության նախարարության կողմից նպատակահարմար է համարվել կատարելագործել առկա մեխանիզմները, ըստ այդմ՝ խոշտանգումից տուժած անձանց հոգեբանական ծառայություններից օգտվելու կարգը և պայմանները սահմանող համապատասխան իրավական ակտի փոփոխությունների նախագիծ է մշակվել, քննարկվել քաղաքացիական հասարակության և պետական մարմինների ներկայացուցիչների հետ: Նախագիծը նաև դրվել է հանրային քննարկման։</w:t>
            </w:r>
          </w:p>
        </w:tc>
        <w:tc>
          <w:tcPr>
            <w:tcW w:w="2340" w:type="dxa"/>
            <w:shd w:val="clear" w:color="auto" w:fill="FDEADA"/>
          </w:tcPr>
          <w:p w14:paraId="0000025F" w14:textId="60DF9DED" w:rsidR="00BC5F45" w:rsidRDefault="00187C93">
            <w:pPr>
              <w:jc w:val="both"/>
              <w:rPr>
                <w:rFonts w:ascii="GHEA Grapalat" w:eastAsia="GHEA Grapalat" w:hAnsi="GHEA Grapalat" w:cs="GHEA Grapalat"/>
                <w:sz w:val="20"/>
                <w:szCs w:val="20"/>
              </w:rPr>
            </w:pPr>
            <w:r>
              <w:rPr>
                <w:rFonts w:ascii="GHEA Grapalat" w:eastAsia="GHEA Grapalat" w:hAnsi="GHEA Grapalat" w:cs="GHEA Grapalat"/>
                <w:sz w:val="20"/>
                <w:szCs w:val="20"/>
              </w:rPr>
              <w:t>Իրականացված ուսումնասիրությունների արդյունքում  նպատակահարմար է համարվել կատարելագործել առկա մեխանիզմները, ըստ այդմ՝ խոշտանգումից տուժած անձանց հոգեբանական ծառայություններից օգտվելու կարգը և պայմանները սահմանող համապատասխան իրավական ակտի փոփոխությունների նախագիծ է մշակվել, դրվել հանրային քննարկման:</w:t>
            </w:r>
          </w:p>
        </w:tc>
        <w:tc>
          <w:tcPr>
            <w:tcW w:w="2340" w:type="dxa"/>
            <w:shd w:val="clear" w:color="auto" w:fill="FDEADA"/>
          </w:tcPr>
          <w:p w14:paraId="00000260" w14:textId="77777777" w:rsidR="00BC5F45" w:rsidRDefault="00BC5F45">
            <w:pPr>
              <w:jc w:val="both"/>
              <w:rPr>
                <w:rFonts w:ascii="GHEA Grapalat" w:eastAsia="GHEA Grapalat" w:hAnsi="GHEA Grapalat" w:cs="GHEA Grapalat"/>
                <w:sz w:val="20"/>
                <w:szCs w:val="20"/>
              </w:rPr>
            </w:pPr>
          </w:p>
        </w:tc>
        <w:tc>
          <w:tcPr>
            <w:tcW w:w="1800" w:type="dxa"/>
            <w:shd w:val="clear" w:color="auto" w:fill="FDEADA"/>
          </w:tcPr>
          <w:p w14:paraId="517C4D17" w14:textId="77777777" w:rsidR="00187C93" w:rsidRDefault="00187C93" w:rsidP="00187C93">
            <w:pPr>
              <w:jc w:val="both"/>
              <w:rPr>
                <w:rFonts w:ascii="GHEA Grapalat" w:eastAsia="GHEA Grapalat" w:hAnsi="GHEA Grapalat" w:cs="GHEA Grapalat"/>
                <w:sz w:val="20"/>
                <w:szCs w:val="20"/>
              </w:rPr>
            </w:pPr>
            <w:r>
              <w:rPr>
                <w:rFonts w:ascii="GHEA Grapalat" w:eastAsia="GHEA Grapalat" w:hAnsi="GHEA Grapalat" w:cs="GHEA Grapalat"/>
                <w:sz w:val="20"/>
                <w:szCs w:val="20"/>
              </w:rPr>
              <w:t>ՀՀ տարածքում չի գործում խոշտանգումից տուժած անձանց աջակցության առանձնացված կենտրոն, փոխարենը՝ կապահովվի պատշաճ ծառայությունների մատուցումը:</w:t>
            </w:r>
          </w:p>
          <w:p w14:paraId="28A65C46" w14:textId="77777777" w:rsidR="00187C93" w:rsidRDefault="00187C93" w:rsidP="00187C93">
            <w:pPr>
              <w:jc w:val="both"/>
              <w:rPr>
                <w:rFonts w:ascii="GHEA Grapalat" w:eastAsia="GHEA Grapalat" w:hAnsi="GHEA Grapalat" w:cs="GHEA Grapalat"/>
                <w:sz w:val="20"/>
                <w:szCs w:val="20"/>
              </w:rPr>
            </w:pPr>
          </w:p>
          <w:p w14:paraId="00000262" w14:textId="77777777" w:rsidR="00BC5F45" w:rsidRDefault="00BC5F45">
            <w:pPr>
              <w:jc w:val="both"/>
              <w:rPr>
                <w:rFonts w:ascii="GHEA Grapalat" w:eastAsia="GHEA Grapalat" w:hAnsi="GHEA Grapalat" w:cs="GHEA Grapalat"/>
                <w:sz w:val="20"/>
                <w:szCs w:val="20"/>
              </w:rPr>
            </w:pPr>
          </w:p>
          <w:p w14:paraId="00000263" w14:textId="77777777" w:rsidR="00BC5F45" w:rsidRDefault="00BC5F45">
            <w:pPr>
              <w:jc w:val="both"/>
              <w:rPr>
                <w:rFonts w:ascii="GHEA Grapalat" w:eastAsia="GHEA Grapalat" w:hAnsi="GHEA Grapalat" w:cs="GHEA Grapalat"/>
                <w:sz w:val="20"/>
                <w:szCs w:val="20"/>
              </w:rPr>
            </w:pPr>
          </w:p>
        </w:tc>
      </w:tr>
    </w:tbl>
    <w:p w14:paraId="00000264"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5"/>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346"/>
        <w:gridCol w:w="2340"/>
        <w:gridCol w:w="1800"/>
      </w:tblGrid>
      <w:tr w:rsidR="00BC5F45" w14:paraId="5DB9D5CB" w14:textId="77777777">
        <w:trPr>
          <w:trHeight w:val="1575"/>
        </w:trPr>
        <w:tc>
          <w:tcPr>
            <w:tcW w:w="8222" w:type="dxa"/>
            <w:gridSpan w:val="2"/>
            <w:shd w:val="clear" w:color="auto" w:fill="D7E3BC"/>
          </w:tcPr>
          <w:p w14:paraId="0000026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66" w14:textId="77777777" w:rsidR="00BC5F45" w:rsidRDefault="00BC5F45">
            <w:pPr>
              <w:jc w:val="both"/>
              <w:rPr>
                <w:rFonts w:ascii="GHEA Grapalat" w:eastAsia="GHEA Grapalat" w:hAnsi="GHEA Grapalat" w:cs="GHEA Grapalat"/>
                <w:b/>
                <w:bCs/>
                <w:sz w:val="20"/>
                <w:szCs w:val="20"/>
              </w:rPr>
            </w:pPr>
          </w:p>
          <w:p w14:paraId="00000267" w14:textId="77777777" w:rsidR="00BC5F45" w:rsidRDefault="00113887">
            <w:pPr>
              <w:jc w:val="both"/>
              <w:rPr>
                <w:rFonts w:ascii="GHEA Grapalat" w:eastAsia="GHEA Grapalat" w:hAnsi="GHEA Grapalat" w:cs="GHEA Grapalat"/>
                <w:color w:val="000000"/>
                <w:sz w:val="16"/>
                <w:szCs w:val="16"/>
              </w:rPr>
            </w:pPr>
            <w:r>
              <w:rPr>
                <w:rFonts w:ascii="GHEA Grapalat" w:eastAsia="GHEA Grapalat" w:hAnsi="GHEA Grapalat" w:cs="GHEA Grapalat"/>
                <w:b/>
                <w:bCs/>
                <w:color w:val="000000"/>
                <w:sz w:val="20"/>
                <w:szCs w:val="20"/>
              </w:rPr>
              <w:t xml:space="preserve">Գործողություն 3.1. </w:t>
            </w:r>
            <w:r>
              <w:rPr>
                <w:rFonts w:ascii="GHEA Grapalat" w:eastAsia="GHEA Grapalat" w:hAnsi="GHEA Grapalat" w:cs="GHEA Grapalat"/>
                <w:color w:val="000000"/>
                <w:sz w:val="20"/>
                <w:szCs w:val="20"/>
              </w:rPr>
              <w:t xml:space="preserve">Օրենսդրորեն նախատեսել կատարողական վարույթների ձգձգման հետևանքով առաջացած վնասի փոխհատուցում ստանալու համար իրավական պաշտպանության արդյունավետ միջոց՝ ըստ </w:t>
            </w:r>
            <w:r>
              <w:rPr>
                <w:rFonts w:ascii="GHEA Grapalat" w:eastAsia="GHEA Grapalat" w:hAnsi="GHEA Grapalat" w:cs="GHEA Grapalat"/>
                <w:i/>
                <w:iCs/>
                <w:color w:val="000000"/>
                <w:sz w:val="20"/>
                <w:szCs w:val="20"/>
              </w:rPr>
              <w:t>«Ավակիմյան ընդդեմ Հայաստանի»</w:t>
            </w:r>
            <w:r>
              <w:rPr>
                <w:rFonts w:ascii="GHEA Grapalat" w:eastAsia="GHEA Grapalat" w:hAnsi="GHEA Grapalat" w:cs="GHEA Grapalat"/>
                <w:color w:val="000000"/>
                <w:sz w:val="20"/>
                <w:szCs w:val="20"/>
              </w:rPr>
              <w:t xml:space="preserve"> ՄԻԵԴ վճռի պահանջների</w:t>
            </w:r>
          </w:p>
        </w:tc>
        <w:tc>
          <w:tcPr>
            <w:tcW w:w="6486" w:type="dxa"/>
            <w:gridSpan w:val="3"/>
            <w:shd w:val="clear" w:color="auto" w:fill="D7E3BC"/>
          </w:tcPr>
          <w:p w14:paraId="0000026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6A" w14:textId="77777777" w:rsidR="00BC5F45" w:rsidRDefault="00BC5F45">
            <w:pPr>
              <w:jc w:val="both"/>
              <w:rPr>
                <w:rFonts w:ascii="GHEA Grapalat" w:eastAsia="GHEA Grapalat" w:hAnsi="GHEA Grapalat" w:cs="GHEA Grapalat"/>
                <w:b/>
                <w:bCs/>
                <w:sz w:val="20"/>
                <w:szCs w:val="20"/>
              </w:rPr>
            </w:pPr>
          </w:p>
          <w:p w14:paraId="0000026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3D4BBB57" w14:textId="77777777">
        <w:trPr>
          <w:trHeight w:val="304"/>
        </w:trPr>
        <w:tc>
          <w:tcPr>
            <w:tcW w:w="2018" w:type="dxa"/>
            <w:shd w:val="clear" w:color="auto" w:fill="D7E3BC"/>
          </w:tcPr>
          <w:p w14:paraId="0000026E"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26F"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346" w:type="dxa"/>
            <w:vMerge w:val="restart"/>
            <w:shd w:val="clear" w:color="auto" w:fill="D7E3BC"/>
          </w:tcPr>
          <w:p w14:paraId="0000027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27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27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1800" w:type="dxa"/>
            <w:vMerge w:val="restart"/>
            <w:shd w:val="clear" w:color="auto" w:fill="D7E3BC"/>
          </w:tcPr>
          <w:p w14:paraId="0000027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1D5ED658" w14:textId="77777777">
        <w:trPr>
          <w:trHeight w:val="267"/>
        </w:trPr>
        <w:tc>
          <w:tcPr>
            <w:tcW w:w="2018" w:type="dxa"/>
            <w:shd w:val="clear" w:color="auto" w:fill="D7E3BC"/>
          </w:tcPr>
          <w:p w14:paraId="0000027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275" w14:textId="77777777" w:rsidR="00BC5F45" w:rsidRDefault="00113887">
            <w:pPr>
              <w:tabs>
                <w:tab w:val="left" w:pos="4035"/>
              </w:tabs>
              <w:jc w:val="center"/>
              <w:rPr>
                <w:rFonts w:ascii="GHEA Grapalat" w:eastAsia="GHEA Grapalat" w:hAnsi="GHEA Grapalat" w:cs="GHEA Grapalat"/>
                <w:sz w:val="20"/>
                <w:szCs w:val="20"/>
              </w:rPr>
            </w:pPr>
            <w:r>
              <w:rPr>
                <w:rFonts w:ascii="GHEA Grapalat" w:eastAsia="GHEA Grapalat" w:hAnsi="GHEA Grapalat" w:cs="GHEA Grapalat"/>
                <w:sz w:val="20"/>
                <w:szCs w:val="20"/>
              </w:rPr>
              <w:t>2024</w:t>
            </w:r>
          </w:p>
        </w:tc>
        <w:tc>
          <w:tcPr>
            <w:tcW w:w="2346" w:type="dxa"/>
            <w:vMerge/>
            <w:shd w:val="clear" w:color="auto" w:fill="D7E3BC"/>
          </w:tcPr>
          <w:p w14:paraId="00000276"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D7E3BC"/>
          </w:tcPr>
          <w:p w14:paraId="0000027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D7E3BC"/>
          </w:tcPr>
          <w:p w14:paraId="0000027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5A51AA5C" w14:textId="77777777">
        <w:trPr>
          <w:trHeight w:val="455"/>
        </w:trPr>
        <w:tc>
          <w:tcPr>
            <w:tcW w:w="2018" w:type="dxa"/>
            <w:shd w:val="clear" w:color="auto" w:fill="D7E3BC"/>
          </w:tcPr>
          <w:p w14:paraId="0000027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27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 xml:space="preserve">II </w:t>
            </w:r>
          </w:p>
        </w:tc>
        <w:tc>
          <w:tcPr>
            <w:tcW w:w="2346" w:type="dxa"/>
            <w:vMerge/>
            <w:shd w:val="clear" w:color="auto" w:fill="D7E3BC"/>
          </w:tcPr>
          <w:p w14:paraId="0000027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D7E3BC"/>
          </w:tcPr>
          <w:p w14:paraId="0000027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D7E3BC"/>
          </w:tcPr>
          <w:p w14:paraId="0000027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0A0174B3" w14:textId="77777777">
        <w:trPr>
          <w:trHeight w:val="455"/>
        </w:trPr>
        <w:tc>
          <w:tcPr>
            <w:tcW w:w="2018" w:type="dxa"/>
            <w:shd w:val="clear" w:color="auto" w:fill="D7E3BC"/>
          </w:tcPr>
          <w:p w14:paraId="0000027E"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27F"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tc>
        <w:tc>
          <w:tcPr>
            <w:tcW w:w="2346" w:type="dxa"/>
            <w:shd w:val="clear" w:color="auto" w:fill="D7E3BC"/>
          </w:tcPr>
          <w:p w14:paraId="0000028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340" w:type="dxa"/>
            <w:shd w:val="clear" w:color="auto" w:fill="D7E3BC"/>
          </w:tcPr>
          <w:p w14:paraId="00000281" w14:textId="77777777" w:rsidR="00BC5F45" w:rsidRDefault="00BC5F45">
            <w:pPr>
              <w:jc w:val="both"/>
              <w:rPr>
                <w:rFonts w:ascii="GHEA Grapalat" w:eastAsia="GHEA Grapalat" w:hAnsi="GHEA Grapalat" w:cs="GHEA Grapalat"/>
                <w:sz w:val="20"/>
                <w:szCs w:val="20"/>
              </w:rPr>
            </w:pPr>
          </w:p>
        </w:tc>
        <w:tc>
          <w:tcPr>
            <w:tcW w:w="1800" w:type="dxa"/>
            <w:shd w:val="clear" w:color="auto" w:fill="D7E3BC"/>
          </w:tcPr>
          <w:p w14:paraId="0000028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74E6B25E" w14:textId="77777777">
        <w:trPr>
          <w:trHeight w:val="455"/>
        </w:trPr>
        <w:tc>
          <w:tcPr>
            <w:tcW w:w="2018" w:type="dxa"/>
            <w:shd w:val="clear" w:color="auto" w:fill="EBF1DD"/>
          </w:tcPr>
          <w:p w14:paraId="00000283" w14:textId="77777777" w:rsidR="00BC5F45" w:rsidRDefault="00113887">
            <w:pPr>
              <w:tabs>
                <w:tab w:val="left" w:pos="670"/>
              </w:tabs>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284" w14:textId="682BCDED"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«Կատարողական վարույթի մասին» օրենքն ընդունվել է ՀՀ Ազգային ժողովի կողմից </w:t>
            </w:r>
            <w:r w:rsidR="00187C93">
              <w:rPr>
                <w:rFonts w:ascii="GHEA Grapalat" w:eastAsia="GHEA Grapalat" w:hAnsi="GHEA Grapalat" w:cs="GHEA Grapalat"/>
                <w:sz w:val="20"/>
                <w:szCs w:val="20"/>
                <w:lang w:val="hy-AM"/>
              </w:rPr>
              <w:t>և արդեն իսկ գործում է</w:t>
            </w:r>
            <w:r>
              <w:rPr>
                <w:rFonts w:ascii="GHEA Grapalat" w:eastAsia="GHEA Grapalat" w:hAnsi="GHEA Grapalat" w:cs="GHEA Grapalat"/>
                <w:sz w:val="20"/>
                <w:szCs w:val="20"/>
              </w:rPr>
              <w:t>։</w:t>
            </w:r>
          </w:p>
          <w:p w14:paraId="0000028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«Կատարողական վարույթի մասին» նոր օրենքով սահմանված հիմնական նորամուծություններն են. </w:t>
            </w:r>
          </w:p>
          <w:p w14:paraId="00000287" w14:textId="588497C8"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1.</w:t>
            </w:r>
            <w:r>
              <w:rPr>
                <w:rFonts w:ascii="GHEA Grapalat" w:eastAsia="GHEA Grapalat" w:hAnsi="GHEA Grapalat" w:cs="GHEA Grapalat"/>
                <w:sz w:val="20"/>
                <w:szCs w:val="20"/>
              </w:rPr>
              <w:tab/>
              <w:t>Նոր օրենքով ներդրվում է կատարողական ծախսերի հաշվարկման նոր համակարգ: Դատական ակտերի հարկադիր կատարման մասին օրենքով գանձվող կատարողական ծախսերի չափը հաստատուն է</w:t>
            </w:r>
            <w:r w:rsidR="00187C93">
              <w:rPr>
                <w:rFonts w:ascii="GHEA Grapalat" w:eastAsia="GHEA Grapalat" w:hAnsi="GHEA Grapalat" w:cs="GHEA Grapalat"/>
                <w:sz w:val="20"/>
                <w:szCs w:val="20"/>
                <w:lang w:val="hy-AM"/>
              </w:rPr>
              <w:t>ր</w:t>
            </w:r>
            <w:r>
              <w:rPr>
                <w:rFonts w:ascii="GHEA Grapalat" w:eastAsia="GHEA Grapalat" w:hAnsi="GHEA Grapalat" w:cs="GHEA Grapalat"/>
                <w:sz w:val="20"/>
                <w:szCs w:val="20"/>
              </w:rPr>
              <w:t xml:space="preserve"> և որոշվում է</w:t>
            </w:r>
            <w:r w:rsidR="00187C93">
              <w:rPr>
                <w:rFonts w:ascii="GHEA Grapalat" w:eastAsia="GHEA Grapalat" w:hAnsi="GHEA Grapalat" w:cs="GHEA Grapalat"/>
                <w:sz w:val="20"/>
                <w:szCs w:val="20"/>
                <w:lang w:val="hy-AM"/>
              </w:rPr>
              <w:t>ր</w:t>
            </w:r>
            <w:r>
              <w:rPr>
                <w:rFonts w:ascii="GHEA Grapalat" w:eastAsia="GHEA Grapalat" w:hAnsi="GHEA Grapalat" w:cs="GHEA Grapalat"/>
                <w:sz w:val="20"/>
                <w:szCs w:val="20"/>
              </w:rPr>
              <w:t xml:space="preserve"> բռնագանձման ենթակա գումարի չափից ելնելով՝ անկախ կոնկրետ վարույթով իրականացված գործողությունների: Նոր օրենքով ստեղծվում է ուղղակի կապ կոնկրետ վարույթով իրականացված գործողությունների և գանձվող կատարողական վճարների միջև: Եթե </w:t>
            </w:r>
            <w:r w:rsidR="00187C93">
              <w:rPr>
                <w:rFonts w:ascii="GHEA Grapalat" w:eastAsia="GHEA Grapalat" w:hAnsi="GHEA Grapalat" w:cs="GHEA Grapalat"/>
                <w:sz w:val="20"/>
                <w:szCs w:val="20"/>
                <w:lang w:val="hy-AM"/>
              </w:rPr>
              <w:t>նախորդ օրենքով</w:t>
            </w:r>
            <w:r>
              <w:rPr>
                <w:rFonts w:ascii="GHEA Grapalat" w:eastAsia="GHEA Grapalat" w:hAnsi="GHEA Grapalat" w:cs="GHEA Grapalat"/>
                <w:sz w:val="20"/>
                <w:szCs w:val="20"/>
              </w:rPr>
              <w:t xml:space="preserve">, օրինակ, դրամական պարտավորություններով մշտապես հաշվարկվում </w:t>
            </w:r>
            <w:r w:rsidR="00187C93">
              <w:rPr>
                <w:rFonts w:ascii="GHEA Grapalat" w:eastAsia="GHEA Grapalat" w:hAnsi="GHEA Grapalat" w:cs="GHEA Grapalat"/>
                <w:sz w:val="20"/>
                <w:szCs w:val="20"/>
                <w:lang w:val="hy-AM"/>
              </w:rPr>
              <w:t>էր</w:t>
            </w:r>
            <w:r>
              <w:rPr>
                <w:rFonts w:ascii="GHEA Grapalat" w:eastAsia="GHEA Grapalat" w:hAnsi="GHEA Grapalat" w:cs="GHEA Grapalat"/>
                <w:sz w:val="20"/>
                <w:szCs w:val="20"/>
              </w:rPr>
              <w:t xml:space="preserve"> 5 տոկոս կատարողական ծախս՝ անկախ փաստացի կատարված գործողություններից, ապա նոր օրենքով նախատեսվում է, որ եթե վարույթը հարուցվելուց հետո 2 շաբաթվա ընթացքում քաղաքացին կամովին կվճարի գումարը, ապա կգանձվի ընդամենը 2 տոկոսի չափով կատարողական վճար։ </w:t>
            </w:r>
          </w:p>
          <w:p w14:paraId="00000288" w14:textId="71BFBF1A"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2.</w:t>
            </w:r>
            <w:r>
              <w:rPr>
                <w:rFonts w:ascii="GHEA Grapalat" w:eastAsia="GHEA Grapalat" w:hAnsi="GHEA Grapalat" w:cs="GHEA Grapalat"/>
                <w:sz w:val="20"/>
                <w:szCs w:val="20"/>
              </w:rPr>
              <w:tab/>
              <w:t>Ներդրվ</w:t>
            </w:r>
            <w:r w:rsidR="00187C93">
              <w:rPr>
                <w:rFonts w:ascii="GHEA Grapalat" w:eastAsia="GHEA Grapalat" w:hAnsi="GHEA Grapalat" w:cs="GHEA Grapalat"/>
                <w:sz w:val="20"/>
                <w:szCs w:val="20"/>
                <w:lang w:val="hy-AM"/>
              </w:rPr>
              <w:t>ել</w:t>
            </w:r>
            <w:r>
              <w:rPr>
                <w:rFonts w:ascii="GHEA Grapalat" w:eastAsia="GHEA Grapalat" w:hAnsi="GHEA Grapalat" w:cs="GHEA Grapalat"/>
                <w:sz w:val="20"/>
                <w:szCs w:val="20"/>
              </w:rPr>
              <w:t xml:space="preserve"> է նոր մեխանիզմ, որի համաձայն՝ եթե երկու կողմերը համաձայն են, կարող են փոխադարձ համաձայնությամբ տարաժամկետել, հետաձգել պարտավորության կատարումը, փոխել կատարման կարգը կամ եղանակը։ Պարտապանը այսուհետ որոշ դեպքերում կկարողանա կառավարել արգելադրված գույքը՝ վարձակալության հանձնել կամ ինքնուրույն, աճուրդից դուրս վաճառել արգելադրված գուքը՝ վարձավճարը ու վաճառքի գինը վճարելով Հարկադիր կատարումն ապահովող ծառայության դեպոզիտ հաշվին։</w:t>
            </w:r>
          </w:p>
          <w:p w14:paraId="0000028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3.</w:t>
            </w:r>
            <w:r>
              <w:rPr>
                <w:rFonts w:ascii="GHEA Grapalat" w:eastAsia="GHEA Grapalat" w:hAnsi="GHEA Grapalat" w:cs="GHEA Grapalat"/>
                <w:sz w:val="20"/>
                <w:szCs w:val="20"/>
              </w:rPr>
              <w:tab/>
              <w:t>Նոր օրենքով օրենսդիրը հրաժարվել է կատարողական թերթի ինստիտուտից՝ թե՛ դատարանին, թե՛ քաղաքացուն ազատելով բովանդակային բեռ չունեցող՝ կատարողական թերթի տրամադրման փուլից, և կատարողական թերթի փոխարեն պահանջատիրոջից կպահանջվի միայն հարկադիր կատարման դիմում ներկայացնել Հարկադիր կատարումն ապահովող ծառայություն:</w:t>
            </w:r>
          </w:p>
          <w:p w14:paraId="0000028A" w14:textId="4FCEBCF8"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4.</w:t>
            </w:r>
            <w:r>
              <w:rPr>
                <w:rFonts w:ascii="GHEA Grapalat" w:eastAsia="GHEA Grapalat" w:hAnsi="GHEA Grapalat" w:cs="GHEA Grapalat"/>
                <w:sz w:val="20"/>
                <w:szCs w:val="20"/>
              </w:rPr>
              <w:tab/>
              <w:t>Ներդրվ</w:t>
            </w:r>
            <w:r w:rsidR="00187C93">
              <w:rPr>
                <w:rFonts w:ascii="GHEA Grapalat" w:eastAsia="GHEA Grapalat" w:hAnsi="GHEA Grapalat" w:cs="GHEA Grapalat"/>
                <w:sz w:val="20"/>
                <w:szCs w:val="20"/>
                <w:lang w:val="hy-AM"/>
              </w:rPr>
              <w:t>ել</w:t>
            </w:r>
            <w:r>
              <w:rPr>
                <w:rFonts w:ascii="GHEA Grapalat" w:eastAsia="GHEA Grapalat" w:hAnsi="GHEA Grapalat" w:cs="GHEA Grapalat"/>
                <w:sz w:val="20"/>
                <w:szCs w:val="20"/>
              </w:rPr>
              <w:t xml:space="preserve"> են ոչ դրամական պահանջների հարկադիր կատարումն ապահովող նոր գործիքներ, այդ թվում՝ ստեղծվ</w:t>
            </w:r>
            <w:r w:rsidR="00187C93">
              <w:rPr>
                <w:rFonts w:ascii="GHEA Grapalat" w:eastAsia="GHEA Grapalat" w:hAnsi="GHEA Grapalat" w:cs="GHEA Grapalat"/>
                <w:sz w:val="20"/>
                <w:szCs w:val="20"/>
                <w:lang w:val="hy-AM"/>
              </w:rPr>
              <w:t>ել</w:t>
            </w:r>
            <w:r>
              <w:rPr>
                <w:rFonts w:ascii="GHEA Grapalat" w:eastAsia="GHEA Grapalat" w:hAnsi="GHEA Grapalat" w:cs="GHEA Grapalat"/>
                <w:sz w:val="20"/>
                <w:szCs w:val="20"/>
              </w:rPr>
              <w:t xml:space="preserve"> է հնարավորություն՝ ոչ դրամական պահանջները չկատարվելու դեպքում պարտապանից հօգուտ պահանջատիրոջ գանձել դրամական տուժանք՝ աստրենտ:</w:t>
            </w:r>
          </w:p>
          <w:p w14:paraId="0000028B" w14:textId="13B692CC"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5.</w:t>
            </w:r>
            <w:r>
              <w:rPr>
                <w:rFonts w:ascii="GHEA Grapalat" w:eastAsia="GHEA Grapalat" w:hAnsi="GHEA Grapalat" w:cs="GHEA Grapalat"/>
                <w:sz w:val="20"/>
                <w:szCs w:val="20"/>
              </w:rPr>
              <w:tab/>
              <w:t xml:space="preserve">Ընդհանուր գույքում պարտապանի բաժնի, իրավաբանական անձի կանոնադրական կապիտալում պարտապանի բաժնեմասի առանձնացումը, որը </w:t>
            </w:r>
            <w:r w:rsidR="00187C93">
              <w:rPr>
                <w:rFonts w:ascii="GHEA Grapalat" w:eastAsia="GHEA Grapalat" w:hAnsi="GHEA Grapalat" w:cs="GHEA Grapalat"/>
                <w:sz w:val="20"/>
                <w:szCs w:val="20"/>
                <w:lang w:val="hy-AM"/>
              </w:rPr>
              <w:t>նախորդ օրենքի համաձայն</w:t>
            </w:r>
            <w:r w:rsidR="00187C93">
              <w:rPr>
                <w:rFonts w:ascii="GHEA Grapalat" w:eastAsia="GHEA Grapalat" w:hAnsi="GHEA Grapalat" w:cs="GHEA Grapalat"/>
                <w:sz w:val="20"/>
                <w:szCs w:val="20"/>
              </w:rPr>
              <w:t xml:space="preserve"> </w:t>
            </w:r>
            <w:r>
              <w:rPr>
                <w:rFonts w:ascii="GHEA Grapalat" w:eastAsia="GHEA Grapalat" w:hAnsi="GHEA Grapalat" w:cs="GHEA Grapalat"/>
                <w:sz w:val="20"/>
                <w:szCs w:val="20"/>
              </w:rPr>
              <w:t>իրականացվում է</w:t>
            </w:r>
            <w:r w:rsidR="00187C93">
              <w:rPr>
                <w:rFonts w:ascii="GHEA Grapalat" w:eastAsia="GHEA Grapalat" w:hAnsi="GHEA Grapalat" w:cs="GHEA Grapalat"/>
                <w:sz w:val="20"/>
                <w:szCs w:val="20"/>
                <w:lang w:val="hy-AM"/>
              </w:rPr>
              <w:t>ր</w:t>
            </w:r>
            <w:r>
              <w:rPr>
                <w:rFonts w:ascii="GHEA Grapalat" w:eastAsia="GHEA Grapalat" w:hAnsi="GHEA Grapalat" w:cs="GHEA Grapalat"/>
                <w:sz w:val="20"/>
                <w:szCs w:val="20"/>
              </w:rPr>
              <w:t xml:space="preserve"> դատական կարգով, նոր օրենքի հիման վրա կիրականացվի կատարողական վարույթի շրջանակում: Կատարողական թերթի վերացման և մի շարք գործընթացներ դատականից կատարողական վարույթ տեղափոխելով</w:t>
            </w:r>
            <w:r w:rsidR="00187C93">
              <w:rPr>
                <w:rFonts w:ascii="GHEA Grapalat" w:eastAsia="GHEA Grapalat" w:hAnsi="GHEA Grapalat" w:cs="GHEA Grapalat"/>
                <w:sz w:val="20"/>
                <w:szCs w:val="20"/>
                <w:lang w:val="hy-AM"/>
              </w:rPr>
              <w:t>՝</w:t>
            </w:r>
            <w:r>
              <w:rPr>
                <w:rFonts w:ascii="GHEA Grapalat" w:eastAsia="GHEA Grapalat" w:hAnsi="GHEA Grapalat" w:cs="GHEA Grapalat"/>
                <w:sz w:val="20"/>
                <w:szCs w:val="20"/>
              </w:rPr>
              <w:t xml:space="preserve"> կապահովվի դատարանների զգալի բեռնաթափում</w:t>
            </w:r>
            <w:r w:rsidR="00187C93">
              <w:rPr>
                <w:rFonts w:ascii="GHEA Grapalat" w:eastAsia="GHEA Grapalat" w:hAnsi="GHEA Grapalat" w:cs="GHEA Grapalat"/>
                <w:sz w:val="20"/>
                <w:szCs w:val="20"/>
                <w:lang w:val="hy-AM"/>
              </w:rPr>
              <w:t>։</w:t>
            </w:r>
          </w:p>
          <w:p w14:paraId="0000028C" w14:textId="3C7CBBF1"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6.</w:t>
            </w:r>
            <w:r>
              <w:rPr>
                <w:rFonts w:ascii="GHEA Grapalat" w:eastAsia="GHEA Grapalat" w:hAnsi="GHEA Grapalat" w:cs="GHEA Grapalat"/>
                <w:sz w:val="20"/>
                <w:szCs w:val="20"/>
              </w:rPr>
              <w:tab/>
              <w:t>Նոր օրենքով ներդրվ</w:t>
            </w:r>
            <w:r w:rsidR="00187C93">
              <w:rPr>
                <w:rFonts w:ascii="GHEA Grapalat" w:eastAsia="GHEA Grapalat" w:hAnsi="GHEA Grapalat" w:cs="GHEA Grapalat"/>
                <w:sz w:val="20"/>
                <w:szCs w:val="20"/>
                <w:lang w:val="hy-AM"/>
              </w:rPr>
              <w:t>ել</w:t>
            </w:r>
            <w:r>
              <w:rPr>
                <w:rFonts w:ascii="GHEA Grapalat" w:eastAsia="GHEA Grapalat" w:hAnsi="GHEA Grapalat" w:cs="GHEA Grapalat"/>
                <w:sz w:val="20"/>
                <w:szCs w:val="20"/>
              </w:rPr>
              <w:t xml:space="preserve"> է կատարողական վարույթի շրջանակում ֆիզիկական և իրավաբանական անձանց էլեկտրոնային ծանուցման համակարգ, սահմանվ</w:t>
            </w:r>
            <w:r w:rsidR="00187C93">
              <w:rPr>
                <w:rFonts w:ascii="GHEA Grapalat" w:eastAsia="GHEA Grapalat" w:hAnsi="GHEA Grapalat" w:cs="GHEA Grapalat"/>
                <w:sz w:val="20"/>
                <w:szCs w:val="20"/>
                <w:lang w:val="hy-AM"/>
              </w:rPr>
              <w:t xml:space="preserve">ել </w:t>
            </w:r>
            <w:r>
              <w:rPr>
                <w:rFonts w:ascii="GHEA Grapalat" w:eastAsia="GHEA Grapalat" w:hAnsi="GHEA Grapalat" w:cs="GHEA Grapalat"/>
                <w:sz w:val="20"/>
                <w:szCs w:val="20"/>
              </w:rPr>
              <w:t xml:space="preserve">են էլեկտրոնային կատարողական վարույթի իրավական հիմքերը: Կատարողական վարույթների անձնական գրասենյակում գրանցված քաղաքացիներն իրենց համաձայնությամբ վարույթի մասին կծանուցվեն գրասենյակի և դրան կցված էլեկտրոնային փոստի միջոցով՝ ամբողջությամբ էլեկտրոնային եղանակով, իրավաբանական անձանց, պետական մարմինների ծանուցումն էլ կիրականացվի ամբողջությամբ էլեկտրոնային: Նոր գործարկված էլեկտրոնային համակարգի հետ մեկտեղ Նախագծերի կարգավորումները կապահովեն կատարողական վարույթի ամբողջական թվայնացումը: </w:t>
            </w:r>
          </w:p>
          <w:p w14:paraId="0000028D" w14:textId="77777777" w:rsidR="00BC5F45" w:rsidRDefault="00BC5F45">
            <w:pPr>
              <w:jc w:val="both"/>
              <w:rPr>
                <w:rFonts w:ascii="GHEA Grapalat" w:eastAsia="GHEA Grapalat" w:hAnsi="GHEA Grapalat" w:cs="GHEA Grapalat"/>
                <w:sz w:val="20"/>
                <w:szCs w:val="20"/>
              </w:rPr>
            </w:pPr>
          </w:p>
        </w:tc>
        <w:tc>
          <w:tcPr>
            <w:tcW w:w="2346" w:type="dxa"/>
            <w:shd w:val="clear" w:color="auto" w:fill="EBF1DD"/>
          </w:tcPr>
          <w:p w14:paraId="0000028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i/>
                <w:iCs/>
                <w:sz w:val="20"/>
                <w:szCs w:val="20"/>
              </w:rPr>
              <w:t>«Ավակիմյան ընդդեմ Հայաստանի»</w:t>
            </w:r>
            <w:r>
              <w:rPr>
                <w:rFonts w:ascii="GHEA Grapalat" w:eastAsia="GHEA Grapalat" w:hAnsi="GHEA Grapalat" w:cs="GHEA Grapalat"/>
                <w:sz w:val="20"/>
                <w:szCs w:val="20"/>
              </w:rPr>
              <w:t xml:space="preserve"> ՄԻԵԴ վճռից բխող համապատասխան կառուցակարգերը նախատեսվել են 2024 թվականի ապրիլի 11-ին ընդունված «Կատարողական վարույթի մասին» օրենքով:</w:t>
            </w:r>
          </w:p>
        </w:tc>
        <w:tc>
          <w:tcPr>
            <w:tcW w:w="2340" w:type="dxa"/>
            <w:shd w:val="clear" w:color="auto" w:fill="EBF1DD"/>
          </w:tcPr>
          <w:p w14:paraId="0000028F" w14:textId="77777777" w:rsidR="00BC5F45" w:rsidRDefault="00BC5F45">
            <w:pPr>
              <w:jc w:val="both"/>
              <w:rPr>
                <w:rFonts w:ascii="GHEA Grapalat" w:eastAsia="GHEA Grapalat" w:hAnsi="GHEA Grapalat" w:cs="GHEA Grapalat"/>
                <w:sz w:val="20"/>
                <w:szCs w:val="20"/>
              </w:rPr>
            </w:pPr>
          </w:p>
        </w:tc>
        <w:tc>
          <w:tcPr>
            <w:tcW w:w="1800" w:type="dxa"/>
            <w:shd w:val="clear" w:color="auto" w:fill="EBF1DD"/>
          </w:tcPr>
          <w:p w14:paraId="0000029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i/>
                <w:iCs/>
                <w:sz w:val="20"/>
                <w:szCs w:val="20"/>
              </w:rPr>
              <w:t>«Ավակիմյան ընդդեմ Հայաստանի»</w:t>
            </w:r>
            <w:r>
              <w:rPr>
                <w:rFonts w:ascii="GHEA Grapalat" w:eastAsia="GHEA Grapalat" w:hAnsi="GHEA Grapalat" w:cs="GHEA Grapalat"/>
                <w:sz w:val="20"/>
                <w:szCs w:val="20"/>
              </w:rPr>
              <w:t xml:space="preserve"> ՄԻԵԴ վճռից բխող համապատասխան կառուցակարգերը նախատեսվել են ներպետական օրենսդրությամբ:</w:t>
            </w:r>
          </w:p>
        </w:tc>
      </w:tr>
    </w:tbl>
    <w:p w14:paraId="00000291"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4"/>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346"/>
        <w:gridCol w:w="2340"/>
        <w:gridCol w:w="1800"/>
      </w:tblGrid>
      <w:tr w:rsidR="00BC5F45" w14:paraId="5155BAF5" w14:textId="77777777">
        <w:trPr>
          <w:trHeight w:val="1575"/>
        </w:trPr>
        <w:tc>
          <w:tcPr>
            <w:tcW w:w="8222" w:type="dxa"/>
            <w:gridSpan w:val="2"/>
            <w:shd w:val="clear" w:color="auto" w:fill="FBD5B5"/>
          </w:tcPr>
          <w:p w14:paraId="0000029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93" w14:textId="77777777" w:rsidR="00BC5F45" w:rsidRDefault="00BC5F45">
            <w:pPr>
              <w:jc w:val="both"/>
              <w:rPr>
                <w:rFonts w:ascii="GHEA Grapalat" w:eastAsia="GHEA Grapalat" w:hAnsi="GHEA Grapalat" w:cs="GHEA Grapalat"/>
                <w:b/>
                <w:bCs/>
                <w:sz w:val="20"/>
                <w:szCs w:val="20"/>
              </w:rPr>
            </w:pPr>
          </w:p>
          <w:p w14:paraId="00000294" w14:textId="77777777" w:rsidR="00BC5F45" w:rsidRDefault="00113887">
            <w:pPr>
              <w:jc w:val="both"/>
              <w:rPr>
                <w:rFonts w:ascii="GHEA Grapalat" w:eastAsia="GHEA Grapalat" w:hAnsi="GHEA Grapalat" w:cs="GHEA Grapalat"/>
                <w:color w:val="000000"/>
                <w:sz w:val="16"/>
                <w:szCs w:val="16"/>
              </w:rPr>
            </w:pPr>
            <w:r>
              <w:rPr>
                <w:rFonts w:ascii="GHEA Grapalat" w:eastAsia="GHEA Grapalat" w:hAnsi="GHEA Grapalat" w:cs="GHEA Grapalat"/>
                <w:b/>
                <w:bCs/>
                <w:color w:val="000000"/>
                <w:sz w:val="20"/>
                <w:szCs w:val="20"/>
              </w:rPr>
              <w:t>Գործողություն 3.2.</w:t>
            </w:r>
            <w:r>
              <w:rPr>
                <w:rFonts w:ascii="GHEA Grapalat" w:eastAsia="GHEA Grapalat" w:hAnsi="GHEA Grapalat" w:cs="GHEA Grapalat"/>
                <w:color w:val="000000"/>
                <w:sz w:val="20"/>
                <w:szCs w:val="20"/>
              </w:rPr>
              <w:t xml:space="preserve"> Օրենսդրորեն նախատեսել ազատությունից զրկված անձանց բողոքների քննության առավել արդյունավետ պաշտպանության մեխանիզմներ, որով ամրագրվել են ազատությունից զրկված անձանց բողոքների քննության առավել արդյունավետ պաշտպանության մեխանիզմներ և միջոցներ</w:t>
            </w:r>
          </w:p>
        </w:tc>
        <w:tc>
          <w:tcPr>
            <w:tcW w:w="6486" w:type="dxa"/>
            <w:gridSpan w:val="3"/>
            <w:shd w:val="clear" w:color="auto" w:fill="FBD5B5"/>
          </w:tcPr>
          <w:p w14:paraId="0000029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97" w14:textId="77777777" w:rsidR="00BC5F45" w:rsidRDefault="00BC5F45">
            <w:pPr>
              <w:jc w:val="both"/>
              <w:rPr>
                <w:rFonts w:ascii="GHEA Grapalat" w:eastAsia="GHEA Grapalat" w:hAnsi="GHEA Grapalat" w:cs="GHEA Grapalat"/>
                <w:b/>
                <w:bCs/>
                <w:sz w:val="20"/>
                <w:szCs w:val="20"/>
              </w:rPr>
            </w:pPr>
          </w:p>
          <w:p w14:paraId="0000029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60F217C0" w14:textId="77777777">
        <w:trPr>
          <w:trHeight w:val="304"/>
        </w:trPr>
        <w:tc>
          <w:tcPr>
            <w:tcW w:w="2018" w:type="dxa"/>
            <w:shd w:val="clear" w:color="auto" w:fill="FBD5B5"/>
          </w:tcPr>
          <w:p w14:paraId="0000029B" w14:textId="77777777" w:rsidR="00BC5F45" w:rsidRDefault="00BC5F45">
            <w:pPr>
              <w:jc w:val="both"/>
              <w:rPr>
                <w:rFonts w:ascii="GHEA Grapalat" w:eastAsia="GHEA Grapalat" w:hAnsi="GHEA Grapalat" w:cs="GHEA Grapalat"/>
                <w:b/>
                <w:bCs/>
                <w:sz w:val="20"/>
                <w:szCs w:val="20"/>
              </w:rPr>
            </w:pPr>
          </w:p>
        </w:tc>
        <w:tc>
          <w:tcPr>
            <w:tcW w:w="6204" w:type="dxa"/>
            <w:shd w:val="clear" w:color="auto" w:fill="FBD5B5"/>
          </w:tcPr>
          <w:p w14:paraId="0000029C"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346" w:type="dxa"/>
            <w:vMerge w:val="restart"/>
            <w:shd w:val="clear" w:color="auto" w:fill="FBD5B5"/>
          </w:tcPr>
          <w:p w14:paraId="0000029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BD5B5"/>
          </w:tcPr>
          <w:p w14:paraId="0000029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29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1800" w:type="dxa"/>
            <w:vMerge w:val="restart"/>
            <w:shd w:val="clear" w:color="auto" w:fill="FBD5B5"/>
          </w:tcPr>
          <w:p w14:paraId="000002A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42861D48" w14:textId="77777777">
        <w:trPr>
          <w:trHeight w:val="267"/>
        </w:trPr>
        <w:tc>
          <w:tcPr>
            <w:tcW w:w="2018" w:type="dxa"/>
            <w:shd w:val="clear" w:color="auto" w:fill="FBD5B5"/>
          </w:tcPr>
          <w:p w14:paraId="000002A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2A2" w14:textId="77777777" w:rsidR="00BC5F45" w:rsidRDefault="00113887">
            <w:pPr>
              <w:tabs>
                <w:tab w:val="left" w:pos="4035"/>
              </w:tabs>
              <w:jc w:val="center"/>
              <w:rPr>
                <w:rFonts w:ascii="GHEA Grapalat" w:eastAsia="GHEA Grapalat" w:hAnsi="GHEA Grapalat" w:cs="GHEA Grapalat"/>
                <w:sz w:val="20"/>
                <w:szCs w:val="20"/>
              </w:rPr>
            </w:pPr>
            <w:r>
              <w:rPr>
                <w:rFonts w:ascii="GHEA Grapalat" w:eastAsia="GHEA Grapalat" w:hAnsi="GHEA Grapalat" w:cs="GHEA Grapalat"/>
                <w:sz w:val="20"/>
                <w:szCs w:val="20"/>
              </w:rPr>
              <w:t>2024</w:t>
            </w:r>
          </w:p>
        </w:tc>
        <w:tc>
          <w:tcPr>
            <w:tcW w:w="2346" w:type="dxa"/>
            <w:vMerge/>
            <w:shd w:val="clear" w:color="auto" w:fill="FBD5B5"/>
          </w:tcPr>
          <w:p w14:paraId="000002A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BD5B5"/>
          </w:tcPr>
          <w:p w14:paraId="000002A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FBD5B5"/>
          </w:tcPr>
          <w:p w14:paraId="000002A5"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2E1E28A7" w14:textId="77777777">
        <w:trPr>
          <w:trHeight w:val="455"/>
        </w:trPr>
        <w:tc>
          <w:tcPr>
            <w:tcW w:w="2018" w:type="dxa"/>
            <w:shd w:val="clear" w:color="auto" w:fill="FBD5B5"/>
          </w:tcPr>
          <w:p w14:paraId="000002A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2A7"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2A8" w14:textId="77777777" w:rsidR="00BC5F45" w:rsidRDefault="00BC5F45">
            <w:pPr>
              <w:jc w:val="center"/>
              <w:rPr>
                <w:rFonts w:ascii="GHEA Grapalat" w:eastAsia="GHEA Grapalat" w:hAnsi="GHEA Grapalat" w:cs="GHEA Grapalat"/>
                <w:sz w:val="20"/>
                <w:szCs w:val="20"/>
              </w:rPr>
            </w:pPr>
          </w:p>
        </w:tc>
        <w:tc>
          <w:tcPr>
            <w:tcW w:w="2346" w:type="dxa"/>
            <w:vMerge/>
            <w:shd w:val="clear" w:color="auto" w:fill="FBD5B5"/>
          </w:tcPr>
          <w:p w14:paraId="000002A9"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BD5B5"/>
          </w:tcPr>
          <w:p w14:paraId="000002A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FBD5B5"/>
          </w:tcPr>
          <w:p w14:paraId="000002A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560A4BCF" w14:textId="77777777">
        <w:trPr>
          <w:trHeight w:val="455"/>
        </w:trPr>
        <w:tc>
          <w:tcPr>
            <w:tcW w:w="2018" w:type="dxa"/>
            <w:shd w:val="clear" w:color="auto" w:fill="FBD5B5"/>
          </w:tcPr>
          <w:p w14:paraId="000002AC"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2A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346" w:type="dxa"/>
            <w:shd w:val="clear" w:color="auto" w:fill="FBD5B5"/>
          </w:tcPr>
          <w:p w14:paraId="000002AE"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340" w:type="dxa"/>
            <w:shd w:val="clear" w:color="auto" w:fill="FBD5B5"/>
          </w:tcPr>
          <w:p w14:paraId="000002AF" w14:textId="77777777" w:rsidR="00BC5F45" w:rsidRDefault="00BC5F45">
            <w:pPr>
              <w:jc w:val="center"/>
              <w:rPr>
                <w:rFonts w:ascii="GHEA Grapalat" w:eastAsia="GHEA Grapalat" w:hAnsi="GHEA Grapalat" w:cs="GHEA Grapalat"/>
                <w:sz w:val="20"/>
                <w:szCs w:val="20"/>
              </w:rPr>
            </w:pPr>
          </w:p>
        </w:tc>
        <w:tc>
          <w:tcPr>
            <w:tcW w:w="1800" w:type="dxa"/>
            <w:shd w:val="clear" w:color="auto" w:fill="FBD5B5"/>
          </w:tcPr>
          <w:p w14:paraId="000002B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640B266E" w14:textId="77777777">
        <w:trPr>
          <w:trHeight w:val="455"/>
        </w:trPr>
        <w:tc>
          <w:tcPr>
            <w:tcW w:w="2018" w:type="dxa"/>
            <w:shd w:val="clear" w:color="auto" w:fill="FDEADA"/>
          </w:tcPr>
          <w:p w14:paraId="000002B1" w14:textId="77777777" w:rsidR="00BC5F45" w:rsidRDefault="00113887">
            <w:pPr>
              <w:tabs>
                <w:tab w:val="left" w:pos="670"/>
              </w:tabs>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2B2" w14:textId="0C9BC25F" w:rsidR="00BC5F45" w:rsidRPr="003F2F0E" w:rsidRDefault="00113887">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rPr>
              <w:t xml:space="preserve">Գործողությունների ծրագրի 2.1 գործողության հետ համատեղ մշակվել է «Քրեակատարողական օրենսգրքում լրացում կատարելու մասին» և ««Ձերբակալված և կալանավորված անձանց պահելու մասին» օրենքում լրացում կատարելու մասին» օրենքների </w:t>
            </w:r>
            <w:hyperlink r:id="rId17">
              <w:r>
                <w:rPr>
                  <w:rFonts w:ascii="GHEA Grapalat" w:eastAsia="GHEA Grapalat" w:hAnsi="GHEA Grapalat" w:cs="GHEA Grapalat"/>
                  <w:color w:val="0000FF"/>
                  <w:sz w:val="20"/>
                  <w:szCs w:val="20"/>
                  <w:u w:val="single"/>
                </w:rPr>
                <w:t>նախագծերի փաթեթ</w:t>
              </w:r>
            </w:hyperlink>
            <w:r>
              <w:rPr>
                <w:rFonts w:ascii="GHEA Grapalat" w:eastAsia="GHEA Grapalat" w:hAnsi="GHEA Grapalat" w:cs="GHEA Grapalat"/>
                <w:sz w:val="20"/>
                <w:szCs w:val="20"/>
              </w:rPr>
              <w:t>, որն ուղարկվել է Վարչապետի աշխատակազմ</w:t>
            </w:r>
            <w:r w:rsidR="003F2F0E">
              <w:rPr>
                <w:rFonts w:ascii="GHEA Grapalat" w:eastAsia="GHEA Grapalat" w:hAnsi="GHEA Grapalat" w:cs="GHEA Grapalat"/>
                <w:sz w:val="20"/>
                <w:szCs w:val="20"/>
                <w:lang w:val="hy-AM"/>
              </w:rPr>
              <w:t>։</w:t>
            </w:r>
          </w:p>
          <w:p w14:paraId="5EAC8564" w14:textId="4CA1C13A" w:rsidR="00CE2D77" w:rsidRPr="0040116E" w:rsidRDefault="00CE2D77" w:rsidP="00CE2D77">
            <w:pPr>
              <w:spacing w:line="276" w:lineRule="auto"/>
              <w:ind w:firstLine="567"/>
              <w:jc w:val="both"/>
              <w:rPr>
                <w:rFonts w:ascii="GHEA Grapalat" w:hAnsi="GHEA Grapalat" w:cs="Sylfaen"/>
                <w:lang w:val="hy-AM"/>
              </w:rPr>
            </w:pPr>
            <w:r>
              <w:rPr>
                <w:rFonts w:ascii="GHEA Grapalat" w:hAnsi="GHEA Grapalat" w:cs="Sylfaen"/>
                <w:lang w:val="hy-AM"/>
              </w:rPr>
              <w:t xml:space="preserve">2025 թվականի ապրիլի 29-ին շրջանառվել է </w:t>
            </w:r>
            <w:r w:rsidRPr="00CB4D51">
              <w:rPr>
                <w:rFonts w:ascii="GHEA Grapalat" w:hAnsi="GHEA Grapalat" w:cs="Sylfaen"/>
                <w:lang w:val="hy-AM"/>
              </w:rPr>
              <w:t>նախագծեր</w:t>
            </w:r>
            <w:r>
              <w:rPr>
                <w:rFonts w:ascii="GHEA Grapalat" w:hAnsi="GHEA Grapalat" w:cs="Sylfaen"/>
                <w:lang w:val="hy-AM"/>
              </w:rPr>
              <w:t xml:space="preserve">ի փաթեթը, որն ուղղված էր նաև </w:t>
            </w:r>
            <w:r w:rsidRPr="0040116E">
              <w:rPr>
                <w:rFonts w:ascii="GHEA Grapalat" w:hAnsi="GHEA Grapalat" w:cs="Sylfaen"/>
                <w:bCs/>
                <w:lang w:val="hy-AM"/>
              </w:rPr>
              <w:t>պատիժ կատարող հիմնարկների կամ մարմինների պաշտոնատար անձանց գործողությունների, անգործության կամ ընդունած որոշումների բողոքարկման և բողոքների քննության մեխանիզմներ</w:t>
            </w:r>
            <w:r>
              <w:rPr>
                <w:rFonts w:ascii="GHEA Grapalat" w:hAnsi="GHEA Grapalat" w:cs="Sylfaen"/>
                <w:bCs/>
                <w:lang w:val="hy-AM"/>
              </w:rPr>
              <w:t>ի լավարկմանը:</w:t>
            </w:r>
          </w:p>
          <w:p w14:paraId="000002B3" w14:textId="040B365D" w:rsidR="00BC5F45" w:rsidRPr="00CE2D77" w:rsidRDefault="00CE2D77" w:rsidP="00CE2D77">
            <w:pPr>
              <w:jc w:val="both"/>
              <w:rPr>
                <w:rFonts w:ascii="GHEA Grapalat" w:eastAsia="GHEA Grapalat" w:hAnsi="GHEA Grapalat" w:cs="GHEA Grapalat"/>
                <w:sz w:val="20"/>
                <w:szCs w:val="20"/>
              </w:rPr>
            </w:pPr>
            <w:r>
              <w:rPr>
                <w:rFonts w:ascii="GHEA Grapalat" w:hAnsi="GHEA Grapalat" w:cs="Sylfaen"/>
                <w:bCs/>
                <w:lang w:val="hy-AM"/>
              </w:rPr>
              <w:t xml:space="preserve">Քննարկումների արդյունքում նախագծերի փաթեթից առանձնացվել է </w:t>
            </w:r>
            <w:r w:rsidRPr="00CB4D51">
              <w:rPr>
                <w:rFonts w:ascii="GHEA Grapalat" w:hAnsi="GHEA Grapalat" w:cs="Sylfaen"/>
                <w:bCs/>
                <w:lang w:val="hy-AM"/>
              </w:rPr>
              <w:t>«Հայաստանի Հանրապետության քրեակատարողական օրենսգրքում փոփոխություններ և լրացումներ կատարելու մասին» օրենքի</w:t>
            </w:r>
            <w:r w:rsidRPr="00CB4D51">
              <w:rPr>
                <w:rFonts w:ascii="GHEA Grapalat" w:hAnsi="GHEA Grapalat" w:cs="Sylfaen"/>
                <w:lang w:val="hy-AM"/>
              </w:rPr>
              <w:t xml:space="preserve"> նախագ</w:t>
            </w:r>
            <w:r>
              <w:rPr>
                <w:rFonts w:ascii="GHEA Grapalat" w:hAnsi="GHEA Grapalat" w:cs="Sylfaen"/>
                <w:lang w:val="hy-AM"/>
              </w:rPr>
              <w:t xml:space="preserve">իծը (այսուհետ նաև՝ Նախագիծ) և 2025 թվականի հուլիսի 10-ին ներկայացվել Վարչապետի աշխատակազմ: </w:t>
            </w:r>
            <w:r w:rsidRPr="0040116E">
              <w:rPr>
                <w:rFonts w:ascii="GHEA Grapalat" w:hAnsi="GHEA Grapalat" w:cs="Sylfaen"/>
                <w:lang w:val="hy-AM"/>
              </w:rPr>
              <w:t>2025</w:t>
            </w:r>
            <w:r>
              <w:rPr>
                <w:rFonts w:ascii="GHEA Grapalat" w:hAnsi="GHEA Grapalat" w:cs="Sylfaen"/>
                <w:lang w:val="hy-AM"/>
              </w:rPr>
              <w:t xml:space="preserve"> թվականի հուլիսի 30-ին Նախագիծը վերադարձվել է՝ Վ</w:t>
            </w:r>
            <w:r w:rsidRPr="0040116E">
              <w:rPr>
                <w:rFonts w:ascii="GHEA Grapalat" w:hAnsi="GHEA Grapalat" w:cs="Sylfaen"/>
                <w:lang w:val="hy-AM"/>
              </w:rPr>
              <w:t>արչապետի աշխատակազմի պետաիրավական վարչության եզրակացությ</w:t>
            </w:r>
            <w:r>
              <w:rPr>
                <w:rFonts w:ascii="GHEA Grapalat" w:hAnsi="GHEA Grapalat" w:cs="Sylfaen"/>
                <w:lang w:val="hy-AM"/>
              </w:rPr>
              <w:t>ամբ: Ներկայում Նախագիծը լրամշակման փուլում է</w:t>
            </w:r>
            <w:r w:rsidR="003F2F0E">
              <w:rPr>
                <w:rFonts w:ascii="GHEA Grapalat" w:hAnsi="GHEA Grapalat" w:cs="Sylfaen"/>
                <w:lang w:val="hy-AM"/>
              </w:rPr>
              <w:t>։</w:t>
            </w:r>
          </w:p>
        </w:tc>
        <w:tc>
          <w:tcPr>
            <w:tcW w:w="2346" w:type="dxa"/>
            <w:shd w:val="clear" w:color="auto" w:fill="FDEADA"/>
          </w:tcPr>
          <w:p w14:paraId="000002B4" w14:textId="35A72B28" w:rsidR="00BC5F45" w:rsidRDefault="00113887" w:rsidP="00CE2D77">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Նախագծերի փաթեթը ներկայացվել է Վարչապետի աշխատակազմ վերադարձվել է, լրամշակվ</w:t>
            </w:r>
            <w:r w:rsidR="003F2F0E">
              <w:rPr>
                <w:rFonts w:ascii="GHEA Grapalat" w:eastAsia="GHEA Grapalat" w:hAnsi="GHEA Grapalat" w:cs="GHEA Grapalat"/>
                <w:sz w:val="20"/>
                <w:szCs w:val="20"/>
                <w:lang w:val="hy-AM"/>
              </w:rPr>
              <w:t>ում է</w:t>
            </w:r>
            <w:r>
              <w:rPr>
                <w:rFonts w:ascii="GHEA Grapalat" w:eastAsia="GHEA Grapalat" w:hAnsi="GHEA Grapalat" w:cs="GHEA Grapalat"/>
                <w:sz w:val="20"/>
                <w:szCs w:val="20"/>
              </w:rPr>
              <w:t>:</w:t>
            </w:r>
          </w:p>
        </w:tc>
        <w:tc>
          <w:tcPr>
            <w:tcW w:w="2340" w:type="dxa"/>
            <w:shd w:val="clear" w:color="auto" w:fill="FDEADA"/>
          </w:tcPr>
          <w:p w14:paraId="000002B5" w14:textId="77777777" w:rsidR="00BC5F45" w:rsidRDefault="00BC5F45">
            <w:pPr>
              <w:jc w:val="both"/>
              <w:rPr>
                <w:rFonts w:ascii="GHEA Grapalat" w:eastAsia="GHEA Grapalat" w:hAnsi="GHEA Grapalat" w:cs="GHEA Grapalat"/>
                <w:sz w:val="20"/>
                <w:szCs w:val="20"/>
              </w:rPr>
            </w:pPr>
          </w:p>
        </w:tc>
        <w:tc>
          <w:tcPr>
            <w:tcW w:w="1800" w:type="dxa"/>
            <w:shd w:val="clear" w:color="auto" w:fill="FDEADA"/>
          </w:tcPr>
          <w:p w14:paraId="000002B6" w14:textId="77777777" w:rsidR="00BC5F45" w:rsidRDefault="00BC5F45">
            <w:pPr>
              <w:jc w:val="both"/>
              <w:rPr>
                <w:rFonts w:ascii="GHEA Grapalat" w:eastAsia="GHEA Grapalat" w:hAnsi="GHEA Grapalat" w:cs="GHEA Grapalat"/>
                <w:sz w:val="20"/>
                <w:szCs w:val="20"/>
              </w:rPr>
            </w:pPr>
          </w:p>
        </w:tc>
      </w:tr>
    </w:tbl>
    <w:p w14:paraId="000002B7"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3"/>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8"/>
        <w:gridCol w:w="6114"/>
        <w:gridCol w:w="2526"/>
        <w:gridCol w:w="2340"/>
        <w:gridCol w:w="1620"/>
      </w:tblGrid>
      <w:tr w:rsidR="00BC5F45" w14:paraId="1ACE28D3" w14:textId="77777777">
        <w:trPr>
          <w:trHeight w:val="1575"/>
        </w:trPr>
        <w:tc>
          <w:tcPr>
            <w:tcW w:w="8222" w:type="dxa"/>
            <w:gridSpan w:val="2"/>
            <w:shd w:val="clear" w:color="auto" w:fill="FBD5B5"/>
          </w:tcPr>
          <w:p w14:paraId="000002B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3.3. </w:t>
            </w:r>
            <w:r>
              <w:rPr>
                <w:rFonts w:ascii="GHEA Grapalat" w:eastAsia="GHEA Grapalat" w:hAnsi="GHEA Grapalat" w:cs="GHEA Grapalat"/>
                <w:sz w:val="20"/>
                <w:szCs w:val="20"/>
              </w:rPr>
              <w:t>Օրենսդրորեն նախատեսել ֆիզիկական անձի դեմ ոչ նյութական վնասի հատուցման պահանջ ներկայացնելու ընթացակարգ՝ նախատեսելով մասնավոր հարաբերություններում հիմնարար իրավունքների խախտման դեպքում ոչ նյութական վնասների փոխհատուցման հնարավորությունը՝ ապահովելու Մարդու իրավունքների եվրոպական կոնվենցիայի և Եվրոպական դատարանի ձևավորած պահանջները («Բոթոյան vs Հայաստան ՄԻԵԴ վճիռ)</w:t>
            </w:r>
          </w:p>
          <w:p w14:paraId="000002B9" w14:textId="77777777" w:rsidR="00BC5F45" w:rsidRDefault="00BC5F45">
            <w:pPr>
              <w:jc w:val="both"/>
              <w:rPr>
                <w:rFonts w:ascii="GHEA Grapalat" w:eastAsia="GHEA Grapalat" w:hAnsi="GHEA Grapalat" w:cs="GHEA Grapalat"/>
                <w:color w:val="000000"/>
                <w:sz w:val="20"/>
                <w:szCs w:val="20"/>
              </w:rPr>
            </w:pPr>
          </w:p>
        </w:tc>
        <w:tc>
          <w:tcPr>
            <w:tcW w:w="6486" w:type="dxa"/>
            <w:gridSpan w:val="3"/>
            <w:shd w:val="clear" w:color="auto" w:fill="FBD5B5"/>
          </w:tcPr>
          <w:p w14:paraId="000002B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BC" w14:textId="77777777" w:rsidR="00BC5F45" w:rsidRDefault="00BC5F45">
            <w:pPr>
              <w:jc w:val="both"/>
              <w:rPr>
                <w:rFonts w:ascii="GHEA Grapalat" w:eastAsia="GHEA Grapalat" w:hAnsi="GHEA Grapalat" w:cs="GHEA Grapalat"/>
                <w:b/>
                <w:bCs/>
                <w:sz w:val="20"/>
                <w:szCs w:val="20"/>
              </w:rPr>
            </w:pPr>
          </w:p>
          <w:p w14:paraId="000002B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7200D87A" w14:textId="77777777">
        <w:trPr>
          <w:trHeight w:val="304"/>
        </w:trPr>
        <w:tc>
          <w:tcPr>
            <w:tcW w:w="2108" w:type="dxa"/>
            <w:shd w:val="clear" w:color="auto" w:fill="FBD5B5"/>
          </w:tcPr>
          <w:p w14:paraId="000002C0" w14:textId="77777777" w:rsidR="00BC5F45" w:rsidRDefault="00BC5F45">
            <w:pPr>
              <w:jc w:val="both"/>
              <w:rPr>
                <w:rFonts w:ascii="GHEA Grapalat" w:eastAsia="GHEA Grapalat" w:hAnsi="GHEA Grapalat" w:cs="GHEA Grapalat"/>
                <w:b/>
                <w:bCs/>
                <w:sz w:val="20"/>
                <w:szCs w:val="20"/>
              </w:rPr>
            </w:pPr>
          </w:p>
        </w:tc>
        <w:tc>
          <w:tcPr>
            <w:tcW w:w="6114" w:type="dxa"/>
            <w:shd w:val="clear" w:color="auto" w:fill="FBD5B5"/>
          </w:tcPr>
          <w:p w14:paraId="000002C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FBD5B5"/>
          </w:tcPr>
          <w:p w14:paraId="000002C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BD5B5"/>
          </w:tcPr>
          <w:p w14:paraId="000002C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2C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1620" w:type="dxa"/>
            <w:vMerge w:val="restart"/>
            <w:shd w:val="clear" w:color="auto" w:fill="FBD5B5"/>
          </w:tcPr>
          <w:p w14:paraId="000002C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257DB882" w14:textId="77777777">
        <w:trPr>
          <w:trHeight w:val="267"/>
        </w:trPr>
        <w:tc>
          <w:tcPr>
            <w:tcW w:w="2108" w:type="dxa"/>
            <w:shd w:val="clear" w:color="auto" w:fill="FBD5B5"/>
          </w:tcPr>
          <w:p w14:paraId="000002C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114" w:type="dxa"/>
            <w:shd w:val="clear" w:color="auto" w:fill="FBD5B5"/>
          </w:tcPr>
          <w:p w14:paraId="000002C7" w14:textId="77777777" w:rsidR="00BC5F45" w:rsidRDefault="00113887">
            <w:pPr>
              <w:tabs>
                <w:tab w:val="left" w:pos="4035"/>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526" w:type="dxa"/>
            <w:vMerge/>
            <w:shd w:val="clear" w:color="auto" w:fill="FBD5B5"/>
          </w:tcPr>
          <w:p w14:paraId="000002C8"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BD5B5"/>
          </w:tcPr>
          <w:p w14:paraId="000002C9"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620" w:type="dxa"/>
            <w:vMerge/>
            <w:shd w:val="clear" w:color="auto" w:fill="FBD5B5"/>
          </w:tcPr>
          <w:p w14:paraId="000002CA"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631C1430" w14:textId="77777777">
        <w:trPr>
          <w:trHeight w:val="477"/>
        </w:trPr>
        <w:tc>
          <w:tcPr>
            <w:tcW w:w="2108" w:type="dxa"/>
            <w:shd w:val="clear" w:color="auto" w:fill="FBD5B5"/>
          </w:tcPr>
          <w:p w14:paraId="000002C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114" w:type="dxa"/>
            <w:shd w:val="clear" w:color="auto" w:fill="FBD5B5"/>
          </w:tcPr>
          <w:p w14:paraId="000002C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FBD5B5"/>
          </w:tcPr>
          <w:p w14:paraId="000002CD"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BD5B5"/>
          </w:tcPr>
          <w:p w14:paraId="000002CE"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620" w:type="dxa"/>
            <w:vMerge/>
            <w:shd w:val="clear" w:color="auto" w:fill="FBD5B5"/>
          </w:tcPr>
          <w:p w14:paraId="000002CF"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473F61C9" w14:textId="77777777">
        <w:trPr>
          <w:trHeight w:val="455"/>
        </w:trPr>
        <w:tc>
          <w:tcPr>
            <w:tcW w:w="2108" w:type="dxa"/>
            <w:shd w:val="clear" w:color="auto" w:fill="FBD5B5"/>
          </w:tcPr>
          <w:p w14:paraId="000002D0"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114" w:type="dxa"/>
            <w:shd w:val="clear" w:color="auto" w:fill="FBD5B5"/>
          </w:tcPr>
          <w:p w14:paraId="000002D1" w14:textId="77777777" w:rsidR="00BC5F45" w:rsidRDefault="00113887">
            <w:pPr>
              <w:tabs>
                <w:tab w:val="left" w:pos="4245"/>
              </w:tabs>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526" w:type="dxa"/>
            <w:shd w:val="clear" w:color="auto" w:fill="FBD5B5"/>
          </w:tcPr>
          <w:p w14:paraId="000002D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340" w:type="dxa"/>
            <w:shd w:val="clear" w:color="auto" w:fill="FBD5B5"/>
          </w:tcPr>
          <w:p w14:paraId="000002D3" w14:textId="77777777" w:rsidR="00BC5F45" w:rsidRDefault="00BC5F45">
            <w:pPr>
              <w:jc w:val="center"/>
              <w:rPr>
                <w:rFonts w:ascii="GHEA Grapalat" w:eastAsia="GHEA Grapalat" w:hAnsi="GHEA Grapalat" w:cs="GHEA Grapalat"/>
                <w:sz w:val="20"/>
                <w:szCs w:val="20"/>
              </w:rPr>
            </w:pPr>
          </w:p>
        </w:tc>
        <w:tc>
          <w:tcPr>
            <w:tcW w:w="1620" w:type="dxa"/>
            <w:shd w:val="clear" w:color="auto" w:fill="FBD5B5"/>
          </w:tcPr>
          <w:p w14:paraId="000002D4"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65972885" w14:textId="77777777">
        <w:trPr>
          <w:trHeight w:val="455"/>
        </w:trPr>
        <w:tc>
          <w:tcPr>
            <w:tcW w:w="2108" w:type="dxa"/>
            <w:shd w:val="clear" w:color="auto" w:fill="FDEADA"/>
          </w:tcPr>
          <w:p w14:paraId="000002D5"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114" w:type="dxa"/>
            <w:shd w:val="clear" w:color="auto" w:fill="FDEADA"/>
          </w:tcPr>
          <w:p w14:paraId="000002D7" w14:textId="57992C8A" w:rsidR="00BC5F45" w:rsidRDefault="00187C93">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Ուսումնասիրվել է </w:t>
            </w:r>
            <w:r>
              <w:rPr>
                <w:rFonts w:ascii="GHEA Grapalat" w:eastAsia="GHEA Grapalat" w:hAnsi="GHEA Grapalat" w:cs="GHEA Grapalat"/>
                <w:i/>
                <w:iCs/>
                <w:sz w:val="20"/>
                <w:szCs w:val="20"/>
              </w:rPr>
              <w:t xml:space="preserve">«Բոթոյան ընդդեմ Հայաստանի» </w:t>
            </w:r>
            <w:r>
              <w:rPr>
                <w:rFonts w:ascii="GHEA Grapalat" w:eastAsia="GHEA Grapalat" w:hAnsi="GHEA Grapalat" w:cs="GHEA Grapalat"/>
                <w:sz w:val="20"/>
                <w:szCs w:val="20"/>
              </w:rPr>
              <w:t>ՄԻԵԴ վճիռը, իրականացվել է միջազգային փորձի և ՀՀ օրենսդրության ուսումնասիրություն՝ համապատասխան կառուցակարգերի ներդրման հնարավորությունների ուղղությամբ: Միաժամանակ, հաշվի առնելով 2025 թվականի մայիսի 5-ին Վարչապետի մոտ կայացած խորհրդակցության N Վ/61-2025 արձանագրությամբ Վարչապետի հանձնարարականի 2.1 կետը՝ Հայաստանի Հանրապետությունում դատավորների պահանջվող օպտիմալ թվի, դրա ապահովման համար անհրաժեշտ բյուջետային ծախսի և ժամանակացույցի վերաբերյալ Արդարադատության նախարարության կողմից հիմնավորված գնահատման գործընթացի նախաձեռնումը և ըստ այդմ համապատասխան քաղաքականության մշակման անհրաժեշտությունը` 2025 թվականի ընթացքում նախագծին ընթացք չի տրվել: Ներկայում քննարկվում են օրենսդրական հնարավոր լուծումները։</w:t>
            </w:r>
          </w:p>
        </w:tc>
        <w:tc>
          <w:tcPr>
            <w:tcW w:w="2526" w:type="dxa"/>
            <w:shd w:val="clear" w:color="auto" w:fill="FDEADA"/>
          </w:tcPr>
          <w:p w14:paraId="000002D8" w14:textId="180BEACB" w:rsidR="00BC5F45" w:rsidRDefault="00187C93">
            <w:pPr>
              <w:jc w:val="both"/>
              <w:rPr>
                <w:rFonts w:ascii="GHEA Grapalat" w:eastAsia="GHEA Grapalat" w:hAnsi="GHEA Grapalat" w:cs="GHEA Grapalat"/>
                <w:sz w:val="20"/>
                <w:szCs w:val="20"/>
              </w:rPr>
            </w:pPr>
            <w:r>
              <w:rPr>
                <w:rFonts w:ascii="GHEA Grapalat" w:eastAsia="GHEA Grapalat" w:hAnsi="GHEA Grapalat" w:cs="GHEA Grapalat"/>
                <w:sz w:val="20"/>
                <w:szCs w:val="20"/>
              </w:rPr>
              <w:t>Իրականացվել է միջազգային փորձի և ներպետական օրենսդրության ուսումնասիրություն: Վեր են հանվում հնարավոր լուծումները:</w:t>
            </w:r>
          </w:p>
        </w:tc>
        <w:tc>
          <w:tcPr>
            <w:tcW w:w="2340" w:type="dxa"/>
            <w:shd w:val="clear" w:color="auto" w:fill="FDEADA"/>
          </w:tcPr>
          <w:p w14:paraId="000002D9" w14:textId="77777777" w:rsidR="00BC5F45" w:rsidRDefault="00BC5F45">
            <w:pPr>
              <w:jc w:val="both"/>
              <w:rPr>
                <w:rFonts w:ascii="GHEA Grapalat" w:eastAsia="GHEA Grapalat" w:hAnsi="GHEA Grapalat" w:cs="GHEA Grapalat"/>
                <w:sz w:val="20"/>
                <w:szCs w:val="20"/>
              </w:rPr>
            </w:pPr>
          </w:p>
        </w:tc>
        <w:tc>
          <w:tcPr>
            <w:tcW w:w="1620" w:type="dxa"/>
            <w:shd w:val="clear" w:color="auto" w:fill="FDEADA"/>
          </w:tcPr>
          <w:p w14:paraId="313CDF07" w14:textId="77777777" w:rsidR="00187C93" w:rsidRDefault="00187C93" w:rsidP="00187C93">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Օրենսդրական փոփոխությունների փաթեթ դեռևս չի մշակվել, ներկայում քննարկվում են հնարավոր լուծումները։ </w:t>
            </w:r>
          </w:p>
          <w:p w14:paraId="000002DB" w14:textId="77777777" w:rsidR="00BC5F45" w:rsidRDefault="00BC5F45">
            <w:pPr>
              <w:ind w:firstLine="720"/>
              <w:rPr>
                <w:rFonts w:ascii="GHEA Grapalat" w:eastAsia="GHEA Grapalat" w:hAnsi="GHEA Grapalat" w:cs="GHEA Grapalat"/>
                <w:sz w:val="20"/>
                <w:szCs w:val="20"/>
              </w:rPr>
            </w:pPr>
          </w:p>
        </w:tc>
      </w:tr>
      <w:tr w:rsidR="00BC5F45" w14:paraId="72FA619C" w14:textId="77777777">
        <w:trPr>
          <w:trHeight w:val="1575"/>
        </w:trPr>
        <w:tc>
          <w:tcPr>
            <w:tcW w:w="8222" w:type="dxa"/>
            <w:gridSpan w:val="2"/>
            <w:shd w:val="clear" w:color="auto" w:fill="D7E3BC"/>
          </w:tcPr>
          <w:p w14:paraId="000002D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2DD" w14:textId="77777777" w:rsidR="00BC5F45" w:rsidRDefault="00BC5F45">
            <w:pPr>
              <w:jc w:val="both"/>
              <w:rPr>
                <w:rFonts w:ascii="GHEA Grapalat" w:eastAsia="GHEA Grapalat" w:hAnsi="GHEA Grapalat" w:cs="GHEA Grapalat"/>
                <w:b/>
                <w:bCs/>
                <w:sz w:val="20"/>
                <w:szCs w:val="20"/>
              </w:rPr>
            </w:pPr>
          </w:p>
          <w:p w14:paraId="000002DE"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Գործողություն 3.4.</w:t>
            </w:r>
            <w:r>
              <w:rPr>
                <w:rFonts w:ascii="GHEA Grapalat" w:eastAsia="GHEA Grapalat" w:hAnsi="GHEA Grapalat" w:cs="GHEA Grapalat"/>
                <w:color w:val="000000"/>
                <w:sz w:val="20"/>
                <w:szCs w:val="20"/>
              </w:rPr>
              <w:t xml:space="preserve"> Ապահովել Ռազմական ոստիկանության աշխատակիցների կողմից զինծառայողների անմիջական մասնակցությամբ իրականացվող գործողությունների՝ այդ թվում վարչարարության տեսաձայնագրումը, որով կստեղծվեն իրավական հիմքեր և կառուցակարգեր Ռազմական ոստիկանության աշխատակիցների կողմից զինծառայողների անմիջական մասնակցությամբ իրականացվող բոլոր գործողությունները (վարչարարության) տեսաձայնագրման համար։</w:t>
            </w:r>
          </w:p>
        </w:tc>
        <w:tc>
          <w:tcPr>
            <w:tcW w:w="6486" w:type="dxa"/>
            <w:gridSpan w:val="3"/>
            <w:shd w:val="clear" w:color="auto" w:fill="D7E3BC"/>
          </w:tcPr>
          <w:p w14:paraId="000002E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2E1" w14:textId="77777777" w:rsidR="00BC5F45" w:rsidRDefault="00BC5F45">
            <w:pPr>
              <w:jc w:val="both"/>
              <w:rPr>
                <w:rFonts w:ascii="GHEA Grapalat" w:eastAsia="GHEA Grapalat" w:hAnsi="GHEA Grapalat" w:cs="GHEA Grapalat"/>
                <w:b/>
                <w:bCs/>
                <w:sz w:val="20"/>
                <w:szCs w:val="20"/>
              </w:rPr>
            </w:pPr>
          </w:p>
          <w:p w14:paraId="000002E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BC5F45" w14:paraId="0A7FA213" w14:textId="77777777">
        <w:trPr>
          <w:trHeight w:val="304"/>
        </w:trPr>
        <w:tc>
          <w:tcPr>
            <w:tcW w:w="2108" w:type="dxa"/>
            <w:shd w:val="clear" w:color="auto" w:fill="D7E3BC"/>
          </w:tcPr>
          <w:p w14:paraId="000002E5" w14:textId="77777777" w:rsidR="00BC5F45" w:rsidRDefault="00BC5F45">
            <w:pPr>
              <w:jc w:val="both"/>
              <w:rPr>
                <w:rFonts w:ascii="GHEA Grapalat" w:eastAsia="GHEA Grapalat" w:hAnsi="GHEA Grapalat" w:cs="GHEA Grapalat"/>
                <w:b/>
                <w:bCs/>
                <w:sz w:val="20"/>
                <w:szCs w:val="20"/>
              </w:rPr>
            </w:pPr>
          </w:p>
        </w:tc>
        <w:tc>
          <w:tcPr>
            <w:tcW w:w="6114" w:type="dxa"/>
            <w:shd w:val="clear" w:color="auto" w:fill="D7E3BC"/>
          </w:tcPr>
          <w:p w14:paraId="000002E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3BC"/>
          </w:tcPr>
          <w:p w14:paraId="000002E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2E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2E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1620" w:type="dxa"/>
            <w:vMerge w:val="restart"/>
            <w:shd w:val="clear" w:color="auto" w:fill="D7E3BC"/>
          </w:tcPr>
          <w:p w14:paraId="000002E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5D7964E1" w14:textId="77777777">
        <w:trPr>
          <w:trHeight w:val="267"/>
        </w:trPr>
        <w:tc>
          <w:tcPr>
            <w:tcW w:w="2108" w:type="dxa"/>
            <w:shd w:val="clear" w:color="auto" w:fill="D7E3BC"/>
          </w:tcPr>
          <w:p w14:paraId="000002E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114" w:type="dxa"/>
            <w:shd w:val="clear" w:color="auto" w:fill="D7E3BC"/>
          </w:tcPr>
          <w:p w14:paraId="000002EC" w14:textId="77777777" w:rsidR="00BC5F45" w:rsidRDefault="00113887">
            <w:pPr>
              <w:tabs>
                <w:tab w:val="left" w:pos="4035"/>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2025</w:t>
            </w:r>
          </w:p>
        </w:tc>
        <w:tc>
          <w:tcPr>
            <w:tcW w:w="2526" w:type="dxa"/>
            <w:vMerge/>
            <w:shd w:val="clear" w:color="auto" w:fill="D7E3BC"/>
          </w:tcPr>
          <w:p w14:paraId="000002ED"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D7E3BC"/>
          </w:tcPr>
          <w:p w14:paraId="000002EE"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620" w:type="dxa"/>
            <w:vMerge/>
            <w:shd w:val="clear" w:color="auto" w:fill="D7E3BC"/>
          </w:tcPr>
          <w:p w14:paraId="000002EF"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151FEB80" w14:textId="77777777">
        <w:trPr>
          <w:trHeight w:val="455"/>
        </w:trPr>
        <w:tc>
          <w:tcPr>
            <w:tcW w:w="2108" w:type="dxa"/>
            <w:shd w:val="clear" w:color="auto" w:fill="D7E3BC"/>
          </w:tcPr>
          <w:p w14:paraId="000002F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114" w:type="dxa"/>
            <w:shd w:val="clear" w:color="auto" w:fill="D7E3BC"/>
          </w:tcPr>
          <w:p w14:paraId="000002F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D7E3BC"/>
          </w:tcPr>
          <w:p w14:paraId="000002F2"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D7E3BC"/>
          </w:tcPr>
          <w:p w14:paraId="000002F3"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620" w:type="dxa"/>
            <w:vMerge/>
            <w:shd w:val="clear" w:color="auto" w:fill="D7E3BC"/>
          </w:tcPr>
          <w:p w14:paraId="000002F4"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049A463A" w14:textId="77777777">
        <w:trPr>
          <w:trHeight w:val="455"/>
        </w:trPr>
        <w:tc>
          <w:tcPr>
            <w:tcW w:w="2108" w:type="dxa"/>
            <w:shd w:val="clear" w:color="auto" w:fill="D7E3BC"/>
          </w:tcPr>
          <w:p w14:paraId="000002F5"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114" w:type="dxa"/>
            <w:shd w:val="clear" w:color="auto" w:fill="D7E3BC"/>
          </w:tcPr>
          <w:p w14:paraId="000002F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526" w:type="dxa"/>
            <w:shd w:val="clear" w:color="auto" w:fill="D7E3BC"/>
          </w:tcPr>
          <w:p w14:paraId="000002F7"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340" w:type="dxa"/>
            <w:shd w:val="clear" w:color="auto" w:fill="D7E3BC"/>
          </w:tcPr>
          <w:p w14:paraId="000002F8" w14:textId="5C8AA37B" w:rsidR="00BC5F45" w:rsidRPr="00250F63" w:rsidRDefault="00250F63">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Համապատասխան</w:t>
            </w:r>
          </w:p>
        </w:tc>
        <w:tc>
          <w:tcPr>
            <w:tcW w:w="1620" w:type="dxa"/>
            <w:shd w:val="clear" w:color="auto" w:fill="D7E3BC"/>
          </w:tcPr>
          <w:p w14:paraId="000002F9"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187C93" w14:paraId="2D84BF71" w14:textId="77777777">
        <w:trPr>
          <w:trHeight w:val="455"/>
        </w:trPr>
        <w:tc>
          <w:tcPr>
            <w:tcW w:w="2108" w:type="dxa"/>
            <w:shd w:val="clear" w:color="auto" w:fill="EBF1DD"/>
          </w:tcPr>
          <w:p w14:paraId="000002FA" w14:textId="77777777" w:rsidR="00187C93" w:rsidRDefault="00187C93" w:rsidP="00187C93">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114" w:type="dxa"/>
            <w:shd w:val="clear" w:color="auto" w:fill="EBF1DD"/>
          </w:tcPr>
          <w:p w14:paraId="3B4D7AAE" w14:textId="0E2B7057" w:rsidR="00187C93" w:rsidRDefault="00187C93" w:rsidP="00187C93">
            <w:pPr>
              <w:tabs>
                <w:tab w:val="left" w:pos="540"/>
              </w:tabs>
              <w:ind w:right="-2"/>
              <w:jc w:val="both"/>
              <w:rPr>
                <w:rFonts w:ascii="GHEA Grapalat" w:eastAsia="GHEA Grapalat" w:hAnsi="GHEA Grapalat" w:cs="GHEA Grapalat"/>
                <w:color w:val="000000"/>
                <w:sz w:val="20"/>
                <w:szCs w:val="20"/>
              </w:rPr>
            </w:pPr>
            <w:r w:rsidRPr="009C2B6A">
              <w:rPr>
                <w:rFonts w:ascii="GHEA Grapalat" w:eastAsia="GHEA Grapalat" w:hAnsi="GHEA Grapalat" w:cs="GHEA Grapalat"/>
                <w:color w:val="000000"/>
                <w:sz w:val="20"/>
                <w:szCs w:val="20"/>
              </w:rPr>
              <w:t>ՊՆ ռազմական ոստիկանության տարածքային ստորաբաժանումներին հատկացվել են տեսաձայնագրման միջոցներ, որոն</w:t>
            </w:r>
            <w:r w:rsidRPr="009C2B6A">
              <w:rPr>
                <w:rFonts w:ascii="GHEA Grapalat" w:eastAsia="GHEA Grapalat" w:hAnsi="GHEA Grapalat" w:cs="GHEA Grapalat"/>
                <w:sz w:val="20"/>
                <w:szCs w:val="20"/>
              </w:rPr>
              <w:t xml:space="preserve">ք </w:t>
            </w:r>
            <w:r w:rsidRPr="009C2B6A">
              <w:rPr>
                <w:rFonts w:ascii="GHEA Grapalat" w:eastAsia="GHEA Grapalat" w:hAnsi="GHEA Grapalat" w:cs="GHEA Grapalat"/>
                <w:color w:val="000000"/>
                <w:sz w:val="20"/>
                <w:szCs w:val="20"/>
              </w:rPr>
              <w:t xml:space="preserve">տեղադրվել են </w:t>
            </w:r>
            <w:r w:rsidRPr="009C2B6A">
              <w:rPr>
                <w:rFonts w:ascii="GHEA Grapalat" w:eastAsia="GHEA Grapalat" w:hAnsi="GHEA Grapalat" w:cs="GHEA Grapalat"/>
                <w:sz w:val="20"/>
                <w:szCs w:val="20"/>
              </w:rPr>
              <w:t xml:space="preserve">համապատասխան </w:t>
            </w:r>
            <w:r w:rsidRPr="009C2B6A">
              <w:rPr>
                <w:rFonts w:ascii="GHEA Grapalat" w:eastAsia="GHEA Grapalat" w:hAnsi="GHEA Grapalat" w:cs="GHEA Grapalat"/>
                <w:color w:val="000000"/>
                <w:sz w:val="20"/>
                <w:szCs w:val="20"/>
              </w:rPr>
              <w:t>ստորաբաժանումների տարածքներում:</w:t>
            </w:r>
          </w:p>
          <w:p w14:paraId="000002FC" w14:textId="77777777" w:rsidR="00187C93" w:rsidRDefault="00187C93" w:rsidP="00187C93">
            <w:pPr>
              <w:tabs>
                <w:tab w:val="left" w:pos="540"/>
              </w:tabs>
              <w:ind w:right="-2"/>
              <w:jc w:val="both"/>
              <w:rPr>
                <w:rFonts w:ascii="GHEA Grapalat" w:eastAsia="GHEA Grapalat" w:hAnsi="GHEA Grapalat" w:cs="GHEA Grapalat"/>
                <w:sz w:val="20"/>
                <w:szCs w:val="20"/>
              </w:rPr>
            </w:pPr>
          </w:p>
        </w:tc>
        <w:tc>
          <w:tcPr>
            <w:tcW w:w="2526" w:type="dxa"/>
            <w:shd w:val="clear" w:color="auto" w:fill="EBF1DD"/>
          </w:tcPr>
          <w:p w14:paraId="000002FD" w14:textId="5F6FBC91" w:rsidR="00187C93" w:rsidRDefault="00187C93" w:rsidP="00187C93">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Օրենսդրական փաթեթը ներկայացվել է Ազգային ժողովի ընդունմանը,  համապատասխան ստորաբաժանումները տեսաձայնագրման սարքերով հագեցվել են:</w:t>
            </w:r>
          </w:p>
        </w:tc>
        <w:tc>
          <w:tcPr>
            <w:tcW w:w="2340" w:type="dxa"/>
            <w:shd w:val="clear" w:color="auto" w:fill="EBF1DD"/>
          </w:tcPr>
          <w:p w14:paraId="000002FE" w14:textId="279101D1" w:rsidR="00187C93" w:rsidRDefault="00250F63" w:rsidP="00187C93">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Բոլոր ստորաբաժանումները վերազինվել են։</w:t>
            </w:r>
          </w:p>
        </w:tc>
        <w:tc>
          <w:tcPr>
            <w:tcW w:w="1620" w:type="dxa"/>
            <w:shd w:val="clear" w:color="auto" w:fill="EBF1DD"/>
          </w:tcPr>
          <w:p w14:paraId="4432A4F9" w14:textId="77777777" w:rsidR="00187C93" w:rsidRDefault="00187C93" w:rsidP="00187C93">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 xml:space="preserve">Ռազմական </w:t>
            </w:r>
            <w:r w:rsidRPr="009C2B6A">
              <w:rPr>
                <w:rFonts w:ascii="GHEA Grapalat" w:eastAsia="GHEA Grapalat" w:hAnsi="GHEA Grapalat" w:cs="GHEA Grapalat"/>
                <w:color w:val="000000"/>
                <w:sz w:val="20"/>
                <w:szCs w:val="20"/>
              </w:rPr>
              <w:t xml:space="preserve">ոստիկանության տարածքային </w:t>
            </w:r>
            <w:r>
              <w:rPr>
                <w:rFonts w:ascii="GHEA Grapalat" w:eastAsia="GHEA Grapalat" w:hAnsi="GHEA Grapalat" w:cs="GHEA Grapalat"/>
                <w:color w:val="000000"/>
                <w:sz w:val="20"/>
                <w:szCs w:val="20"/>
              </w:rPr>
              <w:t>ստորաբաժանումներն ապահովվել են տեսաձայնագրման սարքերով</w:t>
            </w:r>
            <w:r>
              <w:rPr>
                <w:rFonts w:ascii="GHEA Grapalat" w:eastAsia="GHEA Grapalat" w:hAnsi="GHEA Grapalat" w:cs="GHEA Grapalat"/>
                <w:color w:val="000000"/>
                <w:sz w:val="20"/>
                <w:szCs w:val="20"/>
                <w:lang w:val="hy-AM"/>
              </w:rPr>
              <w:t>, որոնք օգտագործվում են աշխատակիցների կողմից իրականացվող գործողությունների շրջանակներում</w:t>
            </w:r>
            <w:r>
              <w:rPr>
                <w:rFonts w:ascii="GHEA Grapalat" w:eastAsia="GHEA Grapalat" w:hAnsi="GHEA Grapalat" w:cs="GHEA Grapalat"/>
                <w:color w:val="000000"/>
                <w:sz w:val="20"/>
                <w:szCs w:val="20"/>
              </w:rPr>
              <w:t>։</w:t>
            </w:r>
          </w:p>
          <w:p w14:paraId="00000301" w14:textId="77777777" w:rsidR="00187C93" w:rsidRDefault="00187C93" w:rsidP="00187C93">
            <w:pPr>
              <w:jc w:val="both"/>
              <w:rPr>
                <w:rFonts w:ascii="GHEA Grapalat" w:eastAsia="GHEA Grapalat" w:hAnsi="GHEA Grapalat" w:cs="GHEA Grapalat"/>
                <w:sz w:val="20"/>
                <w:szCs w:val="20"/>
              </w:rPr>
            </w:pPr>
          </w:p>
        </w:tc>
      </w:tr>
    </w:tbl>
    <w:p w14:paraId="00000307"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2"/>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1710"/>
      </w:tblGrid>
      <w:tr w:rsidR="00BC5F45" w14:paraId="1CDFBEAE" w14:textId="77777777">
        <w:trPr>
          <w:trHeight w:val="1575"/>
        </w:trPr>
        <w:tc>
          <w:tcPr>
            <w:tcW w:w="8222" w:type="dxa"/>
            <w:gridSpan w:val="2"/>
            <w:shd w:val="clear" w:color="auto" w:fill="D7E3BC"/>
          </w:tcPr>
          <w:p w14:paraId="0000030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09" w14:textId="77777777" w:rsidR="00BC5F45" w:rsidRDefault="00BC5F45">
            <w:pPr>
              <w:jc w:val="both"/>
              <w:rPr>
                <w:rFonts w:ascii="GHEA Grapalat" w:eastAsia="GHEA Grapalat" w:hAnsi="GHEA Grapalat" w:cs="GHEA Grapalat"/>
                <w:b/>
                <w:bCs/>
                <w:sz w:val="20"/>
                <w:szCs w:val="20"/>
              </w:rPr>
            </w:pPr>
          </w:p>
          <w:p w14:paraId="0000030A"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Գործողություն 3.5.</w:t>
            </w:r>
            <w:r>
              <w:rPr>
                <w:rFonts w:ascii="GHEA Grapalat" w:eastAsia="GHEA Grapalat" w:hAnsi="GHEA Grapalat" w:cs="GHEA Grapalat"/>
                <w:color w:val="000000"/>
                <w:sz w:val="20"/>
                <w:szCs w:val="20"/>
              </w:rPr>
              <w:t xml:space="preserve"> «Պետական տուրքի մասին» ՀՀ օրենքում նախատեսել արտոնություն՝ պետական տուրքի վճարումից ազատելու ձևով, հայցվորներին բոլոր հիմնարար իրավունքի խախտման հետևանքով պատճառված վնասի, այդ թվում՝ ոչ նյութական (բարոյական) վնասի փոխհատուցման պահանջի հայցերով՝ ի ապահովումն անձի իրավունքի պաշտպանության արդյունավետության </w:t>
            </w:r>
          </w:p>
        </w:tc>
        <w:tc>
          <w:tcPr>
            <w:tcW w:w="6486" w:type="dxa"/>
            <w:gridSpan w:val="3"/>
            <w:shd w:val="clear" w:color="auto" w:fill="D7E3BC"/>
          </w:tcPr>
          <w:p w14:paraId="0000030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0D" w14:textId="77777777" w:rsidR="00BC5F45" w:rsidRDefault="00BC5F45">
            <w:pPr>
              <w:jc w:val="both"/>
              <w:rPr>
                <w:rFonts w:ascii="GHEA Grapalat" w:eastAsia="GHEA Grapalat" w:hAnsi="GHEA Grapalat" w:cs="GHEA Grapalat"/>
                <w:b/>
                <w:bCs/>
                <w:sz w:val="20"/>
                <w:szCs w:val="20"/>
              </w:rPr>
            </w:pPr>
          </w:p>
          <w:p w14:paraId="0000030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4EA2D4A1" w14:textId="77777777">
        <w:trPr>
          <w:trHeight w:val="304"/>
        </w:trPr>
        <w:tc>
          <w:tcPr>
            <w:tcW w:w="2018" w:type="dxa"/>
            <w:shd w:val="clear" w:color="auto" w:fill="D7E3BC"/>
          </w:tcPr>
          <w:p w14:paraId="00000311"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31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D7E3BC"/>
          </w:tcPr>
          <w:p w14:paraId="0000031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31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31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1710" w:type="dxa"/>
            <w:vMerge w:val="restart"/>
            <w:shd w:val="clear" w:color="auto" w:fill="D7E3BC"/>
          </w:tcPr>
          <w:p w14:paraId="0000031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57C3FFE6" w14:textId="77777777">
        <w:trPr>
          <w:trHeight w:val="267"/>
        </w:trPr>
        <w:tc>
          <w:tcPr>
            <w:tcW w:w="2018" w:type="dxa"/>
            <w:shd w:val="clear" w:color="auto" w:fill="D7E3BC"/>
          </w:tcPr>
          <w:p w14:paraId="0000031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318" w14:textId="77777777" w:rsidR="00BC5F45" w:rsidRDefault="00113887">
            <w:pPr>
              <w:tabs>
                <w:tab w:val="left" w:pos="4035"/>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706" w:type="dxa"/>
            <w:vMerge/>
            <w:shd w:val="clear" w:color="auto" w:fill="D7E3BC"/>
          </w:tcPr>
          <w:p w14:paraId="00000319"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31A"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710" w:type="dxa"/>
            <w:vMerge/>
            <w:shd w:val="clear" w:color="auto" w:fill="D7E3BC"/>
          </w:tcPr>
          <w:p w14:paraId="0000031B"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153D0B79" w14:textId="77777777">
        <w:trPr>
          <w:trHeight w:val="455"/>
        </w:trPr>
        <w:tc>
          <w:tcPr>
            <w:tcW w:w="2018" w:type="dxa"/>
            <w:shd w:val="clear" w:color="auto" w:fill="D7E3BC"/>
          </w:tcPr>
          <w:p w14:paraId="0000031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31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D7E3BC"/>
          </w:tcPr>
          <w:p w14:paraId="0000031E"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31F"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710" w:type="dxa"/>
            <w:vMerge/>
            <w:shd w:val="clear" w:color="auto" w:fill="D7E3BC"/>
          </w:tcPr>
          <w:p w14:paraId="00000320"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61EDF087" w14:textId="77777777">
        <w:trPr>
          <w:trHeight w:val="455"/>
        </w:trPr>
        <w:tc>
          <w:tcPr>
            <w:tcW w:w="2018" w:type="dxa"/>
            <w:shd w:val="clear" w:color="auto" w:fill="D7E3BC"/>
          </w:tcPr>
          <w:p w14:paraId="00000321"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32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tc>
        <w:tc>
          <w:tcPr>
            <w:tcW w:w="2706" w:type="dxa"/>
            <w:shd w:val="clear" w:color="auto" w:fill="D7E3BC"/>
          </w:tcPr>
          <w:p w14:paraId="00000323" w14:textId="77777777" w:rsidR="00BC5F45" w:rsidRDefault="00113887">
            <w:pPr>
              <w:tabs>
                <w:tab w:val="left" w:pos="570"/>
              </w:tabs>
              <w:rPr>
                <w:rFonts w:ascii="GHEA Grapalat" w:eastAsia="GHEA Grapalat" w:hAnsi="GHEA Grapalat" w:cs="GHEA Grapalat"/>
                <w:sz w:val="20"/>
                <w:szCs w:val="20"/>
              </w:rPr>
            </w:pPr>
            <w:r>
              <w:rPr>
                <w:rFonts w:ascii="GHEA Grapalat" w:eastAsia="GHEA Grapalat" w:hAnsi="GHEA Grapalat" w:cs="GHEA Grapalat"/>
                <w:sz w:val="20"/>
                <w:szCs w:val="20"/>
              </w:rPr>
              <w:tab/>
              <w:t>Համապատասխան</w:t>
            </w:r>
          </w:p>
        </w:tc>
        <w:tc>
          <w:tcPr>
            <w:tcW w:w="2070" w:type="dxa"/>
            <w:shd w:val="clear" w:color="auto" w:fill="D7E3BC"/>
          </w:tcPr>
          <w:p w14:paraId="00000324" w14:textId="77777777" w:rsidR="00BC5F45" w:rsidRDefault="00BC5F45">
            <w:pPr>
              <w:jc w:val="both"/>
              <w:rPr>
                <w:rFonts w:ascii="GHEA Grapalat" w:eastAsia="GHEA Grapalat" w:hAnsi="GHEA Grapalat" w:cs="GHEA Grapalat"/>
                <w:sz w:val="20"/>
                <w:szCs w:val="20"/>
              </w:rPr>
            </w:pPr>
          </w:p>
        </w:tc>
        <w:tc>
          <w:tcPr>
            <w:tcW w:w="1710" w:type="dxa"/>
            <w:shd w:val="clear" w:color="auto" w:fill="D7E3BC"/>
          </w:tcPr>
          <w:p w14:paraId="0000032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00316781" w14:textId="77777777">
        <w:trPr>
          <w:trHeight w:val="455"/>
        </w:trPr>
        <w:tc>
          <w:tcPr>
            <w:tcW w:w="2018" w:type="dxa"/>
            <w:shd w:val="clear" w:color="auto" w:fill="EBF1DD"/>
          </w:tcPr>
          <w:p w14:paraId="00000326"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327" w14:textId="67E1048A" w:rsidR="00BC5F45" w:rsidRDefault="00187C93">
            <w:pPr>
              <w:jc w:val="both"/>
              <w:rPr>
                <w:rFonts w:ascii="GHEA Grapalat" w:eastAsia="GHEA Grapalat" w:hAnsi="GHEA Grapalat" w:cs="GHEA Grapalat"/>
                <w:sz w:val="20"/>
                <w:szCs w:val="20"/>
              </w:rPr>
            </w:pPr>
            <w:r>
              <w:rPr>
                <w:rFonts w:ascii="GHEA Grapalat" w:eastAsia="GHEA Grapalat" w:hAnsi="GHEA Grapalat" w:cs="GHEA Grapalat"/>
                <w:sz w:val="20"/>
                <w:szCs w:val="20"/>
              </w:rPr>
              <w:t>2025 թվականին «Պետական տուրքի մասին» օրենքում լրացում և փոփոխություն կատարելու մասին» օրենքի նախագիծը ևս մեկ անգամ քննարկվել է պետաիրավական նախարարական կոմիտեում և համապատասխան փոփոխություններով հաստատվել է հունիսի 5-ի Կառավարության նիստում: Օրենսդրական փաթեթը ներկայացվել է Ազգային ժողովի ընդունմանը, ընդունվել և պաշտոնապես հրապարակվել է:</w:t>
            </w:r>
          </w:p>
        </w:tc>
        <w:tc>
          <w:tcPr>
            <w:tcW w:w="2706" w:type="dxa"/>
            <w:shd w:val="clear" w:color="auto" w:fill="EBF1DD"/>
          </w:tcPr>
          <w:p w14:paraId="00000328" w14:textId="77777777" w:rsidR="00BC5F45" w:rsidRDefault="00BC5F45">
            <w:pPr>
              <w:jc w:val="both"/>
              <w:rPr>
                <w:rFonts w:ascii="GHEA Grapalat" w:eastAsia="GHEA Grapalat" w:hAnsi="GHEA Grapalat" w:cs="GHEA Grapalat"/>
                <w:sz w:val="20"/>
                <w:szCs w:val="20"/>
              </w:rPr>
            </w:pPr>
          </w:p>
        </w:tc>
        <w:tc>
          <w:tcPr>
            <w:tcW w:w="2070" w:type="dxa"/>
            <w:shd w:val="clear" w:color="auto" w:fill="EBF1DD"/>
          </w:tcPr>
          <w:p w14:paraId="00000329" w14:textId="0CDFFC32"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փաթեթը ներկայացվել է Ազգային ժողովի ընդունմանը:</w:t>
            </w:r>
          </w:p>
        </w:tc>
        <w:tc>
          <w:tcPr>
            <w:tcW w:w="1710" w:type="dxa"/>
            <w:shd w:val="clear" w:color="auto" w:fill="EBF1DD"/>
          </w:tcPr>
          <w:p w14:paraId="0000032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փաթեթն ընդունվել և պաշտոնապես հրապարակվել է:</w:t>
            </w:r>
          </w:p>
        </w:tc>
      </w:tr>
    </w:tbl>
    <w:p w14:paraId="00000330"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1"/>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1710"/>
      </w:tblGrid>
      <w:tr w:rsidR="00BC5F45" w14:paraId="2E0F95CF" w14:textId="77777777">
        <w:trPr>
          <w:trHeight w:val="455"/>
        </w:trPr>
        <w:tc>
          <w:tcPr>
            <w:tcW w:w="8222" w:type="dxa"/>
            <w:gridSpan w:val="2"/>
            <w:shd w:val="clear" w:color="auto" w:fill="FBD5B5"/>
          </w:tcPr>
          <w:p w14:paraId="0000033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32" w14:textId="77777777" w:rsidR="00BC5F45" w:rsidRDefault="00BC5F45">
            <w:pPr>
              <w:jc w:val="both"/>
              <w:rPr>
                <w:rFonts w:ascii="GHEA Grapalat" w:eastAsia="GHEA Grapalat" w:hAnsi="GHEA Grapalat" w:cs="GHEA Grapalat"/>
                <w:b/>
                <w:bCs/>
                <w:sz w:val="20"/>
                <w:szCs w:val="20"/>
              </w:rPr>
            </w:pPr>
          </w:p>
          <w:p w14:paraId="00000333" w14:textId="77777777" w:rsidR="00BC5F45" w:rsidRDefault="00113887">
            <w:pPr>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Գործողություն 3.6. </w:t>
            </w:r>
            <w:r>
              <w:rPr>
                <w:rFonts w:ascii="GHEA Grapalat" w:eastAsia="GHEA Grapalat" w:hAnsi="GHEA Grapalat" w:cs="GHEA Grapalat"/>
                <w:color w:val="000000"/>
                <w:sz w:val="20"/>
                <w:szCs w:val="20"/>
              </w:rPr>
              <w:t>ՀՀ քաղաքացիական դատավարության օրենսգրքում նախատեսել տվյալ քաղաքացու, նրա ընտանիքի անդամների իրավունքը՝ դիմելու հոգեբուժական հիվանդանոցային հարկադիր բուժման ենթարկելու վճիռը վերացնելու պահանջով</w:t>
            </w:r>
          </w:p>
        </w:tc>
        <w:tc>
          <w:tcPr>
            <w:tcW w:w="6486" w:type="dxa"/>
            <w:gridSpan w:val="3"/>
            <w:shd w:val="clear" w:color="auto" w:fill="FBD5B5"/>
          </w:tcPr>
          <w:p w14:paraId="0000033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36" w14:textId="77777777" w:rsidR="00BC5F45" w:rsidRDefault="00BC5F45">
            <w:pPr>
              <w:jc w:val="both"/>
              <w:rPr>
                <w:rFonts w:ascii="GHEA Grapalat" w:eastAsia="GHEA Grapalat" w:hAnsi="GHEA Grapalat" w:cs="GHEA Grapalat"/>
                <w:b/>
                <w:bCs/>
                <w:sz w:val="20"/>
                <w:szCs w:val="20"/>
              </w:rPr>
            </w:pPr>
          </w:p>
          <w:p w14:paraId="0000033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26F2F012" w14:textId="77777777">
        <w:trPr>
          <w:trHeight w:val="455"/>
        </w:trPr>
        <w:tc>
          <w:tcPr>
            <w:tcW w:w="2018" w:type="dxa"/>
            <w:shd w:val="clear" w:color="auto" w:fill="FBD5B5"/>
          </w:tcPr>
          <w:p w14:paraId="0000033A" w14:textId="77777777" w:rsidR="00BC5F45" w:rsidRDefault="00BC5F45">
            <w:pPr>
              <w:tabs>
                <w:tab w:val="left" w:pos="670"/>
              </w:tabs>
              <w:rPr>
                <w:rFonts w:ascii="GHEA Grapalat" w:eastAsia="GHEA Grapalat" w:hAnsi="GHEA Grapalat" w:cs="GHEA Grapalat"/>
                <w:b/>
                <w:bCs/>
                <w:sz w:val="20"/>
                <w:szCs w:val="20"/>
              </w:rPr>
            </w:pPr>
          </w:p>
        </w:tc>
        <w:tc>
          <w:tcPr>
            <w:tcW w:w="6204" w:type="dxa"/>
            <w:shd w:val="clear" w:color="auto" w:fill="FBD5B5"/>
          </w:tcPr>
          <w:p w14:paraId="0000033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FBD5B5"/>
          </w:tcPr>
          <w:p w14:paraId="0000033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FBD5B5"/>
          </w:tcPr>
          <w:p w14:paraId="0000033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1710" w:type="dxa"/>
            <w:vMerge w:val="restart"/>
            <w:shd w:val="clear" w:color="auto" w:fill="FBD5B5"/>
          </w:tcPr>
          <w:p w14:paraId="0000033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50F099DF" w14:textId="77777777">
        <w:trPr>
          <w:trHeight w:val="455"/>
        </w:trPr>
        <w:tc>
          <w:tcPr>
            <w:tcW w:w="2018" w:type="dxa"/>
            <w:shd w:val="clear" w:color="auto" w:fill="FBD5B5"/>
          </w:tcPr>
          <w:p w14:paraId="0000033F"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34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706" w:type="dxa"/>
            <w:vMerge/>
            <w:shd w:val="clear" w:color="auto" w:fill="FBD5B5"/>
          </w:tcPr>
          <w:p w14:paraId="00000341"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342"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710" w:type="dxa"/>
            <w:vMerge/>
            <w:shd w:val="clear" w:color="auto" w:fill="FBD5B5"/>
          </w:tcPr>
          <w:p w14:paraId="00000343"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394BF277" w14:textId="77777777">
        <w:trPr>
          <w:trHeight w:val="455"/>
        </w:trPr>
        <w:tc>
          <w:tcPr>
            <w:tcW w:w="2018" w:type="dxa"/>
            <w:shd w:val="clear" w:color="auto" w:fill="FBD5B5"/>
          </w:tcPr>
          <w:p w14:paraId="00000344"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34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FBD5B5"/>
          </w:tcPr>
          <w:p w14:paraId="00000346"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347"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710" w:type="dxa"/>
            <w:vMerge/>
            <w:shd w:val="clear" w:color="auto" w:fill="FBD5B5"/>
          </w:tcPr>
          <w:p w14:paraId="00000348"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31A1976C" w14:textId="77777777">
        <w:trPr>
          <w:trHeight w:val="455"/>
        </w:trPr>
        <w:tc>
          <w:tcPr>
            <w:tcW w:w="2018" w:type="dxa"/>
            <w:shd w:val="clear" w:color="auto" w:fill="FBD5B5"/>
          </w:tcPr>
          <w:p w14:paraId="00000349"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34A" w14:textId="77777777" w:rsidR="00BC5F45" w:rsidRDefault="00113887">
            <w:pPr>
              <w:tabs>
                <w:tab w:val="left" w:pos="4395"/>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706" w:type="dxa"/>
            <w:shd w:val="clear" w:color="auto" w:fill="FBD5B5"/>
          </w:tcPr>
          <w:p w14:paraId="0000034B" w14:textId="77777777" w:rsidR="00BC5F45" w:rsidRDefault="00113887">
            <w:pPr>
              <w:jc w:val="right"/>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34C" w14:textId="77777777" w:rsidR="00BC5F45" w:rsidRDefault="00BC5F45">
            <w:pPr>
              <w:jc w:val="both"/>
              <w:rPr>
                <w:rFonts w:ascii="GHEA Grapalat" w:eastAsia="GHEA Grapalat" w:hAnsi="GHEA Grapalat" w:cs="GHEA Grapalat"/>
                <w:sz w:val="20"/>
                <w:szCs w:val="20"/>
              </w:rPr>
            </w:pPr>
          </w:p>
        </w:tc>
        <w:tc>
          <w:tcPr>
            <w:tcW w:w="1710" w:type="dxa"/>
            <w:shd w:val="clear" w:color="auto" w:fill="FBD5B5"/>
          </w:tcPr>
          <w:p w14:paraId="0000034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1F3ADC0F" w14:textId="77777777">
        <w:trPr>
          <w:trHeight w:val="455"/>
        </w:trPr>
        <w:tc>
          <w:tcPr>
            <w:tcW w:w="2018" w:type="dxa"/>
            <w:shd w:val="clear" w:color="auto" w:fill="FDEADA"/>
          </w:tcPr>
          <w:p w14:paraId="0000034E"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29A4F89D" w14:textId="77777777" w:rsidR="00737C1E" w:rsidRDefault="00737C1E" w:rsidP="00737C1E">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Գործողությունների ծրագրի 3.6-րդ և 3.12-րդ գործողություների շրջանակներում մշակվել է «Հայաստանի Հանրապետության քաղաքացիական օրենսգրքում լրացումներ և փոփոխություն կատարելու մասին», «Քաղաքացիական դատավարության օրենսգրքում փոփոխություններ և լրացումներ կատարելու մասին» և ««Հոգեբուժական օգնության և սպասարկման մասին» օրենքում լրացումներ կատարելու մասին» օրենքների նախագծերի փաթեթը։ </w:t>
            </w:r>
            <w:hyperlink r:id="rId18">
              <w:r>
                <w:rPr>
                  <w:rFonts w:ascii="GHEA Grapalat" w:eastAsia="GHEA Grapalat" w:hAnsi="GHEA Grapalat" w:cs="GHEA Grapalat"/>
                  <w:color w:val="0000FF"/>
                  <w:sz w:val="20"/>
                  <w:szCs w:val="20"/>
                  <w:u w:val="single"/>
                </w:rPr>
                <w:t>Նախագծերի փաթեթը</w:t>
              </w:r>
            </w:hyperlink>
            <w:r>
              <w:rPr>
                <w:rFonts w:ascii="GHEA Grapalat" w:eastAsia="GHEA Grapalat" w:hAnsi="GHEA Grapalat" w:cs="GHEA Grapalat"/>
                <w:sz w:val="20"/>
                <w:szCs w:val="20"/>
              </w:rPr>
              <w:t xml:space="preserve"> 2024թ. հոկտեմբերի 28-ին շրջանառվել է շահագրգիռ գերատեսչությունների միջև, ինչպես նաև ներկայացվել է հանրային քննարկման: </w:t>
            </w:r>
          </w:p>
          <w:p w14:paraId="38E26E29" w14:textId="77777777" w:rsidR="00737C1E" w:rsidRDefault="00737C1E" w:rsidP="00737C1E">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ժամանակաշրջանում տացված կարծիքները ամփոփվել են, նախագիծը լրամշակվել է: 2025 թվականի ապրիլին իրականացվել է քննարկում նախագծերի փաթեթի վերաբերյալ շահագրգիռ գերատեսչությունների մասնակցությամբ: Հաշվի առնելով հիմնախնդրի բարդ և բազմաոլորտ բնույթը՝ առաջիկայում նախատեսվում է իրականացնել լրացուցիչ քննարկումներ:</w:t>
            </w:r>
          </w:p>
          <w:p w14:paraId="00000351" w14:textId="5BE6D007" w:rsidR="00BC5F45" w:rsidRDefault="00BC5F45">
            <w:pPr>
              <w:tabs>
                <w:tab w:val="left" w:pos="3495"/>
              </w:tabs>
              <w:rPr>
                <w:rFonts w:ascii="GHEA Grapalat" w:eastAsia="GHEA Grapalat" w:hAnsi="GHEA Grapalat" w:cs="GHEA Grapalat"/>
                <w:sz w:val="20"/>
                <w:szCs w:val="20"/>
              </w:rPr>
            </w:pPr>
          </w:p>
        </w:tc>
        <w:tc>
          <w:tcPr>
            <w:tcW w:w="2706" w:type="dxa"/>
            <w:shd w:val="clear" w:color="auto" w:fill="FDEADA"/>
          </w:tcPr>
          <w:p w14:paraId="4F5EFB28" w14:textId="77777777" w:rsidR="00737C1E" w:rsidRDefault="00737C1E" w:rsidP="00737C1E">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«Հայաստանի Հանրապետության քաղաքացիական օրենսգրքում լրացումներ և փոփոխություն կատարելու մասին», «Քաղաքացիական դատավարության օրենսգրքում փոփոխություններ և լրացումներ կատարելու մասին» և ««Հոգեբուժական օգնության և սպասարկման մասին» օրենքում լրացումներ կատարելու մասին» օրենքների նախագծերի փաթեթը կրկին քննարկվել է։</w:t>
            </w:r>
          </w:p>
          <w:p w14:paraId="00000353" w14:textId="6DB217BB" w:rsidR="00BC5F45" w:rsidRDefault="00737C1E">
            <w:pPr>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Ներկայում լրամշակվում է:</w:t>
            </w:r>
          </w:p>
        </w:tc>
        <w:tc>
          <w:tcPr>
            <w:tcW w:w="2070" w:type="dxa"/>
            <w:shd w:val="clear" w:color="auto" w:fill="FDEADA"/>
          </w:tcPr>
          <w:p w14:paraId="00000354" w14:textId="77777777" w:rsidR="00BC5F45" w:rsidRDefault="00BC5F45">
            <w:pPr>
              <w:jc w:val="both"/>
              <w:rPr>
                <w:rFonts w:ascii="GHEA Grapalat" w:eastAsia="GHEA Grapalat" w:hAnsi="GHEA Grapalat" w:cs="GHEA Grapalat"/>
                <w:color w:val="000000"/>
                <w:sz w:val="20"/>
                <w:szCs w:val="20"/>
              </w:rPr>
            </w:pPr>
          </w:p>
        </w:tc>
        <w:tc>
          <w:tcPr>
            <w:tcW w:w="1710" w:type="dxa"/>
            <w:shd w:val="clear" w:color="auto" w:fill="FDEADA"/>
          </w:tcPr>
          <w:p w14:paraId="3BDE9110" w14:textId="77777777" w:rsidR="00737C1E" w:rsidRDefault="00737C1E" w:rsidP="00737C1E">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փաթեթը հանրային քննարկման փուլ է անցել, սակայն չի ներկայացվել ՀՀ Ազգային ժողովի ընդունմանը:</w:t>
            </w:r>
          </w:p>
          <w:p w14:paraId="00000356" w14:textId="77777777" w:rsidR="00BC5F45" w:rsidRDefault="00BC5F45">
            <w:pPr>
              <w:rPr>
                <w:rFonts w:ascii="GHEA Grapalat" w:eastAsia="GHEA Grapalat" w:hAnsi="GHEA Grapalat" w:cs="GHEA Grapalat"/>
                <w:sz w:val="20"/>
                <w:szCs w:val="20"/>
              </w:rPr>
            </w:pPr>
          </w:p>
          <w:p w14:paraId="00000357" w14:textId="77777777" w:rsidR="00BC5F45" w:rsidRDefault="00BC5F45">
            <w:pPr>
              <w:rPr>
                <w:rFonts w:ascii="GHEA Grapalat" w:eastAsia="GHEA Grapalat" w:hAnsi="GHEA Grapalat" w:cs="GHEA Grapalat"/>
                <w:sz w:val="20"/>
                <w:szCs w:val="20"/>
              </w:rPr>
            </w:pPr>
          </w:p>
          <w:p w14:paraId="00000358" w14:textId="77777777" w:rsidR="00BC5F45" w:rsidRDefault="00BC5F45">
            <w:pPr>
              <w:ind w:firstLine="720"/>
              <w:rPr>
                <w:rFonts w:ascii="GHEA Grapalat" w:eastAsia="GHEA Grapalat" w:hAnsi="GHEA Grapalat" w:cs="GHEA Grapalat"/>
                <w:sz w:val="20"/>
                <w:szCs w:val="20"/>
              </w:rPr>
            </w:pPr>
          </w:p>
        </w:tc>
      </w:tr>
    </w:tbl>
    <w:p w14:paraId="00000359"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0"/>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1710"/>
      </w:tblGrid>
      <w:tr w:rsidR="00BC5F45" w14:paraId="3018EC6A" w14:textId="77777777">
        <w:trPr>
          <w:trHeight w:val="455"/>
        </w:trPr>
        <w:tc>
          <w:tcPr>
            <w:tcW w:w="8222" w:type="dxa"/>
            <w:gridSpan w:val="2"/>
            <w:shd w:val="clear" w:color="auto" w:fill="FBD5B5"/>
          </w:tcPr>
          <w:p w14:paraId="0000035A" w14:textId="77777777" w:rsidR="00BC5F45" w:rsidRDefault="00113887">
            <w:pPr>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5B" w14:textId="77777777" w:rsidR="00BC5F45" w:rsidRDefault="00BC5F45">
            <w:pPr>
              <w:rPr>
                <w:rFonts w:ascii="GHEA Grapalat" w:eastAsia="GHEA Grapalat" w:hAnsi="GHEA Grapalat" w:cs="GHEA Grapalat"/>
                <w:b/>
                <w:bCs/>
                <w:sz w:val="20"/>
                <w:szCs w:val="20"/>
              </w:rPr>
            </w:pPr>
          </w:p>
          <w:p w14:paraId="0000035C" w14:textId="77777777" w:rsidR="00BC5F45" w:rsidRDefault="00113887">
            <w:pPr>
              <w:rPr>
                <w:rFonts w:ascii="GHEA Grapalat" w:eastAsia="GHEA Grapalat" w:hAnsi="GHEA Grapalat" w:cs="GHEA Grapalat"/>
                <w:b/>
                <w:bCs/>
                <w:sz w:val="20"/>
                <w:szCs w:val="20"/>
              </w:rPr>
            </w:pPr>
            <w:r>
              <w:rPr>
                <w:rFonts w:ascii="GHEA Grapalat" w:eastAsia="GHEA Grapalat" w:hAnsi="GHEA Grapalat" w:cs="GHEA Grapalat"/>
                <w:b/>
                <w:bCs/>
                <w:color w:val="000000"/>
                <w:sz w:val="20"/>
                <w:szCs w:val="20"/>
              </w:rPr>
              <w:t xml:space="preserve">Գործողություն 3.7. </w:t>
            </w:r>
            <w:r>
              <w:rPr>
                <w:rFonts w:ascii="GHEA Grapalat" w:eastAsia="GHEA Grapalat" w:hAnsi="GHEA Grapalat" w:cs="GHEA Grapalat"/>
                <w:color w:val="000000"/>
                <w:sz w:val="20"/>
                <w:szCs w:val="20"/>
              </w:rPr>
              <w:t>Հասարակական կազմակերպությունների համար սահմանել դատարան դիմելու իրավունք հանրային նշանակության, կարևորության հարցերով, այդ թվում՝ ինչպես վարչական, այնպես էլ քրեական վարույթներով՝ հաշվի առնելով actio popularis սկզբունքը:</w:t>
            </w:r>
          </w:p>
        </w:tc>
        <w:tc>
          <w:tcPr>
            <w:tcW w:w="6486" w:type="dxa"/>
            <w:gridSpan w:val="3"/>
            <w:shd w:val="clear" w:color="auto" w:fill="FBD5B5"/>
          </w:tcPr>
          <w:p w14:paraId="0000035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5F" w14:textId="77777777" w:rsidR="00BC5F45" w:rsidRDefault="00BC5F45">
            <w:pPr>
              <w:jc w:val="both"/>
              <w:rPr>
                <w:rFonts w:ascii="GHEA Grapalat" w:eastAsia="GHEA Grapalat" w:hAnsi="GHEA Grapalat" w:cs="GHEA Grapalat"/>
                <w:b/>
                <w:bCs/>
                <w:sz w:val="20"/>
                <w:szCs w:val="20"/>
              </w:rPr>
            </w:pPr>
          </w:p>
          <w:p w14:paraId="0000036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color w:val="000000"/>
                <w:sz w:val="20"/>
                <w:szCs w:val="20"/>
              </w:rPr>
              <w:t>ՀՀ արդարադատության նախարարություն</w:t>
            </w:r>
          </w:p>
        </w:tc>
      </w:tr>
      <w:tr w:rsidR="00BC5F45" w14:paraId="4732647E" w14:textId="77777777">
        <w:trPr>
          <w:trHeight w:val="455"/>
        </w:trPr>
        <w:tc>
          <w:tcPr>
            <w:tcW w:w="2018" w:type="dxa"/>
            <w:shd w:val="clear" w:color="auto" w:fill="FBD5B5"/>
          </w:tcPr>
          <w:p w14:paraId="00000363" w14:textId="77777777" w:rsidR="00BC5F45" w:rsidRDefault="00BC5F45">
            <w:pPr>
              <w:tabs>
                <w:tab w:val="left" w:pos="670"/>
              </w:tabs>
              <w:rPr>
                <w:rFonts w:ascii="GHEA Grapalat" w:eastAsia="GHEA Grapalat" w:hAnsi="GHEA Grapalat" w:cs="GHEA Grapalat"/>
                <w:b/>
                <w:bCs/>
                <w:sz w:val="20"/>
                <w:szCs w:val="20"/>
              </w:rPr>
            </w:pPr>
          </w:p>
        </w:tc>
        <w:tc>
          <w:tcPr>
            <w:tcW w:w="6204" w:type="dxa"/>
            <w:shd w:val="clear" w:color="auto" w:fill="FBD5B5"/>
          </w:tcPr>
          <w:p w14:paraId="00000364" w14:textId="77777777" w:rsidR="00BC5F45" w:rsidRDefault="00113887">
            <w:pPr>
              <w:ind w:left="114"/>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FBD5B5"/>
          </w:tcPr>
          <w:p w14:paraId="0000036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FBD5B5"/>
          </w:tcPr>
          <w:p w14:paraId="0000036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1710" w:type="dxa"/>
            <w:vMerge w:val="restart"/>
            <w:shd w:val="clear" w:color="auto" w:fill="FBD5B5"/>
          </w:tcPr>
          <w:p w14:paraId="00000367"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BC5F45" w14:paraId="73460246" w14:textId="77777777">
        <w:trPr>
          <w:trHeight w:val="455"/>
        </w:trPr>
        <w:tc>
          <w:tcPr>
            <w:tcW w:w="2018" w:type="dxa"/>
            <w:shd w:val="clear" w:color="auto" w:fill="FBD5B5"/>
          </w:tcPr>
          <w:p w14:paraId="00000368"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369" w14:textId="77777777" w:rsidR="00BC5F45" w:rsidRDefault="00113887">
            <w:pPr>
              <w:ind w:left="114"/>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706" w:type="dxa"/>
            <w:vMerge/>
            <w:shd w:val="clear" w:color="auto" w:fill="FBD5B5"/>
          </w:tcPr>
          <w:p w14:paraId="0000036A"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36B"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710" w:type="dxa"/>
            <w:vMerge/>
            <w:shd w:val="clear" w:color="auto" w:fill="FBD5B5"/>
          </w:tcPr>
          <w:p w14:paraId="0000036C"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5FD222BA" w14:textId="77777777">
        <w:trPr>
          <w:trHeight w:val="455"/>
        </w:trPr>
        <w:tc>
          <w:tcPr>
            <w:tcW w:w="2018" w:type="dxa"/>
            <w:shd w:val="clear" w:color="auto" w:fill="FBD5B5"/>
          </w:tcPr>
          <w:p w14:paraId="0000036D"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36E" w14:textId="77777777" w:rsidR="00BC5F45" w:rsidRDefault="00113887">
            <w:pPr>
              <w:ind w:left="114"/>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FBD5B5"/>
          </w:tcPr>
          <w:p w14:paraId="0000036F"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370"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1710" w:type="dxa"/>
            <w:vMerge/>
            <w:shd w:val="clear" w:color="auto" w:fill="FBD5B5"/>
          </w:tcPr>
          <w:p w14:paraId="00000371"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1B8B179C" w14:textId="77777777">
        <w:trPr>
          <w:trHeight w:val="455"/>
        </w:trPr>
        <w:tc>
          <w:tcPr>
            <w:tcW w:w="2018" w:type="dxa"/>
            <w:shd w:val="clear" w:color="auto" w:fill="FBD5B5"/>
          </w:tcPr>
          <w:p w14:paraId="00000372"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373" w14:textId="77777777" w:rsidR="00BC5F45" w:rsidRDefault="00113887">
            <w:pPr>
              <w:ind w:left="114"/>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706" w:type="dxa"/>
            <w:shd w:val="clear" w:color="auto" w:fill="FBD5B5"/>
          </w:tcPr>
          <w:p w14:paraId="00000374"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375" w14:textId="77777777" w:rsidR="00BC5F45" w:rsidRDefault="00BC5F45">
            <w:pPr>
              <w:jc w:val="both"/>
              <w:rPr>
                <w:rFonts w:ascii="GHEA Grapalat" w:eastAsia="GHEA Grapalat" w:hAnsi="GHEA Grapalat" w:cs="GHEA Grapalat"/>
                <w:sz w:val="20"/>
                <w:szCs w:val="20"/>
              </w:rPr>
            </w:pPr>
          </w:p>
        </w:tc>
        <w:tc>
          <w:tcPr>
            <w:tcW w:w="1710" w:type="dxa"/>
            <w:shd w:val="clear" w:color="auto" w:fill="FBD5B5"/>
          </w:tcPr>
          <w:p w14:paraId="0000037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42156D93" w14:textId="77777777">
        <w:trPr>
          <w:trHeight w:val="455"/>
        </w:trPr>
        <w:tc>
          <w:tcPr>
            <w:tcW w:w="2018" w:type="dxa"/>
            <w:shd w:val="clear" w:color="auto" w:fill="FDEADA"/>
          </w:tcPr>
          <w:p w14:paraId="00000377" w14:textId="77777777"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378" w14:textId="76B61243" w:rsidR="00BC5F45" w:rsidRDefault="00737C1E">
            <w:pPr>
              <w:pBdr>
                <w:top w:val="nil"/>
                <w:left w:val="nil"/>
                <w:bottom w:val="nil"/>
                <w:right w:val="nil"/>
                <w:between w:val="nil"/>
              </w:pBdr>
              <w:ind w:right="4"/>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2024 թվականի ընթացքում պատգամավորական նախաձեռնությամբ մշակվել է ««Հասարակական կազմակերպությունների մասին» օրենքում փոփոխություններ կատարելու մասին» և «Վարչական դատավարության օրենսգրքում փոփոխություններ կատարելու մասին» օրենքների նախագծերի փաթեթ, որի վերաբերյալ Արդարադատության նախարարությունը ներկայացրել է կարծիք։ Նախագծի վերաբերյալ ԱՆ կարծիքը քննարկվել է նաև ԱԺ պատգամավորների հետ, Կառավարության առաջարկությունների հաշվառմամբ նախագիծը լրամշակվել է:</w:t>
            </w:r>
          </w:p>
        </w:tc>
        <w:tc>
          <w:tcPr>
            <w:tcW w:w="2706" w:type="dxa"/>
            <w:shd w:val="clear" w:color="auto" w:fill="FDEADA"/>
          </w:tcPr>
          <w:p w14:paraId="00000379" w14:textId="592949BD" w:rsidR="00BC5F45" w:rsidRDefault="00737C1E">
            <w:pPr>
              <w:jc w:val="both"/>
              <w:rPr>
                <w:rFonts w:ascii="GHEA Grapalat" w:eastAsia="GHEA Grapalat" w:hAnsi="GHEA Grapalat" w:cs="GHEA Grapalat"/>
                <w:sz w:val="20"/>
                <w:szCs w:val="20"/>
              </w:rPr>
            </w:pPr>
            <w:r>
              <w:rPr>
                <w:rFonts w:ascii="GHEA Grapalat" w:eastAsia="GHEA Grapalat" w:hAnsi="GHEA Grapalat" w:cs="GHEA Grapalat"/>
                <w:sz w:val="20"/>
                <w:szCs w:val="20"/>
              </w:rPr>
              <w:t>««Հասարակական կազմակերպությունների մասին» օրենքում փոփոխություններ կատարելու մասին» և «Վարչական դատավարության օրենսգրքում փոփոխություններ կատարելու մասին» օրենքների նախագծերի փաթեթը լրամշակվել է Կառավարության առաջարկությունների հիման վրա:</w:t>
            </w:r>
          </w:p>
        </w:tc>
        <w:tc>
          <w:tcPr>
            <w:tcW w:w="2070" w:type="dxa"/>
            <w:shd w:val="clear" w:color="auto" w:fill="FDEADA"/>
          </w:tcPr>
          <w:p w14:paraId="0000037A" w14:textId="77777777" w:rsidR="00BC5F45" w:rsidRDefault="00BC5F45">
            <w:pPr>
              <w:jc w:val="both"/>
              <w:rPr>
                <w:rFonts w:ascii="GHEA Grapalat" w:eastAsia="GHEA Grapalat" w:hAnsi="GHEA Grapalat" w:cs="GHEA Grapalat"/>
                <w:sz w:val="20"/>
                <w:szCs w:val="20"/>
              </w:rPr>
            </w:pPr>
          </w:p>
        </w:tc>
        <w:tc>
          <w:tcPr>
            <w:tcW w:w="1710" w:type="dxa"/>
            <w:shd w:val="clear" w:color="auto" w:fill="FDEADA"/>
          </w:tcPr>
          <w:p w14:paraId="0802C188" w14:textId="77777777" w:rsidR="00737C1E" w:rsidRDefault="00737C1E" w:rsidP="00737C1E">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փաթեթը մշակվել է Ազգային ժողովի կողմից, քննարկվել է Կառավարության հետ:</w:t>
            </w:r>
          </w:p>
          <w:p w14:paraId="0000037C" w14:textId="77777777" w:rsidR="00BC5F45" w:rsidRDefault="00BC5F45">
            <w:pPr>
              <w:ind w:firstLine="720"/>
              <w:rPr>
                <w:rFonts w:ascii="GHEA Grapalat" w:eastAsia="GHEA Grapalat" w:hAnsi="GHEA Grapalat" w:cs="GHEA Grapalat"/>
                <w:sz w:val="20"/>
                <w:szCs w:val="20"/>
              </w:rPr>
            </w:pPr>
          </w:p>
        </w:tc>
      </w:tr>
    </w:tbl>
    <w:p w14:paraId="0000037D"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9"/>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8"/>
        <w:gridCol w:w="6114"/>
        <w:gridCol w:w="2346"/>
        <w:gridCol w:w="2340"/>
        <w:gridCol w:w="1800"/>
      </w:tblGrid>
      <w:tr w:rsidR="00BC5F45" w14:paraId="4B197931" w14:textId="77777777" w:rsidTr="003243DC">
        <w:trPr>
          <w:trHeight w:val="513"/>
        </w:trPr>
        <w:tc>
          <w:tcPr>
            <w:tcW w:w="8222" w:type="dxa"/>
            <w:gridSpan w:val="2"/>
            <w:shd w:val="clear" w:color="auto" w:fill="E5BAB7"/>
          </w:tcPr>
          <w:p w14:paraId="0000037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7F" w14:textId="77777777" w:rsidR="00BC5F45" w:rsidRDefault="00113887">
            <w:pPr>
              <w:rPr>
                <w:rFonts w:ascii="GHEA Grapalat" w:eastAsia="GHEA Grapalat" w:hAnsi="GHEA Grapalat" w:cs="GHEA Grapalat"/>
                <w:b/>
                <w:bCs/>
                <w:color w:val="000000"/>
                <w:sz w:val="16"/>
                <w:szCs w:val="16"/>
              </w:rPr>
            </w:pPr>
            <w:r>
              <w:rPr>
                <w:rFonts w:ascii="GHEA Grapalat" w:eastAsia="GHEA Grapalat" w:hAnsi="GHEA Grapalat" w:cs="GHEA Grapalat"/>
                <w:b/>
                <w:bCs/>
                <w:color w:val="000000"/>
                <w:sz w:val="20"/>
                <w:szCs w:val="20"/>
              </w:rPr>
              <w:t xml:space="preserve">Գործողություն 3.8. </w:t>
            </w:r>
            <w:r>
              <w:rPr>
                <w:rFonts w:ascii="GHEA Grapalat" w:eastAsia="GHEA Grapalat" w:hAnsi="GHEA Grapalat" w:cs="GHEA Grapalat"/>
                <w:color w:val="000000"/>
                <w:sz w:val="20"/>
                <w:szCs w:val="20"/>
              </w:rPr>
              <w:t>Ներդնել «դատավորի ընկեր» (amicus curie) հասկացության մեխանիզմներն ու կանոնակարգերը ներպետական իրավական համակարգում, որը կաջակցի դատարանին՝ տրամադրելով տեղեկատվություն կամ խորհրդատվություն իրավունքի կամ այլ հարակից հարցերի վերաբերյալ</w:t>
            </w:r>
          </w:p>
        </w:tc>
        <w:tc>
          <w:tcPr>
            <w:tcW w:w="6486" w:type="dxa"/>
            <w:gridSpan w:val="3"/>
            <w:shd w:val="clear" w:color="auto" w:fill="E5BAB7"/>
          </w:tcPr>
          <w:p w14:paraId="0000038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82"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արդարադատության նախարարություն</w:t>
            </w:r>
          </w:p>
        </w:tc>
      </w:tr>
      <w:tr w:rsidR="00BC5F45" w14:paraId="2B4B3002" w14:textId="77777777" w:rsidTr="003243DC">
        <w:trPr>
          <w:trHeight w:val="262"/>
        </w:trPr>
        <w:tc>
          <w:tcPr>
            <w:tcW w:w="2108" w:type="dxa"/>
            <w:shd w:val="clear" w:color="auto" w:fill="E5BAB7"/>
          </w:tcPr>
          <w:p w14:paraId="00000385" w14:textId="77777777" w:rsidR="00BC5F45" w:rsidRDefault="00BC5F45">
            <w:pPr>
              <w:jc w:val="center"/>
              <w:rPr>
                <w:rFonts w:ascii="GHEA Grapalat" w:eastAsia="GHEA Grapalat" w:hAnsi="GHEA Grapalat" w:cs="GHEA Grapalat"/>
                <w:b/>
                <w:bCs/>
                <w:sz w:val="20"/>
                <w:szCs w:val="20"/>
              </w:rPr>
            </w:pPr>
          </w:p>
        </w:tc>
        <w:tc>
          <w:tcPr>
            <w:tcW w:w="6114" w:type="dxa"/>
            <w:shd w:val="clear" w:color="auto" w:fill="E5BAB7"/>
          </w:tcPr>
          <w:p w14:paraId="0000038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346" w:type="dxa"/>
            <w:vMerge w:val="restart"/>
            <w:shd w:val="clear" w:color="auto" w:fill="E5BAB7"/>
          </w:tcPr>
          <w:p w14:paraId="00000387"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E5BAB7"/>
          </w:tcPr>
          <w:p w14:paraId="0000038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38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1800" w:type="dxa"/>
            <w:vMerge w:val="restart"/>
            <w:shd w:val="clear" w:color="auto" w:fill="E5BAB7"/>
          </w:tcPr>
          <w:p w14:paraId="0000038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7E7D8315" w14:textId="77777777" w:rsidTr="003243DC">
        <w:trPr>
          <w:trHeight w:val="116"/>
        </w:trPr>
        <w:tc>
          <w:tcPr>
            <w:tcW w:w="2108" w:type="dxa"/>
            <w:shd w:val="clear" w:color="auto" w:fill="E5BAB7"/>
          </w:tcPr>
          <w:p w14:paraId="0000038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114" w:type="dxa"/>
            <w:shd w:val="clear" w:color="auto" w:fill="E5BAB7"/>
          </w:tcPr>
          <w:p w14:paraId="0000038C"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w:t>
            </w:r>
          </w:p>
        </w:tc>
        <w:tc>
          <w:tcPr>
            <w:tcW w:w="2346" w:type="dxa"/>
            <w:vMerge/>
            <w:shd w:val="clear" w:color="auto" w:fill="E5BAB7"/>
          </w:tcPr>
          <w:p w14:paraId="0000038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E5BAB7"/>
          </w:tcPr>
          <w:p w14:paraId="0000038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E5BAB7"/>
          </w:tcPr>
          <w:p w14:paraId="0000038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301AABF9" w14:textId="77777777" w:rsidTr="003243DC">
        <w:trPr>
          <w:trHeight w:val="432"/>
        </w:trPr>
        <w:tc>
          <w:tcPr>
            <w:tcW w:w="2108" w:type="dxa"/>
            <w:shd w:val="clear" w:color="auto" w:fill="E5BAB7"/>
          </w:tcPr>
          <w:p w14:paraId="0000039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114" w:type="dxa"/>
            <w:shd w:val="clear" w:color="auto" w:fill="E5BAB7"/>
          </w:tcPr>
          <w:p w14:paraId="0000039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346" w:type="dxa"/>
            <w:vMerge/>
            <w:shd w:val="clear" w:color="auto" w:fill="E5BAB7"/>
          </w:tcPr>
          <w:p w14:paraId="0000039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E5BAB7"/>
          </w:tcPr>
          <w:p w14:paraId="0000039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E5BAB7"/>
          </w:tcPr>
          <w:p w14:paraId="0000039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0A444627" w14:textId="77777777" w:rsidTr="003243DC">
        <w:trPr>
          <w:trHeight w:val="827"/>
        </w:trPr>
        <w:tc>
          <w:tcPr>
            <w:tcW w:w="2108" w:type="dxa"/>
            <w:shd w:val="clear" w:color="auto" w:fill="E5BAB7"/>
          </w:tcPr>
          <w:p w14:paraId="0000039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114" w:type="dxa"/>
            <w:shd w:val="clear" w:color="auto" w:fill="E5BAB7"/>
          </w:tcPr>
          <w:p w14:paraId="00000396" w14:textId="3826B859" w:rsidR="00BC5F45" w:rsidRDefault="00737C1E">
            <w:pPr>
              <w:jc w:val="center"/>
              <w:rPr>
                <w:rFonts w:ascii="GHEA Grapalat" w:eastAsia="GHEA Grapalat" w:hAnsi="GHEA Grapalat" w:cs="GHEA Grapalat"/>
                <w:sz w:val="20"/>
                <w:szCs w:val="20"/>
              </w:rPr>
            </w:pPr>
            <w:r>
              <w:rPr>
                <w:rFonts w:ascii="GHEA Grapalat" w:eastAsia="GHEA Grapalat" w:hAnsi="GHEA Grapalat" w:cs="GHEA Grapalat"/>
                <w:b/>
                <w:bCs/>
                <w:sz w:val="20"/>
                <w:szCs w:val="20"/>
                <w:lang w:val="hy-AM"/>
              </w:rPr>
              <w:t>Չ</w:t>
            </w:r>
            <w:r w:rsidR="002A5245">
              <w:rPr>
                <w:rFonts w:ascii="GHEA Grapalat" w:eastAsia="GHEA Grapalat" w:hAnsi="GHEA Grapalat" w:cs="GHEA Grapalat"/>
                <w:b/>
                <w:bCs/>
                <w:sz w:val="20"/>
                <w:szCs w:val="20"/>
                <w:lang w:val="hy-AM"/>
              </w:rPr>
              <w:t>կ</w:t>
            </w:r>
            <w:r>
              <w:rPr>
                <w:rFonts w:ascii="GHEA Grapalat" w:eastAsia="GHEA Grapalat" w:hAnsi="GHEA Grapalat" w:cs="GHEA Grapalat"/>
                <w:b/>
                <w:bCs/>
                <w:sz w:val="20"/>
                <w:szCs w:val="20"/>
              </w:rPr>
              <w:t>ատարված</w:t>
            </w:r>
          </w:p>
        </w:tc>
        <w:tc>
          <w:tcPr>
            <w:tcW w:w="2346" w:type="dxa"/>
            <w:shd w:val="clear" w:color="auto" w:fill="E5BAB7"/>
          </w:tcPr>
          <w:p w14:paraId="00000397" w14:textId="65784ED2" w:rsidR="00BC5F45" w:rsidRDefault="00737C1E">
            <w:pPr>
              <w:jc w:val="center"/>
              <w:rPr>
                <w:rFonts w:ascii="GHEA Grapalat" w:eastAsia="GHEA Grapalat" w:hAnsi="GHEA Grapalat" w:cs="GHEA Grapalat"/>
                <w:sz w:val="20"/>
                <w:szCs w:val="20"/>
              </w:rPr>
            </w:pPr>
            <w:r>
              <w:rPr>
                <w:rFonts w:ascii="GHEA Grapalat" w:eastAsia="GHEA Grapalat" w:hAnsi="GHEA Grapalat" w:cs="GHEA Grapalat"/>
                <w:sz w:val="20"/>
                <w:szCs w:val="20"/>
                <w:lang w:val="hy-AM"/>
              </w:rPr>
              <w:t>Ոչ</w:t>
            </w:r>
            <w:r>
              <w:rPr>
                <w:rFonts w:ascii="GHEA Grapalat" w:eastAsia="GHEA Grapalat" w:hAnsi="GHEA Grapalat" w:cs="GHEA Grapalat"/>
                <w:sz w:val="20"/>
                <w:szCs w:val="20"/>
              </w:rPr>
              <w:t xml:space="preserve"> համապատասխան</w:t>
            </w:r>
          </w:p>
        </w:tc>
        <w:tc>
          <w:tcPr>
            <w:tcW w:w="2340" w:type="dxa"/>
            <w:shd w:val="clear" w:color="auto" w:fill="E5BAB7"/>
          </w:tcPr>
          <w:p w14:paraId="00000398" w14:textId="77777777" w:rsidR="00BC5F45" w:rsidRDefault="00BC5F45">
            <w:pPr>
              <w:jc w:val="both"/>
              <w:rPr>
                <w:rFonts w:ascii="GHEA Grapalat" w:eastAsia="GHEA Grapalat" w:hAnsi="GHEA Grapalat" w:cs="GHEA Grapalat"/>
                <w:sz w:val="20"/>
                <w:szCs w:val="20"/>
              </w:rPr>
            </w:pPr>
          </w:p>
        </w:tc>
        <w:tc>
          <w:tcPr>
            <w:tcW w:w="1800" w:type="dxa"/>
            <w:shd w:val="clear" w:color="auto" w:fill="E5BAB7"/>
          </w:tcPr>
          <w:p w14:paraId="00000399" w14:textId="0FC8934C" w:rsidR="00BC5F45" w:rsidRDefault="00737C1E">
            <w:pPr>
              <w:jc w:val="center"/>
              <w:rPr>
                <w:rFonts w:ascii="GHEA Grapalat" w:eastAsia="GHEA Grapalat" w:hAnsi="GHEA Grapalat" w:cs="GHEA Grapalat"/>
                <w:sz w:val="20"/>
                <w:szCs w:val="20"/>
              </w:rPr>
            </w:pPr>
            <w:r>
              <w:rPr>
                <w:rFonts w:ascii="GHEA Grapalat" w:eastAsia="GHEA Grapalat" w:hAnsi="GHEA Grapalat" w:cs="GHEA Grapalat"/>
                <w:sz w:val="20"/>
                <w:szCs w:val="20"/>
                <w:lang w:val="hy-AM"/>
              </w:rPr>
              <w:t>Չ</w:t>
            </w:r>
            <w:r>
              <w:rPr>
                <w:rFonts w:ascii="GHEA Grapalat" w:eastAsia="GHEA Grapalat" w:hAnsi="GHEA Grapalat" w:cs="GHEA Grapalat"/>
                <w:sz w:val="20"/>
                <w:szCs w:val="20"/>
              </w:rPr>
              <w:t>ապահովված</w:t>
            </w:r>
          </w:p>
        </w:tc>
      </w:tr>
      <w:tr w:rsidR="00BC5F45" w14:paraId="7843FFB6" w14:textId="77777777" w:rsidTr="003243DC">
        <w:trPr>
          <w:trHeight w:val="2846"/>
        </w:trPr>
        <w:tc>
          <w:tcPr>
            <w:tcW w:w="2108" w:type="dxa"/>
            <w:shd w:val="clear" w:color="auto" w:fill="F2DDDC"/>
          </w:tcPr>
          <w:p w14:paraId="0000039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114" w:type="dxa"/>
            <w:shd w:val="clear" w:color="auto" w:fill="F2DDDC"/>
          </w:tcPr>
          <w:p w14:paraId="0000039C" w14:textId="693ED3BA"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«Հայաստանի Հանրապետության դատական օրենսգիրք» սահմանադրական օրենքում և հարակից օրենքներում լրացումներ կատարելու մասին» օրենքների </w:t>
            </w:r>
            <w:hyperlink r:id="rId19">
              <w:r>
                <w:rPr>
                  <w:rFonts w:ascii="GHEA Grapalat" w:eastAsia="GHEA Grapalat" w:hAnsi="GHEA Grapalat" w:cs="GHEA Grapalat"/>
                  <w:color w:val="0000FF"/>
                  <w:sz w:val="20"/>
                  <w:szCs w:val="20"/>
                  <w:u w:val="single"/>
                </w:rPr>
                <w:t>նախագծերը</w:t>
              </w:r>
            </w:hyperlink>
            <w:r>
              <w:rPr>
                <w:rFonts w:ascii="GHEA Grapalat" w:eastAsia="GHEA Grapalat" w:hAnsi="GHEA Grapalat" w:cs="GHEA Grapalat"/>
                <w:sz w:val="20"/>
                <w:szCs w:val="20"/>
              </w:rPr>
              <w:t xml:space="preserve"> մշակվել և ներկայացվել են հանրային քննարկման: </w:t>
            </w:r>
            <w:r w:rsidR="00737C1E">
              <w:rPr>
                <w:rFonts w:ascii="GHEA Grapalat" w:eastAsia="GHEA Grapalat" w:hAnsi="GHEA Grapalat" w:cs="GHEA Grapalat"/>
                <w:color w:val="000000"/>
                <w:sz w:val="20"/>
                <w:szCs w:val="20"/>
                <w:lang w:val="hy-AM"/>
              </w:rPr>
              <w:t>Լրացուցիչ քննարկումների արդյունքում նախագծերի հետագա ընթացքի ապահովումը գնահատվել է ոչ նպատակահարմար՝ դրանց նախատեսման անհրաժեշտության բացակայությամբ պայմանավորված</w:t>
            </w:r>
            <w:r>
              <w:rPr>
                <w:rFonts w:ascii="GHEA Grapalat" w:eastAsia="GHEA Grapalat" w:hAnsi="GHEA Grapalat" w:cs="GHEA Grapalat"/>
                <w:color w:val="000000"/>
                <w:sz w:val="20"/>
                <w:szCs w:val="20"/>
              </w:rPr>
              <w:t>:</w:t>
            </w:r>
          </w:p>
        </w:tc>
        <w:tc>
          <w:tcPr>
            <w:tcW w:w="2346" w:type="dxa"/>
            <w:shd w:val="clear" w:color="auto" w:fill="F2DDDC"/>
          </w:tcPr>
          <w:p w14:paraId="0000039D" w14:textId="5C325257" w:rsidR="00BC5F45" w:rsidRPr="003243DC" w:rsidRDefault="00737C1E">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Նախագծերի փաթեթը մշակվել է, անցել է հանրային քննարկումների փուլ, ընթացք չի տրվել։</w:t>
            </w:r>
          </w:p>
          <w:p w14:paraId="000003A1" w14:textId="048B8DAC" w:rsidR="00BC5F45" w:rsidRDefault="00BC5F45">
            <w:pPr>
              <w:jc w:val="both"/>
              <w:rPr>
                <w:rFonts w:ascii="GHEA Grapalat" w:eastAsia="GHEA Grapalat" w:hAnsi="GHEA Grapalat" w:cs="GHEA Grapalat"/>
                <w:sz w:val="20"/>
                <w:szCs w:val="20"/>
              </w:rPr>
            </w:pPr>
          </w:p>
        </w:tc>
        <w:tc>
          <w:tcPr>
            <w:tcW w:w="2340" w:type="dxa"/>
            <w:shd w:val="clear" w:color="auto" w:fill="F2DDDC"/>
          </w:tcPr>
          <w:p w14:paraId="000003A2" w14:textId="77777777" w:rsidR="00BC5F45" w:rsidRDefault="00BC5F45">
            <w:pPr>
              <w:jc w:val="both"/>
              <w:rPr>
                <w:rFonts w:ascii="GHEA Grapalat" w:eastAsia="GHEA Grapalat" w:hAnsi="GHEA Grapalat" w:cs="GHEA Grapalat"/>
                <w:sz w:val="20"/>
                <w:szCs w:val="20"/>
              </w:rPr>
            </w:pPr>
          </w:p>
        </w:tc>
        <w:tc>
          <w:tcPr>
            <w:tcW w:w="1800" w:type="dxa"/>
            <w:shd w:val="clear" w:color="auto" w:fill="F2DDDC"/>
          </w:tcPr>
          <w:p w14:paraId="000003A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Նախագծերի փաթեթը չի ներկայացվել Ազգային ժողովի ընդունմանը:</w:t>
            </w:r>
          </w:p>
        </w:tc>
      </w:tr>
    </w:tbl>
    <w:p w14:paraId="000003A4"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8"/>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346"/>
        <w:gridCol w:w="2340"/>
        <w:gridCol w:w="1800"/>
      </w:tblGrid>
      <w:tr w:rsidR="00BC5F45" w14:paraId="63B5D623" w14:textId="77777777">
        <w:trPr>
          <w:trHeight w:val="513"/>
        </w:trPr>
        <w:tc>
          <w:tcPr>
            <w:tcW w:w="8222" w:type="dxa"/>
            <w:gridSpan w:val="2"/>
            <w:shd w:val="clear" w:color="auto" w:fill="FBD5B5"/>
          </w:tcPr>
          <w:p w14:paraId="000003A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A6" w14:textId="77777777" w:rsidR="00BC5F45" w:rsidRDefault="00113887">
            <w:pPr>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Գործողություն 3.9. </w:t>
            </w:r>
            <w:r>
              <w:rPr>
                <w:rFonts w:ascii="GHEA Grapalat" w:eastAsia="GHEA Grapalat" w:hAnsi="GHEA Grapalat" w:cs="GHEA Grapalat"/>
                <w:color w:val="000000"/>
                <w:sz w:val="20"/>
                <w:szCs w:val="20"/>
              </w:rPr>
              <w:t>Կատարելագործել պատժից պայմանական վաղաժամկետ ազատելու կամ պատժի չկրած մասն ավելի մեղմ պատժատեսակով փոխարինելու համակարգը</w:t>
            </w:r>
          </w:p>
        </w:tc>
        <w:tc>
          <w:tcPr>
            <w:tcW w:w="6486" w:type="dxa"/>
            <w:gridSpan w:val="3"/>
            <w:shd w:val="clear" w:color="auto" w:fill="FBD5B5"/>
          </w:tcPr>
          <w:p w14:paraId="000003A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A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51E4E1A4" w14:textId="77777777">
        <w:trPr>
          <w:trHeight w:val="262"/>
        </w:trPr>
        <w:tc>
          <w:tcPr>
            <w:tcW w:w="2018" w:type="dxa"/>
            <w:shd w:val="clear" w:color="auto" w:fill="FBD5B5"/>
          </w:tcPr>
          <w:p w14:paraId="000003AC" w14:textId="77777777" w:rsidR="00BC5F45" w:rsidRDefault="00BC5F45">
            <w:pPr>
              <w:jc w:val="center"/>
              <w:rPr>
                <w:rFonts w:ascii="GHEA Grapalat" w:eastAsia="GHEA Grapalat" w:hAnsi="GHEA Grapalat" w:cs="GHEA Grapalat"/>
                <w:b/>
                <w:bCs/>
                <w:sz w:val="20"/>
                <w:szCs w:val="20"/>
              </w:rPr>
            </w:pPr>
          </w:p>
        </w:tc>
        <w:tc>
          <w:tcPr>
            <w:tcW w:w="6204" w:type="dxa"/>
            <w:shd w:val="clear" w:color="auto" w:fill="FBD5B5"/>
          </w:tcPr>
          <w:p w14:paraId="000003A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346" w:type="dxa"/>
            <w:vMerge w:val="restart"/>
            <w:shd w:val="clear" w:color="auto" w:fill="FBD5B5"/>
          </w:tcPr>
          <w:p w14:paraId="000003A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BD5B5"/>
          </w:tcPr>
          <w:p w14:paraId="000003A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1800" w:type="dxa"/>
            <w:vMerge w:val="restart"/>
            <w:shd w:val="clear" w:color="auto" w:fill="FBD5B5"/>
          </w:tcPr>
          <w:p w14:paraId="000003B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54B1441E" w14:textId="77777777">
        <w:trPr>
          <w:trHeight w:val="116"/>
        </w:trPr>
        <w:tc>
          <w:tcPr>
            <w:tcW w:w="2018" w:type="dxa"/>
            <w:shd w:val="clear" w:color="auto" w:fill="FBD5B5"/>
          </w:tcPr>
          <w:p w14:paraId="000003B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3B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w:t>
            </w:r>
          </w:p>
        </w:tc>
        <w:tc>
          <w:tcPr>
            <w:tcW w:w="2346" w:type="dxa"/>
            <w:vMerge/>
            <w:shd w:val="clear" w:color="auto" w:fill="FBD5B5"/>
          </w:tcPr>
          <w:p w14:paraId="000003B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BD5B5"/>
          </w:tcPr>
          <w:p w14:paraId="000003B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FBD5B5"/>
          </w:tcPr>
          <w:p w14:paraId="000003B5"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2F8F102F" w14:textId="77777777">
        <w:trPr>
          <w:trHeight w:val="648"/>
        </w:trPr>
        <w:tc>
          <w:tcPr>
            <w:tcW w:w="2018" w:type="dxa"/>
            <w:shd w:val="clear" w:color="auto" w:fill="FBD5B5"/>
          </w:tcPr>
          <w:p w14:paraId="000003B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3B7"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3B8" w14:textId="77777777" w:rsidR="00BC5F45" w:rsidRDefault="00BC5F45">
            <w:pPr>
              <w:jc w:val="center"/>
              <w:rPr>
                <w:rFonts w:ascii="GHEA Grapalat" w:eastAsia="GHEA Grapalat" w:hAnsi="GHEA Grapalat" w:cs="GHEA Grapalat"/>
                <w:sz w:val="20"/>
                <w:szCs w:val="20"/>
              </w:rPr>
            </w:pPr>
          </w:p>
        </w:tc>
        <w:tc>
          <w:tcPr>
            <w:tcW w:w="2346" w:type="dxa"/>
            <w:vMerge/>
            <w:shd w:val="clear" w:color="auto" w:fill="FBD5B5"/>
          </w:tcPr>
          <w:p w14:paraId="000003B9"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BD5B5"/>
          </w:tcPr>
          <w:p w14:paraId="000003B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1800" w:type="dxa"/>
            <w:vMerge/>
            <w:shd w:val="clear" w:color="auto" w:fill="FBD5B5"/>
          </w:tcPr>
          <w:p w14:paraId="000003B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E6CBA63" w14:textId="77777777">
        <w:trPr>
          <w:trHeight w:val="579"/>
        </w:trPr>
        <w:tc>
          <w:tcPr>
            <w:tcW w:w="2018" w:type="dxa"/>
            <w:shd w:val="clear" w:color="auto" w:fill="FBD5B5"/>
          </w:tcPr>
          <w:p w14:paraId="000003B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3B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346" w:type="dxa"/>
            <w:shd w:val="clear" w:color="auto" w:fill="FBD5B5"/>
          </w:tcPr>
          <w:p w14:paraId="000003BE"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340" w:type="dxa"/>
            <w:shd w:val="clear" w:color="auto" w:fill="FBD5B5"/>
          </w:tcPr>
          <w:p w14:paraId="000003BF" w14:textId="77777777" w:rsidR="00BC5F45" w:rsidRDefault="00BC5F45">
            <w:pPr>
              <w:jc w:val="both"/>
              <w:rPr>
                <w:rFonts w:ascii="GHEA Grapalat" w:eastAsia="GHEA Grapalat" w:hAnsi="GHEA Grapalat" w:cs="GHEA Grapalat"/>
                <w:sz w:val="20"/>
                <w:szCs w:val="20"/>
              </w:rPr>
            </w:pPr>
          </w:p>
        </w:tc>
        <w:tc>
          <w:tcPr>
            <w:tcW w:w="1800" w:type="dxa"/>
            <w:shd w:val="clear" w:color="auto" w:fill="FBD5B5"/>
          </w:tcPr>
          <w:p w14:paraId="000003C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4C371D3D" w14:textId="77777777">
        <w:trPr>
          <w:trHeight w:val="1042"/>
        </w:trPr>
        <w:tc>
          <w:tcPr>
            <w:tcW w:w="2018" w:type="dxa"/>
            <w:shd w:val="clear" w:color="auto" w:fill="FDEADA"/>
          </w:tcPr>
          <w:p w14:paraId="000003C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6F237BCE" w14:textId="1BE96A1D" w:rsidR="00CE2D77" w:rsidRDefault="00CE2D77" w:rsidP="00CE2D77">
            <w:pPr>
              <w:spacing w:line="276" w:lineRule="auto"/>
              <w:ind w:firstLine="567"/>
              <w:jc w:val="both"/>
              <w:rPr>
                <w:rFonts w:ascii="GHEA Grapalat" w:hAnsi="GHEA Grapalat"/>
                <w:lang w:val="hy-AM"/>
              </w:rPr>
            </w:pPr>
            <w:r w:rsidRPr="00AE1B31">
              <w:rPr>
                <w:rFonts w:ascii="GHEA Grapalat" w:hAnsi="GHEA Grapalat"/>
                <w:lang w:val="hy-AM"/>
              </w:rPr>
              <w:t xml:space="preserve"> </w:t>
            </w:r>
            <w:r>
              <w:rPr>
                <w:rFonts w:ascii="GHEA Grapalat" w:hAnsi="GHEA Grapalat"/>
                <w:lang w:val="hy-AM"/>
              </w:rPr>
              <w:t>Պ</w:t>
            </w:r>
            <w:r w:rsidRPr="00AE1B31">
              <w:rPr>
                <w:rFonts w:ascii="GHEA Grapalat" w:hAnsi="GHEA Grapalat"/>
                <w:lang w:val="hy-AM"/>
              </w:rPr>
              <w:t>ատիժը կրելուց պայմանական վաղաժամկետ ազատելու համակարգի բարելավման նպատակով մշակ</w:t>
            </w:r>
            <w:r>
              <w:rPr>
                <w:rFonts w:ascii="GHEA Grapalat" w:hAnsi="GHEA Grapalat"/>
                <w:lang w:val="hy-AM"/>
              </w:rPr>
              <w:t>վ</w:t>
            </w:r>
            <w:r w:rsidRPr="00AE1B31">
              <w:rPr>
                <w:rFonts w:ascii="GHEA Grapalat" w:hAnsi="GHEA Grapalat"/>
                <w:lang w:val="hy-AM"/>
              </w:rPr>
              <w:t xml:space="preserve">ել և </w:t>
            </w:r>
            <w:r>
              <w:rPr>
                <w:rFonts w:ascii="GHEA Grapalat" w:hAnsi="GHEA Grapalat"/>
                <w:lang w:val="hy-AM"/>
              </w:rPr>
              <w:t>2025</w:t>
            </w:r>
            <w:r w:rsidRPr="00AE1B31">
              <w:rPr>
                <w:rFonts w:ascii="GHEA Grapalat" w:hAnsi="GHEA Grapalat"/>
                <w:lang w:val="hy-AM"/>
              </w:rPr>
              <w:t xml:space="preserve"> թվականի մարտի 2-ին </w:t>
            </w:r>
            <w:r>
              <w:rPr>
                <w:rFonts w:ascii="GHEA Grapalat" w:hAnsi="GHEA Grapalat"/>
                <w:lang w:val="hy-AM"/>
              </w:rPr>
              <w:t>Վ</w:t>
            </w:r>
            <w:r w:rsidRPr="00AE1B31">
              <w:rPr>
                <w:rFonts w:ascii="GHEA Grapalat" w:hAnsi="GHEA Grapalat"/>
                <w:lang w:val="hy-AM"/>
              </w:rPr>
              <w:t xml:space="preserve">արչապետի աշխատակազմ է </w:t>
            </w:r>
            <w:r>
              <w:rPr>
                <w:rFonts w:ascii="GHEA Grapalat" w:hAnsi="GHEA Grapalat"/>
                <w:lang w:val="hy-AM"/>
              </w:rPr>
              <w:t>ներկայացվ</w:t>
            </w:r>
            <w:r w:rsidRPr="00AE1B31">
              <w:rPr>
                <w:rFonts w:ascii="GHEA Grapalat" w:hAnsi="GHEA Grapalat"/>
                <w:lang w:val="hy-AM"/>
              </w:rPr>
              <w:t>ել «Հայաստանի Հանրապետության քրեական օրենսգրքում փոփոխություն և լրացումներ կատարելու մասին» և «Հայաստանի Հանրապետության քրեակատարողական օրենսգրքում փոփոխություններ և լրացումներ կատարելու մասին» օրենքների նախագծերը։</w:t>
            </w:r>
            <w:r>
              <w:rPr>
                <w:rFonts w:ascii="GHEA Grapalat" w:hAnsi="GHEA Grapalat"/>
                <w:lang w:val="hy-AM"/>
              </w:rPr>
              <w:t xml:space="preserve"> Նախագծերով, ի թիվս այլնի, նախատեսվում է, որ </w:t>
            </w:r>
            <w:r w:rsidRPr="00AE1B31">
              <w:rPr>
                <w:rFonts w:ascii="GHEA Grapalat" w:hAnsi="GHEA Grapalat"/>
                <w:lang w:val="hy-AM"/>
              </w:rPr>
              <w:t>պատժից պայմանական վաղաժամկետ ազատման զեկույց</w:t>
            </w:r>
            <w:r>
              <w:rPr>
                <w:rFonts w:ascii="GHEA Grapalat" w:hAnsi="GHEA Grapalat"/>
                <w:lang w:val="hy-AM"/>
              </w:rPr>
              <w:t>ը քրեակատարողական ծառայության փոխարեն կազմելու է քրեակատարողական հիմնարկը:</w:t>
            </w:r>
          </w:p>
          <w:p w14:paraId="3F5189FE" w14:textId="77777777" w:rsidR="00CE2D77" w:rsidRPr="00AE1B31" w:rsidRDefault="00CE2D77" w:rsidP="00CE2D77">
            <w:pPr>
              <w:spacing w:line="276" w:lineRule="auto"/>
              <w:ind w:firstLine="567"/>
              <w:jc w:val="both"/>
              <w:rPr>
                <w:rFonts w:ascii="GHEA Grapalat" w:hAnsi="GHEA Grapalat"/>
                <w:lang w:val="hy-AM"/>
              </w:rPr>
            </w:pPr>
            <w:r>
              <w:rPr>
                <w:rFonts w:ascii="GHEA Grapalat" w:hAnsi="GHEA Grapalat"/>
                <w:lang w:val="hy-AM"/>
              </w:rPr>
              <w:t xml:space="preserve">Միևնույն ժամանակ, մշակվել են նաև քրեակատարողական հիմնարկների և </w:t>
            </w:r>
            <w:r w:rsidRPr="00AE1B31">
              <w:rPr>
                <w:rFonts w:ascii="GHEA Grapalat" w:hAnsi="GHEA Grapalat"/>
                <w:lang w:val="hy-AM"/>
              </w:rPr>
              <w:t>պրոբացիայի ծառայության կողմից տրամադրվող պատժից պայմանական վաղաժամկետ ազատման զեկույցի նոր ձևաչափ</w:t>
            </w:r>
            <w:r>
              <w:rPr>
                <w:rFonts w:ascii="GHEA Grapalat" w:hAnsi="GHEA Grapalat"/>
                <w:lang w:val="hy-AM"/>
              </w:rPr>
              <w:t>եր</w:t>
            </w:r>
            <w:r w:rsidRPr="00AE1B31">
              <w:rPr>
                <w:rFonts w:ascii="GHEA Grapalat" w:hAnsi="GHEA Grapalat"/>
                <w:lang w:val="hy-AM"/>
              </w:rPr>
              <w:t>ի նախագծ</w:t>
            </w:r>
            <w:r>
              <w:rPr>
                <w:rFonts w:ascii="GHEA Grapalat" w:hAnsi="GHEA Grapalat"/>
                <w:lang w:val="hy-AM"/>
              </w:rPr>
              <w:t>եր</w:t>
            </w:r>
            <w:r w:rsidRPr="00AE1B31">
              <w:rPr>
                <w:rFonts w:ascii="GHEA Grapalat" w:hAnsi="GHEA Grapalat"/>
                <w:lang w:val="hy-AM"/>
              </w:rPr>
              <w:t>ը։ Վերջին</w:t>
            </w:r>
            <w:r>
              <w:rPr>
                <w:rFonts w:ascii="GHEA Grapalat" w:hAnsi="GHEA Grapalat"/>
                <w:lang w:val="hy-AM"/>
              </w:rPr>
              <w:t>ներս</w:t>
            </w:r>
            <w:r w:rsidRPr="00AE1B31">
              <w:rPr>
                <w:rFonts w:ascii="GHEA Grapalat" w:hAnsi="GHEA Grapalat"/>
                <w:lang w:val="hy-AM"/>
              </w:rPr>
              <w:t xml:space="preserve"> հնարավորություն կտա</w:t>
            </w:r>
            <w:r>
              <w:rPr>
                <w:rFonts w:ascii="GHEA Grapalat" w:hAnsi="GHEA Grapalat"/>
                <w:lang w:val="hy-AM"/>
              </w:rPr>
              <w:t>ն</w:t>
            </w:r>
            <w:r w:rsidRPr="00AE1B31">
              <w:rPr>
                <w:rFonts w:ascii="GHEA Grapalat" w:hAnsi="GHEA Grapalat"/>
                <w:lang w:val="hy-AM"/>
              </w:rPr>
              <w:t xml:space="preserve"> առավել անհատական մոտեցմամբ գնահատել պատժից պայմանական վաղաժամկետ ազատվող անձի</w:t>
            </w:r>
            <w:r>
              <w:rPr>
                <w:rFonts w:ascii="GHEA Grapalat" w:hAnsi="GHEA Grapalat"/>
                <w:lang w:val="hy-AM"/>
              </w:rPr>
              <w:t xml:space="preserve"> պատշաճ վարքագիծը և</w:t>
            </w:r>
            <w:r w:rsidRPr="00AE1B31">
              <w:rPr>
                <w:rFonts w:ascii="GHEA Grapalat" w:hAnsi="GHEA Grapalat"/>
                <w:lang w:val="hy-AM"/>
              </w:rPr>
              <w:t xml:space="preserve"> կրկնահանցագործություն կատարելու ռիսկը</w:t>
            </w:r>
            <w:r>
              <w:rPr>
                <w:rFonts w:ascii="GHEA Grapalat" w:hAnsi="GHEA Grapalat"/>
                <w:lang w:val="hy-AM"/>
              </w:rPr>
              <w:t>, ինչպես նաև</w:t>
            </w:r>
            <w:r w:rsidRPr="00AE1B31">
              <w:rPr>
                <w:rFonts w:ascii="GHEA Grapalat" w:hAnsi="GHEA Grapalat"/>
                <w:lang w:val="hy-AM"/>
              </w:rPr>
              <w:t xml:space="preserve"> հասարակության մեջ վերաինտեգրվելու մարտահրավերները։ </w:t>
            </w:r>
          </w:p>
          <w:p w14:paraId="3627AE5D" w14:textId="77777777" w:rsidR="00CE2D77" w:rsidRDefault="00CE2D77" w:rsidP="00CE2D77">
            <w:pPr>
              <w:spacing w:line="276" w:lineRule="auto"/>
              <w:ind w:firstLine="567"/>
              <w:jc w:val="both"/>
              <w:rPr>
                <w:rFonts w:ascii="GHEA Grapalat" w:hAnsi="GHEA Grapalat"/>
                <w:lang w:val="hy-AM"/>
              </w:rPr>
            </w:pPr>
            <w:r w:rsidRPr="00AE1B31">
              <w:rPr>
                <w:rFonts w:ascii="GHEA Grapalat" w:hAnsi="GHEA Grapalat"/>
                <w:lang w:val="hy-AM"/>
              </w:rPr>
              <w:t>«Հայաստանի Հանրապետության քրեական օրենսգրքում փոփոխություն և լրացումներ կատարելու մասին» և «Հայաստանի Հանրապետության քրեակատարողական օրենսգրքում փոփոխություններ և լրացումներ կատարելու մասին» օրենքների նախագծեր</w:t>
            </w:r>
            <w:r>
              <w:rPr>
                <w:rFonts w:ascii="GHEA Grapalat" w:hAnsi="GHEA Grapalat"/>
                <w:lang w:val="hy-AM"/>
              </w:rPr>
              <w:t>ի ընդունումից հետո ք</w:t>
            </w:r>
            <w:r w:rsidRPr="00AE1B31">
              <w:rPr>
                <w:rFonts w:ascii="GHEA Grapalat" w:hAnsi="GHEA Grapalat"/>
                <w:lang w:val="hy-AM"/>
              </w:rPr>
              <w:t>րեակատարողական և պրոբացիայի ծառայությունների կողմից կազմվող զեկույցների նոր ձևաչափերի նախագծեր</w:t>
            </w:r>
            <w:r>
              <w:rPr>
                <w:rFonts w:ascii="GHEA Grapalat" w:hAnsi="GHEA Grapalat"/>
                <w:lang w:val="hy-AM"/>
              </w:rPr>
              <w:t>ը կներկաացվեն Արդարադատության նախարարի հաստատմանը: Քրեակատարողական հիմնարկների և պրոբացիայի</w:t>
            </w:r>
            <w:r w:rsidRPr="00AE1B31">
              <w:rPr>
                <w:rFonts w:ascii="GHEA Grapalat" w:hAnsi="GHEA Grapalat"/>
                <w:lang w:val="hy-AM"/>
              </w:rPr>
              <w:t xml:space="preserve"> ծառայությ</w:t>
            </w:r>
            <w:r>
              <w:rPr>
                <w:rFonts w:ascii="GHEA Grapalat" w:hAnsi="GHEA Grapalat"/>
                <w:lang w:val="hy-AM"/>
              </w:rPr>
              <w:t>ան</w:t>
            </w:r>
            <w:r w:rsidRPr="00AE1B31">
              <w:rPr>
                <w:rFonts w:ascii="GHEA Grapalat" w:hAnsi="GHEA Grapalat"/>
                <w:lang w:val="hy-AM"/>
              </w:rPr>
              <w:t xml:space="preserve"> կողմից տրամադրվող զեկույցներ</w:t>
            </w:r>
            <w:r>
              <w:rPr>
                <w:rFonts w:ascii="GHEA Grapalat" w:hAnsi="GHEA Grapalat"/>
                <w:lang w:val="hy-AM"/>
              </w:rPr>
              <w:t>ի նոր ձևաչափերը</w:t>
            </w:r>
            <w:r w:rsidRPr="00AE1B31">
              <w:rPr>
                <w:rFonts w:ascii="GHEA Grapalat" w:hAnsi="GHEA Grapalat"/>
                <w:lang w:val="hy-AM"/>
              </w:rPr>
              <w:t xml:space="preserve"> ներառ</w:t>
            </w:r>
            <w:r>
              <w:rPr>
                <w:rFonts w:ascii="GHEA Grapalat" w:hAnsi="GHEA Grapalat"/>
                <w:lang w:val="hy-AM"/>
              </w:rPr>
              <w:t>ում են</w:t>
            </w:r>
            <w:r w:rsidRPr="00AE1B31">
              <w:rPr>
                <w:rFonts w:ascii="GHEA Grapalat" w:hAnsi="GHEA Grapalat"/>
                <w:lang w:val="hy-AM"/>
              </w:rPr>
              <w:t xml:space="preserve"> տարբեր հարցերի վերաբերյալ տեղեկություններ</w:t>
            </w:r>
            <w:r>
              <w:rPr>
                <w:rFonts w:ascii="GHEA Grapalat" w:hAnsi="GHEA Grapalat"/>
                <w:lang w:val="hy-AM"/>
              </w:rPr>
              <w:t>՝ պայմանավորված երկու մարմինների գործառութային առանձնահատկություններով:</w:t>
            </w:r>
          </w:p>
          <w:p w14:paraId="2B58FE80" w14:textId="77777777" w:rsidR="00CE2D77" w:rsidRPr="00737DC7" w:rsidRDefault="00CE2D77" w:rsidP="00CE2D77">
            <w:pPr>
              <w:spacing w:line="276" w:lineRule="auto"/>
              <w:ind w:firstLine="567"/>
              <w:jc w:val="both"/>
              <w:rPr>
                <w:rFonts w:ascii="GHEA Grapalat" w:hAnsi="GHEA Grapalat"/>
                <w:lang w:val="hy-AM"/>
              </w:rPr>
            </w:pPr>
            <w:r>
              <w:rPr>
                <w:rFonts w:ascii="GHEA Grapalat" w:hAnsi="GHEA Grapalat"/>
                <w:lang w:val="hy-AM"/>
              </w:rPr>
              <w:t xml:space="preserve">Բացի այդ, մշակվել են նաև </w:t>
            </w:r>
            <w:r w:rsidRPr="00F91384">
              <w:rPr>
                <w:rFonts w:ascii="GHEA Grapalat" w:hAnsi="GHEA Grapalat"/>
                <w:lang w:val="hy-AM"/>
              </w:rPr>
              <w:t>ԱՆ քրեակատարողական հիմնարկների կողմից կազմվող վերոնշյալ զեկույցի գնահատման</w:t>
            </w:r>
            <w:r>
              <w:rPr>
                <w:rFonts w:ascii="GHEA Grapalat" w:hAnsi="GHEA Grapalat"/>
                <w:lang w:val="hy-AM"/>
              </w:rPr>
              <w:t xml:space="preserve"> նոր</w:t>
            </w:r>
            <w:r w:rsidRPr="00F91384">
              <w:rPr>
                <w:rFonts w:ascii="GHEA Grapalat" w:hAnsi="GHEA Grapalat"/>
                <w:lang w:val="hy-AM"/>
              </w:rPr>
              <w:t xml:space="preserve"> չափորոշիչներ</w:t>
            </w:r>
            <w:r>
              <w:rPr>
                <w:rFonts w:ascii="GHEA Grapalat" w:hAnsi="GHEA Grapalat"/>
                <w:lang w:val="hy-AM"/>
              </w:rPr>
              <w:t>ը: Գ</w:t>
            </w:r>
            <w:r w:rsidRPr="00737DC7">
              <w:rPr>
                <w:rFonts w:ascii="GHEA Grapalat" w:hAnsi="GHEA Grapalat"/>
                <w:lang w:val="hy-AM"/>
              </w:rPr>
              <w:t xml:space="preserve">նահատման </w:t>
            </w:r>
            <w:r>
              <w:rPr>
                <w:rFonts w:ascii="GHEA Grapalat" w:hAnsi="GHEA Grapalat"/>
                <w:lang w:val="hy-AM"/>
              </w:rPr>
              <w:t>նոր</w:t>
            </w:r>
            <w:r w:rsidRPr="00737DC7">
              <w:rPr>
                <w:rFonts w:ascii="GHEA Grapalat" w:hAnsi="GHEA Grapalat"/>
                <w:lang w:val="hy-AM"/>
              </w:rPr>
              <w:t xml:space="preserve"> համակարգի ներդրմա</w:t>
            </w:r>
            <w:r>
              <w:rPr>
                <w:rFonts w:ascii="GHEA Grapalat" w:hAnsi="GHEA Grapalat"/>
                <w:lang w:val="hy-AM"/>
              </w:rPr>
              <w:t>մբ</w:t>
            </w:r>
            <w:r w:rsidRPr="00737DC7">
              <w:rPr>
                <w:rFonts w:ascii="GHEA Grapalat" w:hAnsi="GHEA Grapalat"/>
                <w:lang w:val="hy-AM"/>
              </w:rPr>
              <w:t xml:space="preserve"> քրեակատարողական հիմնարկի վերասոցիալականացման գնահատման հանձնաժողովի (այսուհետ նաև՝ Հանձնաժողով) կողմից դատապարտյալի վարքի և վերասոցիալականացման ընթացքի, </w:t>
            </w:r>
            <w:r>
              <w:rPr>
                <w:rFonts w:ascii="GHEA Grapalat" w:hAnsi="GHEA Grapalat"/>
                <w:lang w:val="hy-AM"/>
              </w:rPr>
              <w:t xml:space="preserve">դրա </w:t>
            </w:r>
            <w:r w:rsidRPr="00737DC7">
              <w:rPr>
                <w:rFonts w:ascii="GHEA Grapalat" w:hAnsi="GHEA Grapalat"/>
                <w:lang w:val="hy-AM"/>
              </w:rPr>
              <w:t>արդյունքների արձանագրմամբ կազմված եզրակացությունների միջոցով կգնահատվի դատապարտյալի վարքի, վերասոցիալականացման ընթացքի դրական կամ բացասական դինամիկան, ինչին զեկույց կազմելու շրջանակում կտրվեն համապատասխան բալային գնահատականներ:</w:t>
            </w:r>
            <w:r w:rsidRPr="006078CE">
              <w:rPr>
                <w:rFonts w:ascii="GHEA Grapalat" w:hAnsi="GHEA Grapalat"/>
                <w:b/>
                <w:bCs/>
                <w:lang w:val="hy-AM"/>
              </w:rPr>
              <w:t xml:space="preserve"> </w:t>
            </w:r>
          </w:p>
          <w:p w14:paraId="102850BD" w14:textId="77777777" w:rsidR="00CE2D77" w:rsidRPr="00737DC7" w:rsidRDefault="00CE2D77" w:rsidP="00CE2D77">
            <w:pPr>
              <w:spacing w:line="276" w:lineRule="auto"/>
              <w:ind w:firstLine="567"/>
              <w:jc w:val="both"/>
              <w:rPr>
                <w:rFonts w:ascii="GHEA Grapalat" w:hAnsi="GHEA Grapalat"/>
                <w:lang w:val="hy-AM"/>
              </w:rPr>
            </w:pPr>
            <w:r w:rsidRPr="00737DC7">
              <w:rPr>
                <w:rFonts w:ascii="GHEA Grapalat" w:hAnsi="GHEA Grapalat"/>
                <w:lang w:val="hy-AM"/>
              </w:rPr>
              <w:t>Գնահատման նոր համակարգը ենթադրելու է, որ դատապարտյալի՝ պայմանական վաղաժամկետ ազատման ներկայացվելու դիմումի առկայության դեպքում դատապարտյալին պայմանական վաղաժամկետ ազատման ներկայացման հարցի քննարկման շրջանակում Հանձնաժողովի կողմից կազմվելու է եզրակացություն՝ հիմնված դատապարտյալի կարիքների և ռիսկերի գնահատման կամ վերագնահատման արդյունքների վրա: Նշված եզրակացությունն ամփոփելու է պատժի կրման ընթացքում տվյալ դատապարտյալի ռիսկերի և կարիքների գնահատման, վերագնահատման արդյունքների հիման վրա կազմված վերասոցիալականացման ծրագրերը, նախկինում կայացված եզրակացություններում իրականացված աշխատանքների և դրանց արդյունքների վերաբերյալ արձանագրումները և հետագա ծրագրերը: Նշված տվյալների հիման վրա Հանձնաժողովի կողմից գնահատվելու է դատապարտյալի վարքի, վերասոցիալականացման ընթացքի դինամիկան և արձանագրվելու է անհրաժեշտ այլ տվյալները՝ ըստ պայմանական վաղաժամկետ ներկայացման զեկույցի չափորոշիչների:</w:t>
            </w:r>
          </w:p>
          <w:p w14:paraId="000003C3" w14:textId="3B3DF052" w:rsidR="00BC5F45" w:rsidRPr="0001714F" w:rsidRDefault="00CE2D77" w:rsidP="0001714F">
            <w:pPr>
              <w:spacing w:line="276" w:lineRule="auto"/>
              <w:ind w:firstLine="567"/>
              <w:jc w:val="both"/>
              <w:rPr>
                <w:rFonts w:ascii="GHEA Grapalat" w:eastAsia="GHEA Grapalat" w:hAnsi="GHEA Grapalat" w:cs="GHEA Grapalat"/>
                <w:b/>
                <w:bCs/>
                <w:sz w:val="20"/>
                <w:szCs w:val="20"/>
                <w:lang w:val="hy-AM"/>
              </w:rPr>
            </w:pPr>
            <w:r w:rsidRPr="00737DC7">
              <w:rPr>
                <w:rFonts w:ascii="GHEA Grapalat" w:hAnsi="GHEA Grapalat"/>
                <w:lang w:val="hy-AM"/>
              </w:rPr>
              <w:t>Գնահատման նոր համակարգը հնարավորություն կընձեռի</w:t>
            </w:r>
            <w:r w:rsidR="004C7CE3">
              <w:rPr>
                <w:rFonts w:ascii="GHEA Grapalat" w:hAnsi="GHEA Grapalat"/>
                <w:lang w:val="hy-AM"/>
              </w:rPr>
              <w:t>,</w:t>
            </w:r>
            <w:r w:rsidRPr="00737DC7">
              <w:rPr>
                <w:rFonts w:ascii="GHEA Grapalat" w:hAnsi="GHEA Grapalat"/>
                <w:lang w:val="hy-AM"/>
              </w:rPr>
              <w:t xml:space="preserve"> պահպանելով բալային գնահատման առավելությունները</w:t>
            </w:r>
            <w:r w:rsidR="004C7CE3">
              <w:rPr>
                <w:rFonts w:ascii="GHEA Grapalat" w:hAnsi="GHEA Grapalat"/>
                <w:lang w:val="hy-AM"/>
              </w:rPr>
              <w:t xml:space="preserve">, </w:t>
            </w:r>
            <w:r>
              <w:rPr>
                <w:rFonts w:ascii="GHEA Grapalat" w:hAnsi="GHEA Grapalat"/>
                <w:lang w:val="hy-AM"/>
              </w:rPr>
              <w:t>զեկույցում</w:t>
            </w:r>
            <w:r w:rsidRPr="00737DC7">
              <w:rPr>
                <w:rFonts w:ascii="GHEA Grapalat" w:hAnsi="GHEA Grapalat"/>
                <w:lang w:val="hy-AM"/>
              </w:rPr>
              <w:t xml:space="preserve"> ներառել նաև մասնագիտական, բովանդակային գնահատումների հիման վրա </w:t>
            </w:r>
            <w:r>
              <w:rPr>
                <w:rFonts w:ascii="GHEA Grapalat" w:hAnsi="GHEA Grapalat"/>
                <w:lang w:val="hy-AM"/>
              </w:rPr>
              <w:t xml:space="preserve">կատարված </w:t>
            </w:r>
            <w:r w:rsidRPr="00737DC7">
              <w:rPr>
                <w:rFonts w:ascii="GHEA Grapalat" w:hAnsi="GHEA Grapalat"/>
                <w:lang w:val="hy-AM"/>
              </w:rPr>
              <w:t>եզրահանգումներ, ինչն առավել անհատականացված, օբյեկտիվ և ճկուն է դարձնելու գնահատումը:</w:t>
            </w:r>
          </w:p>
        </w:tc>
        <w:tc>
          <w:tcPr>
            <w:tcW w:w="2346" w:type="dxa"/>
            <w:shd w:val="clear" w:color="auto" w:fill="FDEADA"/>
          </w:tcPr>
          <w:p w14:paraId="000003C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Նախագծերի փաթեթը գտնվում է մշակման փուլում:</w:t>
            </w:r>
          </w:p>
        </w:tc>
        <w:tc>
          <w:tcPr>
            <w:tcW w:w="2340" w:type="dxa"/>
            <w:shd w:val="clear" w:color="auto" w:fill="FDEADA"/>
          </w:tcPr>
          <w:p w14:paraId="000003C5" w14:textId="77777777" w:rsidR="00BC5F45" w:rsidRDefault="00BC5F45">
            <w:pPr>
              <w:ind w:left="30" w:right="28"/>
              <w:jc w:val="both"/>
              <w:rPr>
                <w:rFonts w:ascii="GHEA Grapalat" w:eastAsia="GHEA Grapalat" w:hAnsi="GHEA Grapalat" w:cs="GHEA Grapalat"/>
                <w:sz w:val="20"/>
                <w:szCs w:val="20"/>
              </w:rPr>
            </w:pPr>
          </w:p>
        </w:tc>
        <w:tc>
          <w:tcPr>
            <w:tcW w:w="1800" w:type="dxa"/>
            <w:shd w:val="clear" w:color="auto" w:fill="FDEADA"/>
          </w:tcPr>
          <w:p w14:paraId="000003C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Նախագծերի փաթեթը չի ներկայացվել Ազգային ժողովի ընդունմանը:</w:t>
            </w:r>
          </w:p>
        </w:tc>
      </w:tr>
    </w:tbl>
    <w:p w14:paraId="000003CC"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7"/>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BC5F45" w14:paraId="614472F8" w14:textId="77777777">
        <w:trPr>
          <w:trHeight w:val="614"/>
        </w:trPr>
        <w:tc>
          <w:tcPr>
            <w:tcW w:w="8222" w:type="dxa"/>
            <w:gridSpan w:val="2"/>
            <w:shd w:val="clear" w:color="auto" w:fill="E5B9B7"/>
          </w:tcPr>
          <w:p w14:paraId="000003C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CE" w14:textId="77777777" w:rsidR="00BC5F45" w:rsidRDefault="00BC5F45">
            <w:pPr>
              <w:jc w:val="both"/>
              <w:rPr>
                <w:rFonts w:ascii="GHEA Grapalat" w:eastAsia="GHEA Grapalat" w:hAnsi="GHEA Grapalat" w:cs="GHEA Grapalat"/>
                <w:b/>
                <w:bCs/>
                <w:sz w:val="20"/>
                <w:szCs w:val="20"/>
              </w:rPr>
            </w:pPr>
          </w:p>
          <w:p w14:paraId="000003C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3.10. </w:t>
            </w:r>
            <w:r>
              <w:rPr>
                <w:rFonts w:ascii="GHEA Grapalat" w:eastAsia="GHEA Grapalat" w:hAnsi="GHEA Grapalat" w:cs="GHEA Grapalat"/>
                <w:sz w:val="20"/>
                <w:szCs w:val="20"/>
              </w:rPr>
              <w:t>Ի կատարումն Դատական օրենսգրքի 11-րդ հոդվածի 10-րդ կետի՝ ներդնել դատական իշխանության պաշտոնական կայքում հրապարակվող դատական ակտերում անձնական տվյալների ապանձնավորման ծրագիր և վերահսկողություն սահմանել իրագործման նկատմամբ</w:t>
            </w:r>
          </w:p>
        </w:tc>
        <w:tc>
          <w:tcPr>
            <w:tcW w:w="6936" w:type="dxa"/>
            <w:gridSpan w:val="3"/>
            <w:shd w:val="clear" w:color="auto" w:fill="E5B9B7"/>
          </w:tcPr>
          <w:p w14:paraId="000003D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D2" w14:textId="77777777" w:rsidR="00BC5F45" w:rsidRDefault="00BC5F45">
            <w:pPr>
              <w:jc w:val="both"/>
              <w:rPr>
                <w:rFonts w:ascii="GHEA Grapalat" w:eastAsia="GHEA Grapalat" w:hAnsi="GHEA Grapalat" w:cs="GHEA Grapalat"/>
                <w:b/>
                <w:bCs/>
                <w:sz w:val="20"/>
                <w:szCs w:val="20"/>
              </w:rPr>
            </w:pPr>
          </w:p>
          <w:p w14:paraId="000003D3"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sz w:val="20"/>
                <w:szCs w:val="20"/>
              </w:rPr>
              <w:t xml:space="preserve">ՀՀ բարձրագույն դատական խորհուրդ </w:t>
            </w:r>
          </w:p>
        </w:tc>
      </w:tr>
      <w:tr w:rsidR="00BC5F45" w14:paraId="19FB91C0" w14:textId="77777777">
        <w:trPr>
          <w:trHeight w:val="461"/>
        </w:trPr>
        <w:tc>
          <w:tcPr>
            <w:tcW w:w="2018" w:type="dxa"/>
            <w:shd w:val="clear" w:color="auto" w:fill="E5B9B7"/>
          </w:tcPr>
          <w:p w14:paraId="000003D6" w14:textId="77777777" w:rsidR="00BC5F45" w:rsidRDefault="00BC5F45">
            <w:pPr>
              <w:jc w:val="both"/>
              <w:rPr>
                <w:rFonts w:ascii="GHEA Grapalat" w:eastAsia="GHEA Grapalat" w:hAnsi="GHEA Grapalat" w:cs="GHEA Grapalat"/>
                <w:b/>
                <w:bCs/>
                <w:sz w:val="20"/>
                <w:szCs w:val="20"/>
              </w:rPr>
            </w:pPr>
          </w:p>
        </w:tc>
        <w:tc>
          <w:tcPr>
            <w:tcW w:w="6204" w:type="dxa"/>
            <w:shd w:val="clear" w:color="auto" w:fill="E5B9B7"/>
          </w:tcPr>
          <w:p w14:paraId="000003D7"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E5B9B7"/>
          </w:tcPr>
          <w:p w14:paraId="000003D8"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E5B9B7"/>
          </w:tcPr>
          <w:p w14:paraId="000003D9" w14:textId="77777777" w:rsidR="00BC5F45" w:rsidRDefault="00113887">
            <w:pP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3DA"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2160" w:type="dxa"/>
            <w:vMerge w:val="restart"/>
            <w:shd w:val="clear" w:color="auto" w:fill="E5B9B7"/>
          </w:tcPr>
          <w:p w14:paraId="000003D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63133DAD" w14:textId="77777777">
        <w:trPr>
          <w:trHeight w:val="411"/>
        </w:trPr>
        <w:tc>
          <w:tcPr>
            <w:tcW w:w="2018" w:type="dxa"/>
            <w:shd w:val="clear" w:color="auto" w:fill="E5B9B7"/>
          </w:tcPr>
          <w:p w14:paraId="000003D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E5B9B7"/>
          </w:tcPr>
          <w:p w14:paraId="000003D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706" w:type="dxa"/>
            <w:vMerge/>
            <w:shd w:val="clear" w:color="auto" w:fill="E5B9B7"/>
          </w:tcPr>
          <w:p w14:paraId="000003DE"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E5B9B7"/>
          </w:tcPr>
          <w:p w14:paraId="000003DF"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E5B9B7"/>
          </w:tcPr>
          <w:p w14:paraId="000003E0"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74320843" w14:textId="77777777">
        <w:trPr>
          <w:trHeight w:val="436"/>
        </w:trPr>
        <w:tc>
          <w:tcPr>
            <w:tcW w:w="2018" w:type="dxa"/>
            <w:shd w:val="clear" w:color="auto" w:fill="E5B9B7"/>
          </w:tcPr>
          <w:p w14:paraId="000003E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E5B9B7"/>
          </w:tcPr>
          <w:p w14:paraId="000003E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E5B9B7"/>
          </w:tcPr>
          <w:p w14:paraId="000003E3"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E5B9B7"/>
          </w:tcPr>
          <w:p w14:paraId="000003E4"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E5B9B7"/>
          </w:tcPr>
          <w:p w14:paraId="000003E5"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3E73DA31" w14:textId="77777777">
        <w:trPr>
          <w:trHeight w:val="458"/>
        </w:trPr>
        <w:tc>
          <w:tcPr>
            <w:tcW w:w="2018" w:type="dxa"/>
            <w:shd w:val="clear" w:color="auto" w:fill="E5B9B7"/>
          </w:tcPr>
          <w:p w14:paraId="000003E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E5B9B7"/>
          </w:tcPr>
          <w:p w14:paraId="000003E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Չկատարված</w:t>
            </w:r>
          </w:p>
        </w:tc>
        <w:tc>
          <w:tcPr>
            <w:tcW w:w="2706" w:type="dxa"/>
            <w:shd w:val="clear" w:color="auto" w:fill="E5B9B7"/>
          </w:tcPr>
          <w:p w14:paraId="000003E8"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Ոչ համապատասխան</w:t>
            </w:r>
          </w:p>
        </w:tc>
        <w:tc>
          <w:tcPr>
            <w:tcW w:w="2070" w:type="dxa"/>
            <w:shd w:val="clear" w:color="auto" w:fill="E5B9B7"/>
          </w:tcPr>
          <w:p w14:paraId="000003E9" w14:textId="77777777" w:rsidR="00BC5F45" w:rsidRDefault="00BC5F45">
            <w:pPr>
              <w:jc w:val="center"/>
              <w:rPr>
                <w:rFonts w:ascii="GHEA Grapalat" w:eastAsia="GHEA Grapalat" w:hAnsi="GHEA Grapalat" w:cs="GHEA Grapalat"/>
                <w:sz w:val="20"/>
                <w:szCs w:val="20"/>
              </w:rPr>
            </w:pPr>
          </w:p>
        </w:tc>
        <w:tc>
          <w:tcPr>
            <w:tcW w:w="2160" w:type="dxa"/>
            <w:shd w:val="clear" w:color="auto" w:fill="E5B9B7"/>
          </w:tcPr>
          <w:p w14:paraId="000003E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Չապահովված</w:t>
            </w:r>
          </w:p>
        </w:tc>
      </w:tr>
      <w:tr w:rsidR="0052774C" w14:paraId="7D865A32" w14:textId="77777777">
        <w:trPr>
          <w:trHeight w:val="275"/>
        </w:trPr>
        <w:tc>
          <w:tcPr>
            <w:tcW w:w="2018" w:type="dxa"/>
            <w:shd w:val="clear" w:color="auto" w:fill="F2DCDB"/>
          </w:tcPr>
          <w:p w14:paraId="000003EB" w14:textId="77777777" w:rsidR="0052774C" w:rsidRDefault="0052774C" w:rsidP="0052774C">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2DCDB"/>
          </w:tcPr>
          <w:p w14:paraId="4CF0E28D" w14:textId="77777777"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Դատական դեպարտամենտի և «Մեյսիս ինֆորմեյշն սիսթեմս» ընկերության համատեղ աշխատանքի արդյունքում մշակվել է ապանձնավորման ծրագրի տեխնիկական բնութագիրը: Նախատեսվել էր այդ տեխնիկական բնութագրով սահմանված գործիքակազմը տեղայնացնել «Դատական համակարգ» (CAST) համակարգչային ծրագրում, ինչը սակայն չի ապահովվել:</w:t>
            </w:r>
          </w:p>
          <w:p w14:paraId="000003ED" w14:textId="1EEE94DD"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Միաժամանակ, Բարձրագույն դատական խորհրդի 2018թ. սեպտեմբերի 27-ի թիվ ԲԴԽ-40-Ո-105 որոշմամբ սահմանված կանոնի համաձայն՝ ներկայումս անձնական տվյալներ պարունակող դատական ակտերը</w:t>
            </w:r>
            <w:r>
              <w:rPr>
                <w:sz w:val="20"/>
                <w:szCs w:val="20"/>
              </w:rPr>
              <w:t> </w:t>
            </w:r>
            <w:hyperlink r:id="rId20">
              <w:r>
                <w:rPr>
                  <w:rFonts w:ascii="GHEA Grapalat" w:eastAsia="GHEA Grapalat" w:hAnsi="GHEA Grapalat" w:cs="GHEA Grapalat"/>
                  <w:sz w:val="20"/>
                  <w:szCs w:val="20"/>
                </w:rPr>
                <w:t>www.court.am</w:t>
              </w:r>
            </w:hyperlink>
            <w:r>
              <w:rPr>
                <w:sz w:val="20"/>
                <w:szCs w:val="20"/>
              </w:rPr>
              <w:t> </w:t>
            </w:r>
            <w:r>
              <w:rPr>
                <w:rFonts w:ascii="GHEA Grapalat" w:eastAsia="GHEA Grapalat" w:hAnsi="GHEA Grapalat" w:cs="GHEA Grapalat"/>
                <w:sz w:val="20"/>
                <w:szCs w:val="20"/>
              </w:rPr>
              <w:t>կայքում հրապարակվում են ապանձնավորված՝ ապահովելով տվյալների պաշտպանությունը:</w:t>
            </w:r>
          </w:p>
        </w:tc>
        <w:tc>
          <w:tcPr>
            <w:tcW w:w="2706" w:type="dxa"/>
            <w:shd w:val="clear" w:color="auto" w:fill="F2DCDB"/>
          </w:tcPr>
          <w:p w14:paraId="000003EE" w14:textId="65DB8B58"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Մշակվել է ապանձնավորման ծրագրի տեխնիկական բնութագիրը</w:t>
            </w:r>
            <w:r>
              <w:rPr>
                <w:rFonts w:ascii="GHEA Grapalat" w:eastAsia="GHEA Grapalat" w:hAnsi="GHEA Grapalat" w:cs="GHEA Grapalat"/>
                <w:sz w:val="20"/>
                <w:szCs w:val="20"/>
                <w:lang w:val="hy-AM"/>
              </w:rPr>
              <w:t>, սակայն չի ներդրվել ծրագիր</w:t>
            </w:r>
            <w:r>
              <w:rPr>
                <w:rFonts w:ascii="GHEA Grapalat" w:eastAsia="GHEA Grapalat" w:hAnsi="GHEA Grapalat" w:cs="GHEA Grapalat"/>
                <w:sz w:val="20"/>
                <w:szCs w:val="20"/>
              </w:rPr>
              <w:t>:</w:t>
            </w:r>
          </w:p>
        </w:tc>
        <w:tc>
          <w:tcPr>
            <w:tcW w:w="2070" w:type="dxa"/>
            <w:shd w:val="clear" w:color="auto" w:fill="F2DCDB"/>
          </w:tcPr>
          <w:p w14:paraId="000003EF" w14:textId="77777777" w:rsidR="0052774C" w:rsidRDefault="0052774C" w:rsidP="0052774C">
            <w:pPr>
              <w:jc w:val="both"/>
              <w:rPr>
                <w:rFonts w:ascii="GHEA Grapalat" w:eastAsia="GHEA Grapalat" w:hAnsi="GHEA Grapalat" w:cs="GHEA Grapalat"/>
                <w:sz w:val="20"/>
                <w:szCs w:val="20"/>
              </w:rPr>
            </w:pPr>
          </w:p>
        </w:tc>
        <w:tc>
          <w:tcPr>
            <w:tcW w:w="2160" w:type="dxa"/>
            <w:shd w:val="clear" w:color="auto" w:fill="F2DCDB"/>
          </w:tcPr>
          <w:p w14:paraId="000003F0" w14:textId="61D62EE8"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Մշակվել է ապանձնավորման ծրագրի տեխնիկական բնութագիրը, սակայն ծրագիրը չի ներդրվել և գործարկվել:</w:t>
            </w:r>
          </w:p>
        </w:tc>
      </w:tr>
    </w:tbl>
    <w:p w14:paraId="000003F1"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6"/>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10"/>
        <w:gridCol w:w="2262"/>
        <w:gridCol w:w="2058"/>
        <w:gridCol w:w="2610"/>
      </w:tblGrid>
      <w:tr w:rsidR="00BC5F45" w14:paraId="263F2C8C" w14:textId="77777777">
        <w:trPr>
          <w:trHeight w:val="513"/>
        </w:trPr>
        <w:tc>
          <w:tcPr>
            <w:tcW w:w="8228" w:type="dxa"/>
            <w:gridSpan w:val="2"/>
            <w:shd w:val="clear" w:color="auto" w:fill="FBD5B5"/>
          </w:tcPr>
          <w:p w14:paraId="000003F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3F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3.11.</w:t>
            </w:r>
            <w:r>
              <w:rPr>
                <w:rFonts w:ascii="GHEA Grapalat" w:eastAsia="GHEA Grapalat" w:hAnsi="GHEA Grapalat" w:cs="GHEA Grapalat"/>
                <w:sz w:val="20"/>
                <w:szCs w:val="20"/>
              </w:rPr>
              <w:t xml:space="preserve"> Արդարադատության ակադեմիայում դատավորների և դատավորների թեկնածուների ցուցակում ընդգրկված անձանց տարեկան վերապատրաստման ուսուցման ծրագրում մշակել և ներդնել զինվորական ծառայության կարգի դեմ ուղղված հանցագործություններին վերաբերող առանձին և համապարփակ վերապատրաստման ծրագրեր</w:t>
            </w:r>
          </w:p>
        </w:tc>
        <w:tc>
          <w:tcPr>
            <w:tcW w:w="6930" w:type="dxa"/>
            <w:gridSpan w:val="3"/>
            <w:shd w:val="clear" w:color="auto" w:fill="FBD5B5"/>
          </w:tcPr>
          <w:p w14:paraId="000003F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3F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ակադեմիա (համաձայնությամբ)</w:t>
            </w:r>
          </w:p>
        </w:tc>
      </w:tr>
      <w:tr w:rsidR="00BC5F45" w14:paraId="609CBE6A" w14:textId="77777777">
        <w:trPr>
          <w:trHeight w:val="262"/>
        </w:trPr>
        <w:tc>
          <w:tcPr>
            <w:tcW w:w="2018" w:type="dxa"/>
            <w:shd w:val="clear" w:color="auto" w:fill="FBD5B5"/>
          </w:tcPr>
          <w:p w14:paraId="000003F9" w14:textId="77777777" w:rsidR="00BC5F45" w:rsidRDefault="00BC5F45">
            <w:pPr>
              <w:jc w:val="both"/>
              <w:rPr>
                <w:rFonts w:ascii="GHEA Grapalat" w:eastAsia="GHEA Grapalat" w:hAnsi="GHEA Grapalat" w:cs="GHEA Grapalat"/>
                <w:b/>
                <w:bCs/>
                <w:sz w:val="20"/>
                <w:szCs w:val="20"/>
              </w:rPr>
            </w:pPr>
          </w:p>
        </w:tc>
        <w:tc>
          <w:tcPr>
            <w:tcW w:w="6210" w:type="dxa"/>
            <w:shd w:val="clear" w:color="auto" w:fill="FBD5B5"/>
          </w:tcPr>
          <w:p w14:paraId="000003F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2" w:type="dxa"/>
            <w:vMerge w:val="restart"/>
            <w:shd w:val="clear" w:color="auto" w:fill="FBD5B5"/>
          </w:tcPr>
          <w:p w14:paraId="000003F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58" w:type="dxa"/>
            <w:vMerge w:val="restart"/>
            <w:shd w:val="clear" w:color="auto" w:fill="FBD5B5"/>
          </w:tcPr>
          <w:p w14:paraId="000003F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3F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610" w:type="dxa"/>
            <w:vMerge w:val="restart"/>
            <w:shd w:val="clear" w:color="auto" w:fill="FBD5B5"/>
          </w:tcPr>
          <w:p w14:paraId="000003F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7841D440" w14:textId="77777777">
        <w:trPr>
          <w:trHeight w:val="116"/>
        </w:trPr>
        <w:tc>
          <w:tcPr>
            <w:tcW w:w="2018" w:type="dxa"/>
            <w:shd w:val="clear" w:color="auto" w:fill="FBD5B5"/>
          </w:tcPr>
          <w:p w14:paraId="000003F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10" w:type="dxa"/>
            <w:shd w:val="clear" w:color="auto" w:fill="FBD5B5"/>
          </w:tcPr>
          <w:p w14:paraId="0000040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262" w:type="dxa"/>
            <w:vMerge/>
            <w:shd w:val="clear" w:color="auto" w:fill="FBD5B5"/>
          </w:tcPr>
          <w:p w14:paraId="0000040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FBD5B5"/>
          </w:tcPr>
          <w:p w14:paraId="0000040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FBD5B5"/>
          </w:tcPr>
          <w:p w14:paraId="0000040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078A319" w14:textId="77777777">
        <w:trPr>
          <w:trHeight w:val="773"/>
        </w:trPr>
        <w:tc>
          <w:tcPr>
            <w:tcW w:w="2018" w:type="dxa"/>
            <w:shd w:val="clear" w:color="auto" w:fill="FBD5B5"/>
          </w:tcPr>
          <w:p w14:paraId="0000040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10" w:type="dxa"/>
            <w:shd w:val="clear" w:color="auto" w:fill="FBD5B5"/>
          </w:tcPr>
          <w:p w14:paraId="0000040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406" w14:textId="77777777" w:rsidR="00BC5F45" w:rsidRDefault="00BC5F45">
            <w:pPr>
              <w:jc w:val="center"/>
              <w:rPr>
                <w:rFonts w:ascii="GHEA Grapalat" w:eastAsia="GHEA Grapalat" w:hAnsi="GHEA Grapalat" w:cs="GHEA Grapalat"/>
                <w:sz w:val="20"/>
                <w:szCs w:val="20"/>
              </w:rPr>
            </w:pPr>
          </w:p>
        </w:tc>
        <w:tc>
          <w:tcPr>
            <w:tcW w:w="2262" w:type="dxa"/>
            <w:vMerge/>
            <w:shd w:val="clear" w:color="auto" w:fill="FBD5B5"/>
          </w:tcPr>
          <w:p w14:paraId="0000040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FBD5B5"/>
          </w:tcPr>
          <w:p w14:paraId="0000040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FBD5B5"/>
          </w:tcPr>
          <w:p w14:paraId="00000409"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7F15B5B1" w14:textId="77777777">
        <w:trPr>
          <w:trHeight w:val="775"/>
        </w:trPr>
        <w:tc>
          <w:tcPr>
            <w:tcW w:w="2018" w:type="dxa"/>
            <w:shd w:val="clear" w:color="auto" w:fill="FBD5B5"/>
          </w:tcPr>
          <w:p w14:paraId="0000040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10" w:type="dxa"/>
            <w:shd w:val="clear" w:color="auto" w:fill="FBD5B5"/>
          </w:tcPr>
          <w:p w14:paraId="0000040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262" w:type="dxa"/>
            <w:shd w:val="clear" w:color="auto" w:fill="FBD5B5"/>
          </w:tcPr>
          <w:p w14:paraId="0000040C" w14:textId="77777777" w:rsidR="00BC5F45" w:rsidRDefault="00BC5F45">
            <w:pPr>
              <w:jc w:val="both"/>
              <w:rPr>
                <w:rFonts w:ascii="GHEA Grapalat" w:eastAsia="GHEA Grapalat" w:hAnsi="GHEA Grapalat" w:cs="GHEA Grapalat"/>
                <w:sz w:val="20"/>
                <w:szCs w:val="20"/>
              </w:rPr>
            </w:pPr>
          </w:p>
        </w:tc>
        <w:tc>
          <w:tcPr>
            <w:tcW w:w="2058" w:type="dxa"/>
            <w:shd w:val="clear" w:color="auto" w:fill="FBD5B5"/>
          </w:tcPr>
          <w:p w14:paraId="0000040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610" w:type="dxa"/>
            <w:shd w:val="clear" w:color="auto" w:fill="FBD5B5"/>
          </w:tcPr>
          <w:p w14:paraId="0000040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7EE84FAB" w14:textId="77777777">
        <w:trPr>
          <w:trHeight w:val="5120"/>
        </w:trPr>
        <w:tc>
          <w:tcPr>
            <w:tcW w:w="2018" w:type="dxa"/>
            <w:shd w:val="clear" w:color="auto" w:fill="FDEADA"/>
          </w:tcPr>
          <w:p w14:paraId="0000040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10" w:type="dxa"/>
            <w:shd w:val="clear" w:color="auto" w:fill="FDEADA"/>
          </w:tcPr>
          <w:p w14:paraId="00000410" w14:textId="0E55D2D8"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Արդարադատության ակադեմիայի Կառավարման խորհրդի 2023 թվականի հոկտեմբերի 3-ի ԿԽ-012/23/3 որոշման Հավելված 1-ով հաստատված՝ դատավորների ու դատավորների թեկնածուների ցուցակում ընդգրկված անձանց 2024թ. վերապատրաստման ուսուցման ծրագրում «ՀՀ քրեական իրավունքի արդի հարցեր» առարկայի մեջ ներառվել է զինվորական ծառայության կարգի դեմ ուղղված հանցագործությունների վերաբերյալ դասընթաց, որը նախատեսված է</w:t>
            </w:r>
            <w:r w:rsidR="0001714F">
              <w:rPr>
                <w:rFonts w:ascii="GHEA Grapalat" w:eastAsia="GHEA Grapalat" w:hAnsi="GHEA Grapalat" w:cs="GHEA Grapalat"/>
                <w:sz w:val="20"/>
                <w:szCs w:val="20"/>
                <w:lang w:val="hy-AM"/>
              </w:rPr>
              <w:t>ր</w:t>
            </w:r>
            <w:r>
              <w:rPr>
                <w:rFonts w:ascii="GHEA Grapalat" w:eastAsia="GHEA Grapalat" w:hAnsi="GHEA Grapalat" w:cs="GHEA Grapalat"/>
                <w:sz w:val="20"/>
                <w:szCs w:val="20"/>
              </w:rPr>
              <w:t xml:space="preserve"> քրեական մասնագիտացմամբ բոլոր դատավորների համար։ </w:t>
            </w:r>
          </w:p>
          <w:p w14:paraId="00000411" w14:textId="5D91C44D"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Զինվորական ծառայության կարգի դեմ ուղղված հանցագործություններին առնչվող հիմնահարցերը ներառված </w:t>
            </w:r>
            <w:r w:rsidR="0001714F">
              <w:rPr>
                <w:rFonts w:ascii="GHEA Grapalat" w:eastAsia="GHEA Grapalat" w:hAnsi="GHEA Grapalat" w:cs="GHEA Grapalat"/>
                <w:sz w:val="20"/>
                <w:szCs w:val="20"/>
                <w:lang w:val="hy-AM"/>
              </w:rPr>
              <w:t>էին</w:t>
            </w:r>
            <w:r>
              <w:rPr>
                <w:rFonts w:ascii="GHEA Grapalat" w:eastAsia="GHEA Grapalat" w:hAnsi="GHEA Grapalat" w:cs="GHEA Grapalat"/>
                <w:sz w:val="20"/>
                <w:szCs w:val="20"/>
              </w:rPr>
              <w:t xml:space="preserve"> նաև «Քրեական գործերով ՄԻԵԴ իրավական դիրքորոշումները, միջազգային դատարանների իրավակիրառ պրակտիկան և միջազգային համագործակցությունը» վերտառությամբ դասընթացի շրջանակներում, որը ևս նախատեսված է</w:t>
            </w:r>
            <w:r w:rsidR="0001714F">
              <w:rPr>
                <w:rFonts w:ascii="GHEA Grapalat" w:eastAsia="GHEA Grapalat" w:hAnsi="GHEA Grapalat" w:cs="GHEA Grapalat"/>
                <w:sz w:val="20"/>
                <w:szCs w:val="20"/>
                <w:lang w:val="hy-AM"/>
              </w:rPr>
              <w:t>ր</w:t>
            </w:r>
            <w:r>
              <w:rPr>
                <w:rFonts w:ascii="GHEA Grapalat" w:eastAsia="GHEA Grapalat" w:hAnsi="GHEA Grapalat" w:cs="GHEA Grapalat"/>
                <w:sz w:val="20"/>
                <w:szCs w:val="20"/>
              </w:rPr>
              <w:t xml:space="preserve"> քրեական մասնագիտացմամբ բոլոր դատավորների համար։</w:t>
            </w:r>
          </w:p>
          <w:p w14:paraId="00000412" w14:textId="495759C9"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Երկու դասընթացներին հատկացված է</w:t>
            </w:r>
            <w:r w:rsidR="0001714F">
              <w:rPr>
                <w:rFonts w:ascii="GHEA Grapalat" w:eastAsia="GHEA Grapalat" w:hAnsi="GHEA Grapalat" w:cs="GHEA Grapalat"/>
                <w:sz w:val="20"/>
                <w:szCs w:val="20"/>
                <w:lang w:val="hy-AM"/>
              </w:rPr>
              <w:t xml:space="preserve">ր </w:t>
            </w:r>
            <w:r>
              <w:rPr>
                <w:rFonts w:ascii="GHEA Grapalat" w:eastAsia="GHEA Grapalat" w:hAnsi="GHEA Grapalat" w:cs="GHEA Grapalat"/>
                <w:sz w:val="20"/>
                <w:szCs w:val="20"/>
              </w:rPr>
              <w:t>10 ակադեմիական ժամ, որից մինչև 4 ակադեմիական ժամը նախատեսված է</w:t>
            </w:r>
            <w:r w:rsidR="0001714F">
              <w:rPr>
                <w:rFonts w:ascii="GHEA Grapalat" w:eastAsia="GHEA Grapalat" w:hAnsi="GHEA Grapalat" w:cs="GHEA Grapalat"/>
                <w:sz w:val="20"/>
                <w:szCs w:val="20"/>
                <w:lang w:val="hy-AM"/>
              </w:rPr>
              <w:t>ր</w:t>
            </w:r>
            <w:r>
              <w:rPr>
                <w:rFonts w:ascii="GHEA Grapalat" w:eastAsia="GHEA Grapalat" w:hAnsi="GHEA Grapalat" w:cs="GHEA Grapalat"/>
                <w:sz w:val="20"/>
                <w:szCs w:val="20"/>
              </w:rPr>
              <w:t xml:space="preserve"> զինվորական ծառայության կարգի դեմ ուղղված հանցագործությունների քննարկման համար՝ կախված տվյալ լսարանի կողմից ներկայացված կարծիքներից։</w:t>
            </w:r>
          </w:p>
          <w:p w14:paraId="6CF6CF98" w14:textId="77777777" w:rsidR="0001714F" w:rsidRDefault="0001714F" w:rsidP="0001714F">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Դատավորների և դատավորների թեկնածուների 2025 թվականի տարեկան վերապատրաստման ուսուցման ծրագրի հատուկ մասնագիտական դասընթացների մոդուլում ներդրվել է «Զինվորական ծառայության մասին» վերտառությամբ դասընթացը:</w:t>
            </w:r>
          </w:p>
          <w:p w14:paraId="5386FC85" w14:textId="77777777" w:rsidR="0001714F" w:rsidRPr="00041441" w:rsidRDefault="0001714F" w:rsidP="0001714F">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lang w:val="hy-AM"/>
              </w:rPr>
              <w:t xml:space="preserve">Այդ համատեքստում, </w:t>
            </w:r>
            <w:r>
              <w:rPr>
                <w:rFonts w:ascii="GHEA Grapalat" w:eastAsia="GHEA Grapalat" w:hAnsi="GHEA Grapalat" w:cs="GHEA Grapalat"/>
                <w:color w:val="000000"/>
                <w:sz w:val="20"/>
                <w:szCs w:val="20"/>
              </w:rPr>
              <w:t xml:space="preserve">2025 թվականի 2-րդ կիսամյակում </w:t>
            </w:r>
            <w:r>
              <w:rPr>
                <w:rFonts w:ascii="GHEA Grapalat" w:eastAsia="GHEA Grapalat" w:hAnsi="GHEA Grapalat" w:cs="GHEA Grapalat"/>
                <w:sz w:val="20"/>
                <w:szCs w:val="20"/>
                <w:lang w:val="hy-AM"/>
              </w:rPr>
              <w:t>զ</w:t>
            </w:r>
            <w:r>
              <w:rPr>
                <w:rFonts w:ascii="GHEA Grapalat" w:eastAsia="GHEA Grapalat" w:hAnsi="GHEA Grapalat" w:cs="GHEA Grapalat"/>
                <w:color w:val="000000"/>
                <w:sz w:val="20"/>
                <w:szCs w:val="20"/>
              </w:rPr>
              <w:t>ինվորական ծառայության կարգի դեմ ուղղված հանցագործություններ</w:t>
            </w:r>
            <w:r>
              <w:rPr>
                <w:rFonts w:ascii="GHEA Grapalat" w:eastAsia="GHEA Grapalat" w:hAnsi="GHEA Grapalat" w:cs="GHEA Grapalat"/>
                <w:color w:val="000000"/>
                <w:sz w:val="20"/>
                <w:szCs w:val="20"/>
                <w:lang w:val="hy-AM"/>
              </w:rPr>
              <w:t>ի վերաբերյալ</w:t>
            </w:r>
            <w:r>
              <w:rPr>
                <w:rFonts w:ascii="GHEA Grapalat" w:eastAsia="GHEA Grapalat" w:hAnsi="GHEA Grapalat" w:cs="GHEA Grapalat"/>
                <w:color w:val="000000"/>
                <w:sz w:val="20"/>
                <w:szCs w:val="20"/>
              </w:rPr>
              <w:t xml:space="preserve"> վերապատրաստվել </w:t>
            </w:r>
            <w:r>
              <w:rPr>
                <w:rFonts w:ascii="GHEA Grapalat" w:eastAsia="GHEA Grapalat" w:hAnsi="GHEA Grapalat" w:cs="GHEA Grapalat"/>
                <w:color w:val="000000"/>
                <w:sz w:val="20"/>
                <w:szCs w:val="20"/>
                <w:lang w:val="hy-AM"/>
              </w:rPr>
              <w:t>է</w:t>
            </w:r>
            <w:r>
              <w:rPr>
                <w:rFonts w:ascii="GHEA Grapalat" w:eastAsia="GHEA Grapalat" w:hAnsi="GHEA Grapalat" w:cs="GHEA Grapalat"/>
                <w:color w:val="000000"/>
                <w:sz w:val="20"/>
                <w:szCs w:val="20"/>
              </w:rPr>
              <w:t xml:space="preserve"> 39 դատավոր, դատավորի</w:t>
            </w:r>
            <w:r>
              <w:rPr>
                <w:rFonts w:ascii="GHEA Grapalat" w:eastAsia="GHEA Grapalat" w:hAnsi="GHEA Grapalat" w:cs="GHEA Grapalat"/>
                <w:color w:val="000000"/>
                <w:sz w:val="20"/>
                <w:szCs w:val="20"/>
                <w:lang w:val="hy-AM"/>
              </w:rPr>
              <w:t xml:space="preserve"> 1</w:t>
            </w:r>
            <w:r>
              <w:rPr>
                <w:rFonts w:ascii="GHEA Grapalat" w:eastAsia="GHEA Grapalat" w:hAnsi="GHEA Grapalat" w:cs="GHEA Grapalat"/>
                <w:color w:val="000000"/>
                <w:sz w:val="20"/>
                <w:szCs w:val="20"/>
              </w:rPr>
              <w:t xml:space="preserve"> թեկնածու։ </w:t>
            </w:r>
          </w:p>
          <w:p w14:paraId="4256ACE2" w14:textId="49EC69E3" w:rsidR="00520D1F" w:rsidRPr="00D37B94" w:rsidRDefault="00520D1F" w:rsidP="003A041F">
            <w:pPr>
              <w:spacing w:after="200" w:line="276" w:lineRule="auto"/>
              <w:jc w:val="both"/>
              <w:rPr>
                <w:rFonts w:ascii="GHEA Grapalat" w:eastAsia="GHEA Grapalat" w:hAnsi="GHEA Grapalat" w:cs="GHEA Grapalat"/>
                <w:color w:val="000000"/>
                <w:sz w:val="20"/>
                <w:szCs w:val="20"/>
                <w:lang w:val="hy-AM"/>
              </w:rPr>
            </w:pPr>
            <w:r>
              <w:rPr>
                <w:rFonts w:ascii="GHEA Grapalat" w:eastAsia="GHEA Grapalat" w:hAnsi="GHEA Grapalat" w:cs="GHEA Grapalat"/>
                <w:color w:val="000000"/>
                <w:sz w:val="20"/>
                <w:szCs w:val="20"/>
              </w:rPr>
              <w:t>Արդարադատության ակադեմիայի կողմից իրականացված վերապատրաստումների շրջանակում</w:t>
            </w:r>
            <w:r w:rsidR="0001714F">
              <w:rPr>
                <w:rFonts w:ascii="GHEA Grapalat" w:eastAsia="GHEA Grapalat" w:hAnsi="GHEA Grapalat" w:cs="GHEA Grapalat"/>
                <w:color w:val="000000"/>
                <w:sz w:val="20"/>
                <w:szCs w:val="20"/>
                <w:lang w:val="hy-AM"/>
              </w:rPr>
              <w:t xml:space="preserve"> ընդհանուր առմամբ</w:t>
            </w:r>
            <w:r w:rsidR="00D37B94">
              <w:rPr>
                <w:rFonts w:ascii="GHEA Grapalat" w:eastAsia="GHEA Grapalat" w:hAnsi="GHEA Grapalat" w:cs="GHEA Grapalat"/>
                <w:color w:val="000000"/>
                <w:sz w:val="20"/>
                <w:szCs w:val="20"/>
              </w:rPr>
              <w:t xml:space="preserve"> 2023</w:t>
            </w:r>
            <w:r>
              <w:rPr>
                <w:rFonts w:ascii="GHEA Grapalat" w:eastAsia="GHEA Grapalat" w:hAnsi="GHEA Grapalat" w:cs="GHEA Grapalat"/>
                <w:color w:val="000000"/>
                <w:sz w:val="20"/>
                <w:szCs w:val="20"/>
              </w:rPr>
              <w:t xml:space="preserve"> թվականի</w:t>
            </w:r>
            <w:r w:rsidR="00D37B94">
              <w:rPr>
                <w:rFonts w:ascii="GHEA Grapalat" w:eastAsia="GHEA Grapalat" w:hAnsi="GHEA Grapalat" w:cs="GHEA Grapalat"/>
                <w:color w:val="000000"/>
                <w:sz w:val="20"/>
                <w:szCs w:val="20"/>
                <w:lang w:val="hy-AM"/>
              </w:rPr>
              <w:t>ն վերապատրաստվել է 106 դատավոր և դատավորի 1 թեկնածու</w:t>
            </w:r>
            <w:r w:rsidR="00D37B94">
              <w:rPr>
                <w:rFonts w:ascii="GHEA Grapalat" w:eastAsia="GHEA Grapalat" w:hAnsi="GHEA Grapalat" w:cs="GHEA Grapalat"/>
                <w:color w:val="000000"/>
                <w:sz w:val="20"/>
                <w:szCs w:val="20"/>
              </w:rPr>
              <w:t>, 2024 թվականին՝ 103 դատավո</w:t>
            </w:r>
            <w:r w:rsidR="00D37B94">
              <w:rPr>
                <w:rFonts w:ascii="GHEA Grapalat" w:eastAsia="GHEA Grapalat" w:hAnsi="GHEA Grapalat" w:cs="GHEA Grapalat"/>
                <w:color w:val="000000"/>
                <w:sz w:val="20"/>
                <w:szCs w:val="20"/>
                <w:lang w:val="hy-AM"/>
              </w:rPr>
              <w:t>ր և դատավորի 15 թեկնածու, ինչպես նաև 2025 թվականին՝ 146 դատավոր և դատավորի 6 թեկնածու։</w:t>
            </w:r>
          </w:p>
          <w:p w14:paraId="12332868" w14:textId="77777777" w:rsidR="00520D1F" w:rsidRPr="005E7A15" w:rsidRDefault="00520D1F" w:rsidP="00520D1F">
            <w:pPr>
              <w:jc w:val="both"/>
              <w:rPr>
                <w:rFonts w:ascii="GHEA Grapalat" w:eastAsia="GHEA Grapalat" w:hAnsi="GHEA Grapalat" w:cs="GHEA Grapalat"/>
                <w:color w:val="000000"/>
                <w:sz w:val="20"/>
                <w:szCs w:val="20"/>
                <w:lang w:val="hy-AM"/>
              </w:rPr>
            </w:pPr>
          </w:p>
          <w:p w14:paraId="00000415" w14:textId="25176E0C" w:rsidR="00BC5F45" w:rsidRDefault="00BC5F45">
            <w:pPr>
              <w:jc w:val="both"/>
              <w:rPr>
                <w:rFonts w:ascii="GHEA Grapalat" w:eastAsia="GHEA Grapalat" w:hAnsi="GHEA Grapalat" w:cs="GHEA Grapalat"/>
                <w:color w:val="000000"/>
                <w:sz w:val="20"/>
                <w:szCs w:val="20"/>
              </w:rPr>
            </w:pPr>
          </w:p>
        </w:tc>
        <w:tc>
          <w:tcPr>
            <w:tcW w:w="2262" w:type="dxa"/>
            <w:shd w:val="clear" w:color="auto" w:fill="FDEADA"/>
          </w:tcPr>
          <w:p w14:paraId="00000416" w14:textId="39E1B3DE" w:rsidR="00BC5F45" w:rsidRDefault="00DE3D64">
            <w:pPr>
              <w:jc w:val="both"/>
              <w:rPr>
                <w:rFonts w:ascii="GHEA Grapalat" w:eastAsia="GHEA Grapalat" w:hAnsi="GHEA Grapalat" w:cs="GHEA Grapalat"/>
                <w:sz w:val="20"/>
                <w:szCs w:val="20"/>
              </w:rPr>
            </w:pPr>
            <w:r w:rsidRPr="005A69E8">
              <w:rPr>
                <w:rFonts w:ascii="GHEA Grapalat" w:hAnsi="GHEA Grapalat"/>
                <w:color w:val="000000"/>
                <w:sz w:val="16"/>
                <w:szCs w:val="16"/>
                <w:lang w:val="hy-AM"/>
              </w:rPr>
              <w:t xml:space="preserve"> </w:t>
            </w:r>
          </w:p>
        </w:tc>
        <w:tc>
          <w:tcPr>
            <w:tcW w:w="2058" w:type="dxa"/>
            <w:shd w:val="clear" w:color="auto" w:fill="FDEADA"/>
          </w:tcPr>
          <w:p w14:paraId="00000417" w14:textId="3DD0A93D"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Ծրագիրը ներդրվել է, վերապ</w:t>
            </w:r>
            <w:r w:rsidR="00D37B94">
              <w:rPr>
                <w:rFonts w:ascii="GHEA Grapalat" w:eastAsia="GHEA Grapalat" w:hAnsi="GHEA Grapalat" w:cs="GHEA Grapalat"/>
                <w:color w:val="000000"/>
                <w:sz w:val="20"/>
                <w:szCs w:val="20"/>
                <w:lang w:val="hy-AM"/>
              </w:rPr>
              <w:t>ա</w:t>
            </w:r>
            <w:r>
              <w:rPr>
                <w:rFonts w:ascii="GHEA Grapalat" w:eastAsia="GHEA Grapalat" w:hAnsi="GHEA Grapalat" w:cs="GHEA Grapalat"/>
                <w:color w:val="000000"/>
                <w:sz w:val="20"/>
                <w:szCs w:val="20"/>
              </w:rPr>
              <w:t xml:space="preserve">տրաստվել է </w:t>
            </w:r>
            <w:r w:rsidR="0001714F">
              <w:rPr>
                <w:rFonts w:ascii="GHEA Grapalat" w:eastAsia="GHEA Grapalat" w:hAnsi="GHEA Grapalat" w:cs="GHEA Grapalat"/>
                <w:color w:val="000000"/>
                <w:sz w:val="20"/>
                <w:szCs w:val="20"/>
                <w:lang w:val="hy-AM"/>
              </w:rPr>
              <w:t xml:space="preserve">ընդհանուր առմամբ </w:t>
            </w:r>
            <w:r w:rsidR="0021741D">
              <w:rPr>
                <w:rFonts w:ascii="GHEA Grapalat" w:eastAsia="GHEA Grapalat" w:hAnsi="GHEA Grapalat" w:cs="GHEA Grapalat"/>
                <w:color w:val="000000"/>
                <w:sz w:val="20"/>
                <w:szCs w:val="20"/>
                <w:lang w:val="hy-AM"/>
              </w:rPr>
              <w:t>355</w:t>
            </w:r>
            <w:r>
              <w:rPr>
                <w:rFonts w:ascii="GHEA Grapalat" w:eastAsia="GHEA Grapalat" w:hAnsi="GHEA Grapalat" w:cs="GHEA Grapalat"/>
                <w:color w:val="000000"/>
                <w:sz w:val="20"/>
                <w:szCs w:val="20"/>
              </w:rPr>
              <w:t xml:space="preserve"> դատավոր և դատավորի 2</w:t>
            </w:r>
            <w:r w:rsidR="0021741D">
              <w:rPr>
                <w:rFonts w:ascii="GHEA Grapalat" w:eastAsia="GHEA Grapalat" w:hAnsi="GHEA Grapalat" w:cs="GHEA Grapalat"/>
                <w:color w:val="000000"/>
                <w:sz w:val="20"/>
                <w:szCs w:val="20"/>
                <w:lang w:val="hy-AM"/>
              </w:rPr>
              <w:t>2</w:t>
            </w:r>
            <w:r>
              <w:rPr>
                <w:rFonts w:ascii="GHEA Grapalat" w:eastAsia="GHEA Grapalat" w:hAnsi="GHEA Grapalat" w:cs="GHEA Grapalat"/>
                <w:color w:val="000000"/>
                <w:sz w:val="20"/>
                <w:szCs w:val="20"/>
              </w:rPr>
              <w:t xml:space="preserve"> թեկնածու:</w:t>
            </w:r>
          </w:p>
        </w:tc>
        <w:tc>
          <w:tcPr>
            <w:tcW w:w="2610" w:type="dxa"/>
            <w:shd w:val="clear" w:color="auto" w:fill="FDEADA"/>
          </w:tcPr>
          <w:p w14:paraId="00000418" w14:textId="6690C06C" w:rsidR="00BC5F45" w:rsidRPr="0001714F" w:rsidRDefault="0001714F">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Բազմաթիվ վերապատրաստումներ իրականացվել են տարբեր դասընթացների շրջանակներում, 100 տոկոսը չի ապահովվել նոր ծրագրի շրջանակներում։</w:t>
            </w:r>
          </w:p>
        </w:tc>
      </w:tr>
    </w:tbl>
    <w:p w14:paraId="00000419"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5"/>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BC5F45" w14:paraId="31454371" w14:textId="77777777">
        <w:trPr>
          <w:trHeight w:val="1242"/>
        </w:trPr>
        <w:tc>
          <w:tcPr>
            <w:tcW w:w="8222" w:type="dxa"/>
            <w:gridSpan w:val="2"/>
            <w:shd w:val="clear" w:color="auto" w:fill="FBD5B5"/>
          </w:tcPr>
          <w:p w14:paraId="0000041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1B" w14:textId="77777777" w:rsidR="00BC5F45" w:rsidRDefault="00BC5F45">
            <w:pPr>
              <w:jc w:val="both"/>
              <w:rPr>
                <w:rFonts w:ascii="GHEA Grapalat" w:eastAsia="GHEA Grapalat" w:hAnsi="GHEA Grapalat" w:cs="GHEA Grapalat"/>
                <w:b/>
                <w:bCs/>
                <w:sz w:val="20"/>
                <w:szCs w:val="20"/>
              </w:rPr>
            </w:pPr>
          </w:p>
          <w:p w14:paraId="0000041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3.12. </w:t>
            </w:r>
            <w:r>
              <w:rPr>
                <w:rFonts w:ascii="GHEA Grapalat" w:eastAsia="GHEA Grapalat" w:hAnsi="GHEA Grapalat" w:cs="GHEA Grapalat"/>
                <w:sz w:val="20"/>
                <w:szCs w:val="20"/>
              </w:rPr>
              <w:t>Վերանայել անգործունակ ճանաչված անձանց՝ դատարանի մատչելիության իրավունքին առնչվող կարգավորումները՝ բացառելով իրենց իրավունքներին և շահերին առնչվող այլ խնդիրներով դատարան դիմելու կամ լսված լինելու իրավունքի անհամաչափ սահմանափակումները</w:t>
            </w:r>
          </w:p>
        </w:tc>
        <w:tc>
          <w:tcPr>
            <w:tcW w:w="6936" w:type="dxa"/>
            <w:gridSpan w:val="3"/>
            <w:shd w:val="clear" w:color="auto" w:fill="FBD5B5"/>
          </w:tcPr>
          <w:p w14:paraId="0000041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41F" w14:textId="77777777" w:rsidR="00BC5F45" w:rsidRDefault="00BC5F45">
            <w:pPr>
              <w:jc w:val="both"/>
              <w:rPr>
                <w:rFonts w:ascii="GHEA Grapalat" w:eastAsia="GHEA Grapalat" w:hAnsi="GHEA Grapalat" w:cs="GHEA Grapalat"/>
                <w:b/>
                <w:bCs/>
                <w:sz w:val="20"/>
                <w:szCs w:val="20"/>
              </w:rPr>
            </w:pPr>
          </w:p>
          <w:p w14:paraId="0000042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49390451" w14:textId="77777777">
        <w:trPr>
          <w:trHeight w:val="733"/>
        </w:trPr>
        <w:tc>
          <w:tcPr>
            <w:tcW w:w="2018" w:type="dxa"/>
            <w:shd w:val="clear" w:color="auto" w:fill="FBD5B5"/>
          </w:tcPr>
          <w:p w14:paraId="00000423" w14:textId="77777777" w:rsidR="00BC5F45" w:rsidRDefault="00BC5F45">
            <w:pPr>
              <w:jc w:val="both"/>
              <w:rPr>
                <w:rFonts w:ascii="GHEA Grapalat" w:eastAsia="GHEA Grapalat" w:hAnsi="GHEA Grapalat" w:cs="GHEA Grapalat"/>
                <w:b/>
                <w:bCs/>
                <w:sz w:val="20"/>
                <w:szCs w:val="20"/>
              </w:rPr>
            </w:pPr>
          </w:p>
        </w:tc>
        <w:tc>
          <w:tcPr>
            <w:tcW w:w="6204" w:type="dxa"/>
            <w:shd w:val="clear" w:color="auto" w:fill="FBD5B5"/>
          </w:tcPr>
          <w:p w14:paraId="0000042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FBD5B5"/>
          </w:tcPr>
          <w:p w14:paraId="0000042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FBD5B5"/>
          </w:tcPr>
          <w:p w14:paraId="0000042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FBD5B5"/>
          </w:tcPr>
          <w:p w14:paraId="00000427"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BC5F45" w14:paraId="2B676F18" w14:textId="77777777">
        <w:trPr>
          <w:trHeight w:val="525"/>
        </w:trPr>
        <w:tc>
          <w:tcPr>
            <w:tcW w:w="2018" w:type="dxa"/>
            <w:shd w:val="clear" w:color="auto" w:fill="FBD5B5"/>
          </w:tcPr>
          <w:p w14:paraId="0000042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42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706" w:type="dxa"/>
            <w:vMerge/>
            <w:shd w:val="clear" w:color="auto" w:fill="FBD5B5"/>
          </w:tcPr>
          <w:p w14:paraId="0000042A"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42B"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42C"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3A1DB320" w14:textId="77777777">
        <w:trPr>
          <w:trHeight w:val="473"/>
        </w:trPr>
        <w:tc>
          <w:tcPr>
            <w:tcW w:w="2018" w:type="dxa"/>
            <w:shd w:val="clear" w:color="auto" w:fill="FBD5B5"/>
          </w:tcPr>
          <w:p w14:paraId="0000042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42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FBD5B5"/>
          </w:tcPr>
          <w:p w14:paraId="0000042F"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430"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431"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206DB070" w14:textId="77777777">
        <w:trPr>
          <w:trHeight w:val="592"/>
        </w:trPr>
        <w:tc>
          <w:tcPr>
            <w:tcW w:w="2018" w:type="dxa"/>
            <w:shd w:val="clear" w:color="auto" w:fill="FBD5B5"/>
          </w:tcPr>
          <w:p w14:paraId="0000043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433" w14:textId="77777777" w:rsidR="00BC5F45" w:rsidRDefault="00113887">
            <w:pPr>
              <w:tabs>
                <w:tab w:val="left" w:pos="513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706" w:type="dxa"/>
            <w:shd w:val="clear" w:color="auto" w:fill="FBD5B5"/>
          </w:tcPr>
          <w:p w14:paraId="00000434"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435" w14:textId="77777777" w:rsidR="00BC5F45" w:rsidRDefault="00BC5F45">
            <w:pPr>
              <w:jc w:val="both"/>
              <w:rPr>
                <w:rFonts w:ascii="GHEA Grapalat" w:eastAsia="GHEA Grapalat" w:hAnsi="GHEA Grapalat" w:cs="GHEA Grapalat"/>
                <w:sz w:val="20"/>
                <w:szCs w:val="20"/>
              </w:rPr>
            </w:pPr>
          </w:p>
        </w:tc>
        <w:tc>
          <w:tcPr>
            <w:tcW w:w="2160" w:type="dxa"/>
            <w:shd w:val="clear" w:color="auto" w:fill="FBD5B5"/>
          </w:tcPr>
          <w:p w14:paraId="0000043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2B167C0D" w14:textId="77777777">
        <w:trPr>
          <w:trHeight w:val="2313"/>
        </w:trPr>
        <w:tc>
          <w:tcPr>
            <w:tcW w:w="2018" w:type="dxa"/>
            <w:shd w:val="clear" w:color="auto" w:fill="FDEADA"/>
          </w:tcPr>
          <w:p w14:paraId="0000043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A168456" w14:textId="77777777"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Գործողությունների ծրագրի 3.6-րդ և 3.12-րդ գործողություների շրջանակներում մշակվել է «Հայաստանի Հանրապետության քաղաքացիական օրենսգրքում լրացումներ և փոփոխություն կատարելու մասին», «Քաղաքացիական դատավարության օրենսգրքում փոփոխություններ և լրացումներ կատարելու մասին» և ««Հոգեբուժական օգնության և սպասարկման մասին» օրենքում լրացումներ կատարելու մասին» օրենքների նախագծերի փաթեթը, ներկայացվել է հանրային քննարկման:</w:t>
            </w:r>
          </w:p>
          <w:p w14:paraId="1CDF9B81" w14:textId="77777777"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ժամանակաշրջանում տացված կարծիքները ամփոփվել են, նախագիծը լրամշակվել է: 2025 թվականի ապրիլին իրականացվել է քննարկում նախագծերի փաթեթի վերաբերյալ շահագրգիռ գերատեսչությունների մասնակցությամբ, ինչի արդյունքների հաշվառմամբ փաթեթը լրամշակվում է: Հաշվի առնելով հիմնախնդրի բարդ և բազմաոլորտ բնույթը՝ առաջիկայում նախատեսվում է իրականացնել լրացուցիչ քննարկումներ:</w:t>
            </w:r>
          </w:p>
          <w:p w14:paraId="0000043A" w14:textId="66FB5330" w:rsidR="00BC5F45" w:rsidRDefault="00BC5F45">
            <w:pPr>
              <w:jc w:val="both"/>
              <w:rPr>
                <w:rFonts w:ascii="GHEA Grapalat" w:eastAsia="GHEA Grapalat" w:hAnsi="GHEA Grapalat" w:cs="GHEA Grapalat"/>
                <w:sz w:val="20"/>
                <w:szCs w:val="20"/>
              </w:rPr>
            </w:pPr>
          </w:p>
        </w:tc>
        <w:tc>
          <w:tcPr>
            <w:tcW w:w="2706" w:type="dxa"/>
            <w:shd w:val="clear" w:color="auto" w:fill="FDEADA"/>
          </w:tcPr>
          <w:p w14:paraId="0000043B" w14:textId="0EB10155" w:rsidR="00BC5F45" w:rsidRDefault="0052774C">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Մշակվել է «Հայաստանի Հանրապետության քաղաքացիական օրենսգրքում լրացումներ և փոփոխություն կատարելու մասին», «Քաղաքացիական դատավարության օրենսգրքում փոփոխություններ և լրացումներ կատարելու մասին» և ««Հոգեբուժական օգնության և սպասարկման մասին» օրենքում լրացումներ կատարելու մասին» օրենքների նախագծերի փաթեթը, շրջանառվել է, կարծիքները ամփոփվել են</w:t>
            </w:r>
            <w:r>
              <w:rPr>
                <w:rFonts w:ascii="GHEA Grapalat" w:eastAsia="GHEA Grapalat" w:hAnsi="GHEA Grapalat" w:cs="GHEA Grapalat"/>
                <w:sz w:val="20"/>
                <w:szCs w:val="20"/>
              </w:rPr>
              <w:t>: Ներկայում նախագիծը լրամշակվում է:</w:t>
            </w:r>
          </w:p>
        </w:tc>
        <w:tc>
          <w:tcPr>
            <w:tcW w:w="2070" w:type="dxa"/>
            <w:shd w:val="clear" w:color="auto" w:fill="FDEADA"/>
          </w:tcPr>
          <w:p w14:paraId="0000043C" w14:textId="77777777" w:rsidR="00BC5F45" w:rsidRDefault="00BC5F45">
            <w:pPr>
              <w:jc w:val="both"/>
              <w:rPr>
                <w:rFonts w:ascii="GHEA Grapalat" w:eastAsia="GHEA Grapalat" w:hAnsi="GHEA Grapalat" w:cs="GHEA Grapalat"/>
                <w:sz w:val="20"/>
                <w:szCs w:val="20"/>
              </w:rPr>
            </w:pPr>
          </w:p>
        </w:tc>
        <w:tc>
          <w:tcPr>
            <w:tcW w:w="2160" w:type="dxa"/>
            <w:shd w:val="clear" w:color="auto" w:fill="FDEADA"/>
          </w:tcPr>
          <w:p w14:paraId="5E92C34F" w14:textId="77777777"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փաթեթը մշակվել է, շրջանառվել է, սակայն չի ներկայացվել ՀՀ Ազգային ժողովի ընդունմանը:</w:t>
            </w:r>
          </w:p>
          <w:p w14:paraId="0000043F" w14:textId="77777777" w:rsidR="00BC5F45" w:rsidRDefault="00BC5F45">
            <w:pPr>
              <w:jc w:val="center"/>
              <w:rPr>
                <w:rFonts w:ascii="GHEA Grapalat" w:eastAsia="GHEA Grapalat" w:hAnsi="GHEA Grapalat" w:cs="GHEA Grapalat"/>
                <w:sz w:val="20"/>
                <w:szCs w:val="20"/>
              </w:rPr>
            </w:pPr>
          </w:p>
        </w:tc>
      </w:tr>
    </w:tbl>
    <w:p w14:paraId="00000440"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4"/>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BC5F45" w14:paraId="18A1BD84" w14:textId="77777777">
        <w:trPr>
          <w:trHeight w:val="1233"/>
        </w:trPr>
        <w:tc>
          <w:tcPr>
            <w:tcW w:w="8222" w:type="dxa"/>
            <w:gridSpan w:val="2"/>
            <w:shd w:val="clear" w:color="auto" w:fill="FBD5B5"/>
          </w:tcPr>
          <w:p w14:paraId="0000044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42" w14:textId="77777777" w:rsidR="00BC5F45" w:rsidRDefault="00113887">
            <w:pPr>
              <w:ind w:right="-279"/>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3.13. </w:t>
            </w:r>
            <w:r>
              <w:rPr>
                <w:rFonts w:ascii="GHEA Grapalat" w:eastAsia="GHEA Grapalat" w:hAnsi="GHEA Grapalat" w:cs="GHEA Grapalat"/>
                <w:sz w:val="20"/>
                <w:szCs w:val="20"/>
              </w:rPr>
              <w:t>Ընդլայնել դատարաններում պետական տուրքի վճարումից ազատվող անձանց ցանկը՝ նախատեսելով պետական տուրքի վճարումից ազատում՝ հաշմանդամության խումբ սահմանելու կամ հաշմանդամության խումբը վերականգնելու պահանջով դատարան հայցադիմում ներկայացնելու, դատարանի վճիռների և որոշումների դեմ վերաքննիչ և վճռաբեկ բողոքներ ներկայացնելու գործերով։</w:t>
            </w:r>
          </w:p>
        </w:tc>
        <w:tc>
          <w:tcPr>
            <w:tcW w:w="6936" w:type="dxa"/>
            <w:gridSpan w:val="3"/>
            <w:shd w:val="clear" w:color="auto" w:fill="FBD5B5"/>
          </w:tcPr>
          <w:p w14:paraId="0000044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445" w14:textId="77777777" w:rsidR="00BC5F45" w:rsidRDefault="00BC5F45">
            <w:pPr>
              <w:jc w:val="both"/>
              <w:rPr>
                <w:rFonts w:ascii="GHEA Grapalat" w:eastAsia="GHEA Grapalat" w:hAnsi="GHEA Grapalat" w:cs="GHEA Grapalat"/>
                <w:sz w:val="20"/>
                <w:szCs w:val="20"/>
              </w:rPr>
            </w:pPr>
          </w:p>
          <w:p w14:paraId="0000044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0FF02CAD" w14:textId="77777777">
        <w:trPr>
          <w:trHeight w:val="477"/>
        </w:trPr>
        <w:tc>
          <w:tcPr>
            <w:tcW w:w="2018" w:type="dxa"/>
            <w:shd w:val="clear" w:color="auto" w:fill="FBD5B5"/>
          </w:tcPr>
          <w:p w14:paraId="0000044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44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706" w:type="dxa"/>
            <w:vMerge w:val="restart"/>
            <w:shd w:val="clear" w:color="auto" w:fill="FBD5B5"/>
          </w:tcPr>
          <w:p w14:paraId="0000044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Արդյունքային որակական ցուցանիշներ</w:t>
            </w:r>
          </w:p>
        </w:tc>
        <w:tc>
          <w:tcPr>
            <w:tcW w:w="2070" w:type="dxa"/>
            <w:vMerge w:val="restart"/>
            <w:shd w:val="clear" w:color="auto" w:fill="FBD5B5"/>
          </w:tcPr>
          <w:p w14:paraId="0000044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Արդյունքային քանակական ցուցանիշներ</w:t>
            </w:r>
          </w:p>
        </w:tc>
        <w:tc>
          <w:tcPr>
            <w:tcW w:w="2160" w:type="dxa"/>
            <w:vMerge w:val="restart"/>
            <w:shd w:val="clear" w:color="auto" w:fill="FBD5B5"/>
          </w:tcPr>
          <w:p w14:paraId="0000044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Ակնկալվող արդյունքներ</w:t>
            </w:r>
          </w:p>
        </w:tc>
      </w:tr>
      <w:tr w:rsidR="00BC5F45" w14:paraId="0BEE9369" w14:textId="77777777">
        <w:trPr>
          <w:trHeight w:val="352"/>
        </w:trPr>
        <w:tc>
          <w:tcPr>
            <w:tcW w:w="2018" w:type="dxa"/>
            <w:shd w:val="clear" w:color="auto" w:fill="FBD5B5"/>
          </w:tcPr>
          <w:p w14:paraId="0000044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44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FBD5B5"/>
          </w:tcPr>
          <w:p w14:paraId="00000450"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451"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452"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5A99DD36" w14:textId="77777777">
        <w:trPr>
          <w:trHeight w:val="592"/>
        </w:trPr>
        <w:tc>
          <w:tcPr>
            <w:tcW w:w="2018" w:type="dxa"/>
            <w:shd w:val="clear" w:color="auto" w:fill="FBD5B5"/>
          </w:tcPr>
          <w:p w14:paraId="0000045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45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706" w:type="dxa"/>
            <w:shd w:val="clear" w:color="auto" w:fill="FBD5B5"/>
          </w:tcPr>
          <w:p w14:paraId="0000045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456" w14:textId="77777777" w:rsidR="00BC5F45" w:rsidRDefault="00BC5F45">
            <w:pPr>
              <w:jc w:val="both"/>
              <w:rPr>
                <w:rFonts w:ascii="GHEA Grapalat" w:eastAsia="GHEA Grapalat" w:hAnsi="GHEA Grapalat" w:cs="GHEA Grapalat"/>
                <w:sz w:val="20"/>
                <w:szCs w:val="20"/>
              </w:rPr>
            </w:pPr>
          </w:p>
        </w:tc>
        <w:tc>
          <w:tcPr>
            <w:tcW w:w="2160" w:type="dxa"/>
            <w:shd w:val="clear" w:color="auto" w:fill="FBD5B5"/>
          </w:tcPr>
          <w:p w14:paraId="0000045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5BC8580D" w14:textId="77777777">
        <w:trPr>
          <w:trHeight w:val="945"/>
        </w:trPr>
        <w:tc>
          <w:tcPr>
            <w:tcW w:w="2018" w:type="dxa"/>
            <w:shd w:val="clear" w:color="auto" w:fill="FDEADA"/>
          </w:tcPr>
          <w:p w14:paraId="0000045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407D078D" w14:textId="77777777"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Գործողությունների ծրագրի 3.5-րդ և 3.13-րդ գործողությունների շրջանակներում մշակվել է նախագիծ, շրջանառվել է շահագրգիռ պետական մարմինների միջև, ինչպես նաև տեղադրվել է հանրային քննարկման: Պետաիրավական նախարարական կոմիտեում նախագծի քննարկման արդյունքում սույն գործողության շրջանակներում առաջարկվող կարգավորումները հանվել են նախագծից:</w:t>
            </w:r>
          </w:p>
          <w:p w14:paraId="0000045A" w14:textId="77777777" w:rsidR="00BC5F45" w:rsidRDefault="00BC5F45">
            <w:pPr>
              <w:tabs>
                <w:tab w:val="left" w:pos="5235"/>
              </w:tabs>
              <w:rPr>
                <w:rFonts w:ascii="GHEA Grapalat" w:eastAsia="GHEA Grapalat" w:hAnsi="GHEA Grapalat" w:cs="GHEA Grapalat"/>
                <w:sz w:val="20"/>
                <w:szCs w:val="20"/>
              </w:rPr>
            </w:pPr>
          </w:p>
        </w:tc>
        <w:tc>
          <w:tcPr>
            <w:tcW w:w="2706" w:type="dxa"/>
            <w:shd w:val="clear" w:color="auto" w:fill="FDEADA"/>
          </w:tcPr>
          <w:p w14:paraId="0000045B" w14:textId="149E6145" w:rsidR="00BC5F45" w:rsidRDefault="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Կառավարության հաստատմանն է ներկայացվել համապատասխան նախագիծ, սակայն առաջարկվող կարգավորումները չեն ընդունվել:</w:t>
            </w:r>
          </w:p>
        </w:tc>
        <w:tc>
          <w:tcPr>
            <w:tcW w:w="2070" w:type="dxa"/>
            <w:shd w:val="clear" w:color="auto" w:fill="FDEADA"/>
          </w:tcPr>
          <w:p w14:paraId="0000045C" w14:textId="77777777" w:rsidR="00BC5F45" w:rsidRDefault="00BC5F45">
            <w:pPr>
              <w:jc w:val="both"/>
              <w:rPr>
                <w:rFonts w:ascii="GHEA Grapalat" w:eastAsia="GHEA Grapalat" w:hAnsi="GHEA Grapalat" w:cs="GHEA Grapalat"/>
                <w:color w:val="000000"/>
                <w:sz w:val="20"/>
                <w:szCs w:val="20"/>
              </w:rPr>
            </w:pPr>
          </w:p>
        </w:tc>
        <w:tc>
          <w:tcPr>
            <w:tcW w:w="2160" w:type="dxa"/>
            <w:shd w:val="clear" w:color="auto" w:fill="FDEADA"/>
          </w:tcPr>
          <w:p w14:paraId="0000045D" w14:textId="36F1A4D7" w:rsidR="00BC5F45" w:rsidRDefault="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Կառավարության հաստատմանն է ներկայացվել համապատասխան նախագիծ, սակայն առաջարկվող կարգավորումները չեն ընդունվել:</w:t>
            </w:r>
          </w:p>
        </w:tc>
      </w:tr>
    </w:tbl>
    <w:p w14:paraId="0000045E"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3"/>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BC5F45" w14:paraId="2FE6D918" w14:textId="77777777">
        <w:trPr>
          <w:trHeight w:val="1413"/>
        </w:trPr>
        <w:tc>
          <w:tcPr>
            <w:tcW w:w="8222" w:type="dxa"/>
            <w:gridSpan w:val="2"/>
            <w:shd w:val="clear" w:color="auto" w:fill="D7E3BC"/>
          </w:tcPr>
          <w:p w14:paraId="0000045F" w14:textId="77777777" w:rsidR="00BC5F45" w:rsidRDefault="00113887">
            <w:pPr>
              <w:ind w:right="-279"/>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60" w14:textId="77777777" w:rsidR="00BC5F45" w:rsidRDefault="00BC5F45">
            <w:pPr>
              <w:ind w:right="-279"/>
              <w:rPr>
                <w:rFonts w:ascii="GHEA Grapalat" w:eastAsia="GHEA Grapalat" w:hAnsi="GHEA Grapalat" w:cs="GHEA Grapalat"/>
                <w:b/>
                <w:bCs/>
                <w:sz w:val="20"/>
                <w:szCs w:val="20"/>
              </w:rPr>
            </w:pPr>
          </w:p>
          <w:p w14:paraId="0000046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3.14. </w:t>
            </w:r>
            <w:r>
              <w:rPr>
                <w:rFonts w:ascii="GHEA Grapalat" w:eastAsia="GHEA Grapalat" w:hAnsi="GHEA Grapalat" w:cs="GHEA Grapalat"/>
                <w:sz w:val="20"/>
                <w:szCs w:val="20"/>
              </w:rPr>
              <w:t>Վերանայել «Հասարակության և պետության կարիքների համար սեփականության օտարման մասին» ՀՀ օրենքը` սահմանելով հստակ և օբյեկտիվ չափանիշներ մասնավոր սեփականությունը բացառիկ հանրային շահ ճանաչելու համար</w:t>
            </w:r>
          </w:p>
          <w:p w14:paraId="00000462" w14:textId="77777777" w:rsidR="00BC5F45" w:rsidRDefault="00BC5F45">
            <w:pPr>
              <w:ind w:right="-279"/>
              <w:rPr>
                <w:rFonts w:ascii="GHEA Grapalat" w:eastAsia="GHEA Grapalat" w:hAnsi="GHEA Grapalat" w:cs="GHEA Grapalat"/>
                <w:b/>
                <w:bCs/>
                <w:sz w:val="20"/>
                <w:szCs w:val="20"/>
              </w:rPr>
            </w:pPr>
          </w:p>
        </w:tc>
        <w:tc>
          <w:tcPr>
            <w:tcW w:w="6936" w:type="dxa"/>
            <w:gridSpan w:val="3"/>
            <w:shd w:val="clear" w:color="auto" w:fill="D7E3BC"/>
          </w:tcPr>
          <w:p w14:paraId="0000046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465" w14:textId="77777777" w:rsidR="00BC5F45" w:rsidRDefault="00BC5F45">
            <w:pPr>
              <w:jc w:val="both"/>
              <w:rPr>
                <w:rFonts w:ascii="GHEA Grapalat" w:eastAsia="GHEA Grapalat" w:hAnsi="GHEA Grapalat" w:cs="GHEA Grapalat"/>
                <w:sz w:val="20"/>
                <w:szCs w:val="20"/>
              </w:rPr>
            </w:pPr>
          </w:p>
          <w:p w14:paraId="0000046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4623368D" w14:textId="77777777">
        <w:trPr>
          <w:trHeight w:val="443"/>
        </w:trPr>
        <w:tc>
          <w:tcPr>
            <w:tcW w:w="2018" w:type="dxa"/>
            <w:shd w:val="clear" w:color="auto" w:fill="D7E3BC"/>
          </w:tcPr>
          <w:p w14:paraId="00000469"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46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D7E3BC"/>
          </w:tcPr>
          <w:p w14:paraId="0000046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46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D7E3BC"/>
          </w:tcPr>
          <w:p w14:paraId="0000046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Ակնկալվող արդյունքներ</w:t>
            </w:r>
          </w:p>
        </w:tc>
      </w:tr>
      <w:tr w:rsidR="00BC5F45" w14:paraId="4FF087FA" w14:textId="77777777">
        <w:trPr>
          <w:trHeight w:val="421"/>
        </w:trPr>
        <w:tc>
          <w:tcPr>
            <w:tcW w:w="2018" w:type="dxa"/>
            <w:shd w:val="clear" w:color="auto" w:fill="D7E3BC"/>
          </w:tcPr>
          <w:p w14:paraId="0000046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46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706" w:type="dxa"/>
            <w:vMerge/>
            <w:shd w:val="clear" w:color="auto" w:fill="D7E3BC"/>
          </w:tcPr>
          <w:p w14:paraId="00000470"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471"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D7E3BC"/>
          </w:tcPr>
          <w:p w14:paraId="00000472"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599D69F8" w14:textId="77777777">
        <w:trPr>
          <w:trHeight w:val="413"/>
        </w:trPr>
        <w:tc>
          <w:tcPr>
            <w:tcW w:w="2018" w:type="dxa"/>
            <w:shd w:val="clear" w:color="auto" w:fill="D7E3BC"/>
          </w:tcPr>
          <w:p w14:paraId="0000047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47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D7E3BC"/>
          </w:tcPr>
          <w:p w14:paraId="00000475"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476"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D7E3BC"/>
          </w:tcPr>
          <w:p w14:paraId="00000477"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06F73B5E" w14:textId="77777777">
        <w:trPr>
          <w:trHeight w:val="855"/>
        </w:trPr>
        <w:tc>
          <w:tcPr>
            <w:tcW w:w="2018" w:type="dxa"/>
            <w:shd w:val="clear" w:color="auto" w:fill="D7E3BC"/>
          </w:tcPr>
          <w:p w14:paraId="0000047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47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p w14:paraId="0000047A" w14:textId="77777777" w:rsidR="00BC5F45" w:rsidRDefault="00113887">
            <w:pPr>
              <w:tabs>
                <w:tab w:val="left" w:pos="3480"/>
              </w:tabs>
              <w:rPr>
                <w:rFonts w:ascii="GHEA Grapalat" w:eastAsia="GHEA Grapalat" w:hAnsi="GHEA Grapalat" w:cs="GHEA Grapalat"/>
                <w:sz w:val="20"/>
                <w:szCs w:val="20"/>
              </w:rPr>
            </w:pPr>
            <w:r>
              <w:rPr>
                <w:rFonts w:ascii="GHEA Grapalat" w:eastAsia="GHEA Grapalat" w:hAnsi="GHEA Grapalat" w:cs="GHEA Grapalat"/>
                <w:sz w:val="20"/>
                <w:szCs w:val="20"/>
              </w:rPr>
              <w:tab/>
            </w:r>
          </w:p>
        </w:tc>
        <w:tc>
          <w:tcPr>
            <w:tcW w:w="2706" w:type="dxa"/>
            <w:shd w:val="clear" w:color="auto" w:fill="D7E3BC"/>
          </w:tcPr>
          <w:p w14:paraId="0000047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p w14:paraId="0000047C" w14:textId="77777777" w:rsidR="00BC5F45" w:rsidRDefault="00BC5F45">
            <w:pPr>
              <w:jc w:val="center"/>
              <w:rPr>
                <w:rFonts w:ascii="GHEA Grapalat" w:eastAsia="GHEA Grapalat" w:hAnsi="GHEA Grapalat" w:cs="GHEA Grapalat"/>
                <w:sz w:val="20"/>
                <w:szCs w:val="20"/>
              </w:rPr>
            </w:pPr>
          </w:p>
        </w:tc>
        <w:tc>
          <w:tcPr>
            <w:tcW w:w="2070" w:type="dxa"/>
            <w:shd w:val="clear" w:color="auto" w:fill="D7E3BC"/>
          </w:tcPr>
          <w:p w14:paraId="0000047D" w14:textId="77777777" w:rsidR="00BC5F45" w:rsidRDefault="00BC5F45">
            <w:pPr>
              <w:jc w:val="center"/>
              <w:rPr>
                <w:rFonts w:ascii="GHEA Grapalat" w:eastAsia="GHEA Grapalat" w:hAnsi="GHEA Grapalat" w:cs="GHEA Grapalat"/>
                <w:sz w:val="20"/>
                <w:szCs w:val="20"/>
              </w:rPr>
            </w:pPr>
          </w:p>
        </w:tc>
        <w:tc>
          <w:tcPr>
            <w:tcW w:w="2160" w:type="dxa"/>
            <w:shd w:val="clear" w:color="auto" w:fill="D7E3BC"/>
          </w:tcPr>
          <w:p w14:paraId="0000047E"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52774C" w14:paraId="55AD4AAE" w14:textId="77777777">
        <w:trPr>
          <w:trHeight w:val="734"/>
        </w:trPr>
        <w:tc>
          <w:tcPr>
            <w:tcW w:w="2018" w:type="dxa"/>
            <w:shd w:val="clear" w:color="auto" w:fill="EBF1DD"/>
          </w:tcPr>
          <w:p w14:paraId="0000047F" w14:textId="77777777" w:rsidR="0052774C" w:rsidRDefault="0052774C" w:rsidP="0052774C">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480" w14:textId="2E3F390B"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Փոխվարչապետ Տիգրան Խաչատրյանի գլխավորությամբ գործող միջգերատեսչական խմբի կողմից մշակվել են հանրության գերակա շահերի ապահովման նպատակով սեփականության օտարման խնդիրների և լուծումների վերաբերյալ հայեցակարգային մոտեցումները, որոնց հիման վրա մշակվել է «Հանրության գերակա շահերի ապահովման նպատակով սեփականության օտարման մասին» օրենքում լրացումներ և փոփոխություններ նախատեսող </w:t>
            </w:r>
            <w:hyperlink r:id="rId21">
              <w:r>
                <w:rPr>
                  <w:rFonts w:ascii="GHEA Grapalat" w:eastAsia="GHEA Grapalat" w:hAnsi="GHEA Grapalat" w:cs="GHEA Grapalat"/>
                  <w:color w:val="1155CC"/>
                  <w:sz w:val="20"/>
                  <w:szCs w:val="20"/>
                  <w:u w:val="single"/>
                </w:rPr>
                <w:t>նախագծերի փաթեթը</w:t>
              </w:r>
            </w:hyperlink>
            <w:r>
              <w:rPr>
                <w:rFonts w:ascii="GHEA Grapalat" w:eastAsia="GHEA Grapalat" w:hAnsi="GHEA Grapalat" w:cs="GHEA Grapalat"/>
                <w:sz w:val="20"/>
                <w:szCs w:val="20"/>
              </w:rPr>
              <w:t xml:space="preserve"> և ներկայացվել է Վենետիկի հանձնաժողովի կարծիքի և քննարկվել է 142-րդ լիագումար նիստին: Հաշվետու ժամանակաշրջանում նախագիծը լրամշակվել է Վենետիկի հանձնաժողովի կարծիքի հաշվառմամբ, ս.թ. հուլիսի 10-ին շրջանառվել է շահագրգիռ գերատեսչությունների միջև, դրվել է հանրային քննարկման: 2025  թվականի երկրորդ կիսամյակում օրենսդրական համապատասխան փաթեթն արժանացել է Կառավարության հավանությանը և ներկայացվել է Ազգային ժողովի ընդունմանը: Ազգային ժողովի կողմից ընդունվել է օրենսդրական բարեփոխումների փաթեթը։</w:t>
            </w:r>
          </w:p>
        </w:tc>
        <w:tc>
          <w:tcPr>
            <w:tcW w:w="2706" w:type="dxa"/>
            <w:shd w:val="clear" w:color="auto" w:fill="EBF1DD"/>
          </w:tcPr>
          <w:p w14:paraId="00000481" w14:textId="7E441B0F"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«Հանրության գերակա շահերի ապահովման նպատակով սեփականության օտարման մասին» օրենքում լրացումներ և փոփոխություններ նախատեսող օրենսդրական համապատասխան փաթեթն ընդունվել է Ազգային ժողովի կողմից: </w:t>
            </w:r>
          </w:p>
        </w:tc>
        <w:tc>
          <w:tcPr>
            <w:tcW w:w="2070" w:type="dxa"/>
            <w:shd w:val="clear" w:color="auto" w:fill="EBF1DD"/>
          </w:tcPr>
          <w:p w14:paraId="00000482" w14:textId="77777777" w:rsidR="0052774C" w:rsidRDefault="0052774C" w:rsidP="0052774C">
            <w:pPr>
              <w:jc w:val="both"/>
              <w:rPr>
                <w:rFonts w:ascii="GHEA Grapalat" w:eastAsia="GHEA Grapalat" w:hAnsi="GHEA Grapalat" w:cs="GHEA Grapalat"/>
                <w:sz w:val="20"/>
                <w:szCs w:val="20"/>
              </w:rPr>
            </w:pPr>
          </w:p>
        </w:tc>
        <w:tc>
          <w:tcPr>
            <w:tcW w:w="2160" w:type="dxa"/>
            <w:shd w:val="clear" w:color="auto" w:fill="EBF1DD"/>
          </w:tcPr>
          <w:p w14:paraId="00000483" w14:textId="108301AC" w:rsidR="0052774C" w:rsidRDefault="0052774C" w:rsidP="0052774C">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փաթեթն ընդունվել է Ազգային ժողովի կողմից, պաշտոնապես հրապարակվել է:</w:t>
            </w:r>
          </w:p>
        </w:tc>
      </w:tr>
    </w:tbl>
    <w:p w14:paraId="00000484"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2"/>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346"/>
        <w:gridCol w:w="2340"/>
        <w:gridCol w:w="2250"/>
      </w:tblGrid>
      <w:tr w:rsidR="00BC5F45" w14:paraId="7416E4A0" w14:textId="77777777">
        <w:trPr>
          <w:trHeight w:val="1505"/>
        </w:trPr>
        <w:tc>
          <w:tcPr>
            <w:tcW w:w="8222" w:type="dxa"/>
            <w:gridSpan w:val="2"/>
            <w:shd w:val="clear" w:color="auto" w:fill="FBD5B5"/>
          </w:tcPr>
          <w:p w14:paraId="00000485" w14:textId="77777777" w:rsidR="00BC5F45" w:rsidRDefault="00113887">
            <w:pPr>
              <w:ind w:right="-279"/>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86" w14:textId="77777777" w:rsidR="00BC5F45" w:rsidRDefault="00BC5F45">
            <w:pPr>
              <w:ind w:right="-279"/>
              <w:rPr>
                <w:rFonts w:ascii="GHEA Grapalat" w:eastAsia="GHEA Grapalat" w:hAnsi="GHEA Grapalat" w:cs="GHEA Grapalat"/>
                <w:b/>
                <w:bCs/>
                <w:sz w:val="20"/>
                <w:szCs w:val="20"/>
              </w:rPr>
            </w:pPr>
          </w:p>
          <w:p w14:paraId="00000487" w14:textId="77777777" w:rsidR="00BC5F45" w:rsidRDefault="00113887">
            <w:pPr>
              <w:ind w:right="-279"/>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4.1 </w:t>
            </w:r>
            <w:r>
              <w:rPr>
                <w:rFonts w:ascii="GHEA Grapalat" w:eastAsia="GHEA Grapalat" w:hAnsi="GHEA Grapalat" w:cs="GHEA Grapalat"/>
                <w:sz w:val="20"/>
                <w:szCs w:val="20"/>
              </w:rPr>
              <w:t>«Իրավահավասարության ապահովման մասին» օրենքում սահմանել խտրականության հասկացությունը, տեսակները, դրանից պաշտպանության միջոցները և մեխանիզմները, իրավահավասարության հարցերով զբաղվող մարմնի կազմավորման/ գործող մարմիններից որևէ մեկի կազմում կառույցի ստեղծման, գործունեության երաշխիքները` միջազգային չափանիշներին համապատասխան:</w:t>
            </w:r>
          </w:p>
        </w:tc>
        <w:tc>
          <w:tcPr>
            <w:tcW w:w="6936" w:type="dxa"/>
            <w:gridSpan w:val="3"/>
            <w:shd w:val="clear" w:color="auto" w:fill="FBD5B5"/>
          </w:tcPr>
          <w:p w14:paraId="0000048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Պատասխանատու մարմին </w:t>
            </w:r>
          </w:p>
          <w:p w14:paraId="0000048A" w14:textId="77777777" w:rsidR="00BC5F45" w:rsidRDefault="00BC5F45">
            <w:pPr>
              <w:jc w:val="both"/>
              <w:rPr>
                <w:rFonts w:ascii="GHEA Grapalat" w:eastAsia="GHEA Grapalat" w:hAnsi="GHEA Grapalat" w:cs="GHEA Grapalat"/>
                <w:sz w:val="20"/>
                <w:szCs w:val="20"/>
              </w:rPr>
            </w:pPr>
          </w:p>
          <w:p w14:paraId="0000048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2D4DD226" w14:textId="77777777">
        <w:trPr>
          <w:trHeight w:val="592"/>
        </w:trPr>
        <w:tc>
          <w:tcPr>
            <w:tcW w:w="2018" w:type="dxa"/>
            <w:shd w:val="clear" w:color="auto" w:fill="FBD5B5"/>
          </w:tcPr>
          <w:p w14:paraId="0000048E" w14:textId="77777777" w:rsidR="00BC5F45" w:rsidRDefault="00BC5F45">
            <w:pPr>
              <w:jc w:val="both"/>
              <w:rPr>
                <w:rFonts w:ascii="GHEA Grapalat" w:eastAsia="GHEA Grapalat" w:hAnsi="GHEA Grapalat" w:cs="GHEA Grapalat"/>
                <w:b/>
                <w:bCs/>
                <w:sz w:val="20"/>
                <w:szCs w:val="20"/>
              </w:rPr>
            </w:pPr>
          </w:p>
        </w:tc>
        <w:tc>
          <w:tcPr>
            <w:tcW w:w="6204" w:type="dxa"/>
            <w:shd w:val="clear" w:color="auto" w:fill="FBD5B5"/>
          </w:tcPr>
          <w:p w14:paraId="0000048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 ցուցանիշներ</w:t>
            </w:r>
          </w:p>
        </w:tc>
        <w:tc>
          <w:tcPr>
            <w:tcW w:w="2346" w:type="dxa"/>
            <w:vMerge w:val="restart"/>
            <w:shd w:val="clear" w:color="auto" w:fill="FBD5B5"/>
          </w:tcPr>
          <w:p w14:paraId="0000049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BD5B5"/>
          </w:tcPr>
          <w:p w14:paraId="0000049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250" w:type="dxa"/>
            <w:vMerge w:val="restart"/>
            <w:shd w:val="clear" w:color="auto" w:fill="FBD5B5"/>
          </w:tcPr>
          <w:p w14:paraId="0000049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BC5F45" w14:paraId="1D83D798" w14:textId="77777777">
        <w:trPr>
          <w:trHeight w:val="525"/>
        </w:trPr>
        <w:tc>
          <w:tcPr>
            <w:tcW w:w="2018" w:type="dxa"/>
            <w:shd w:val="clear" w:color="auto" w:fill="FBD5B5"/>
          </w:tcPr>
          <w:p w14:paraId="0000049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494"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w:t>
            </w:r>
          </w:p>
        </w:tc>
        <w:tc>
          <w:tcPr>
            <w:tcW w:w="2346" w:type="dxa"/>
            <w:vMerge/>
            <w:shd w:val="clear" w:color="auto" w:fill="FBD5B5"/>
          </w:tcPr>
          <w:p w14:paraId="00000495"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BD5B5"/>
          </w:tcPr>
          <w:p w14:paraId="00000496"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50" w:type="dxa"/>
            <w:vMerge/>
            <w:shd w:val="clear" w:color="auto" w:fill="FBD5B5"/>
          </w:tcPr>
          <w:p w14:paraId="0000049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65F2A940" w14:textId="77777777">
        <w:trPr>
          <w:trHeight w:val="451"/>
        </w:trPr>
        <w:tc>
          <w:tcPr>
            <w:tcW w:w="2018" w:type="dxa"/>
            <w:shd w:val="clear" w:color="auto" w:fill="FBD5B5"/>
          </w:tcPr>
          <w:p w14:paraId="0000049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499"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346" w:type="dxa"/>
            <w:vMerge/>
            <w:shd w:val="clear" w:color="auto" w:fill="FBD5B5"/>
          </w:tcPr>
          <w:p w14:paraId="0000049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BD5B5"/>
          </w:tcPr>
          <w:p w14:paraId="0000049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50" w:type="dxa"/>
            <w:vMerge/>
            <w:shd w:val="clear" w:color="auto" w:fill="FBD5B5"/>
          </w:tcPr>
          <w:p w14:paraId="0000049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2953DD95" w14:textId="77777777">
        <w:trPr>
          <w:trHeight w:val="417"/>
        </w:trPr>
        <w:tc>
          <w:tcPr>
            <w:tcW w:w="2018" w:type="dxa"/>
            <w:shd w:val="clear" w:color="auto" w:fill="FBD5B5"/>
          </w:tcPr>
          <w:p w14:paraId="0000049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49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Մասամբ կատարված</w:t>
            </w:r>
          </w:p>
        </w:tc>
        <w:tc>
          <w:tcPr>
            <w:tcW w:w="2346" w:type="dxa"/>
            <w:shd w:val="clear" w:color="auto" w:fill="FBD5B5"/>
          </w:tcPr>
          <w:p w14:paraId="0000049F"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340" w:type="dxa"/>
            <w:shd w:val="clear" w:color="auto" w:fill="FBD5B5"/>
          </w:tcPr>
          <w:p w14:paraId="000004A0" w14:textId="77777777" w:rsidR="00BC5F45" w:rsidRDefault="00BC5F45">
            <w:pPr>
              <w:jc w:val="both"/>
              <w:rPr>
                <w:rFonts w:ascii="GHEA Grapalat" w:eastAsia="GHEA Grapalat" w:hAnsi="GHEA Grapalat" w:cs="GHEA Grapalat"/>
                <w:sz w:val="20"/>
                <w:szCs w:val="20"/>
              </w:rPr>
            </w:pPr>
          </w:p>
        </w:tc>
        <w:tc>
          <w:tcPr>
            <w:tcW w:w="2250" w:type="dxa"/>
            <w:shd w:val="clear" w:color="auto" w:fill="FBD5B5"/>
          </w:tcPr>
          <w:p w14:paraId="000004A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11687519" w14:textId="77777777">
        <w:trPr>
          <w:trHeight w:val="1263"/>
        </w:trPr>
        <w:tc>
          <w:tcPr>
            <w:tcW w:w="2018" w:type="dxa"/>
            <w:shd w:val="clear" w:color="auto" w:fill="FDEADA"/>
          </w:tcPr>
          <w:p w14:paraId="000004A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000004A3" w14:textId="0F1C7F70" w:rsidR="00BC5F45" w:rsidRDefault="000E6149">
            <w:pPr>
              <w:jc w:val="both"/>
              <w:rPr>
                <w:rFonts w:ascii="GHEA Grapalat" w:eastAsia="GHEA Grapalat" w:hAnsi="GHEA Grapalat" w:cs="GHEA Grapalat"/>
                <w:sz w:val="20"/>
                <w:szCs w:val="20"/>
              </w:rPr>
            </w:pPr>
            <w:hyperlink r:id="rId22">
              <w:r w:rsidR="00113887">
                <w:rPr>
                  <w:rFonts w:ascii="GHEA Grapalat" w:eastAsia="GHEA Grapalat" w:hAnsi="GHEA Grapalat" w:cs="GHEA Grapalat"/>
                  <w:color w:val="0000FF"/>
                  <w:sz w:val="20"/>
                  <w:szCs w:val="20"/>
                  <w:u w:val="single"/>
                </w:rPr>
                <w:t>Նախագիծը</w:t>
              </w:r>
            </w:hyperlink>
            <w:r w:rsidR="00113887">
              <w:rPr>
                <w:rFonts w:ascii="GHEA Grapalat" w:eastAsia="GHEA Grapalat" w:hAnsi="GHEA Grapalat" w:cs="GHEA Grapalat"/>
                <w:sz w:val="20"/>
                <w:szCs w:val="20"/>
              </w:rPr>
              <w:t xml:space="preserve"> </w:t>
            </w:r>
            <w:r w:rsidR="0052774C">
              <w:rPr>
                <w:rFonts w:ascii="GHEA Grapalat" w:eastAsia="GHEA Grapalat" w:hAnsi="GHEA Grapalat" w:cs="GHEA Grapalat"/>
                <w:sz w:val="20"/>
                <w:szCs w:val="20"/>
                <w:lang w:val="hy-AM"/>
              </w:rPr>
              <w:t xml:space="preserve">դրվել է հանրային քննարկման, </w:t>
            </w:r>
            <w:r w:rsidR="00113887">
              <w:rPr>
                <w:rFonts w:ascii="GHEA Grapalat" w:eastAsia="GHEA Grapalat" w:hAnsi="GHEA Grapalat" w:cs="GHEA Grapalat"/>
                <w:sz w:val="20"/>
                <w:szCs w:val="20"/>
              </w:rPr>
              <w:t>2024</w:t>
            </w:r>
            <w:r w:rsidR="0052774C">
              <w:rPr>
                <w:rFonts w:ascii="GHEA Grapalat" w:eastAsia="GHEA Grapalat" w:hAnsi="GHEA Grapalat" w:cs="GHEA Grapalat"/>
                <w:sz w:val="20"/>
                <w:szCs w:val="20"/>
                <w:lang w:val="hy-AM"/>
              </w:rPr>
              <w:t>-2025 թվականներին ներկայացվել է Վարչապետի աշխատակազմ, վերադարձվել է, լրամշակված տարբերակը կրկին ներկայացվել է։ 2026 թվականին, նախարարական համապատասխան կոմիտեում, որի արդյունքներով, լրամշակված նախագիծը կրկին ներկայացվել է Վարչապետի աշխատակազմ։ Այն ներկայում կոչվում է «Խտրականության կանխարգելման և խտրականությունից պաշտպանության մասին» օրենքի նախագիծ։</w:t>
            </w:r>
          </w:p>
        </w:tc>
        <w:tc>
          <w:tcPr>
            <w:tcW w:w="2346" w:type="dxa"/>
            <w:shd w:val="clear" w:color="auto" w:fill="FDEADA"/>
          </w:tcPr>
          <w:p w14:paraId="000004A4" w14:textId="0F5F7A89"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Նախագծով նախատեսվում են խտրականության հասկացությունը և տեսակները, կանոնակարգվում են ոլորտում պետական, տեղական ինքնակառավարման մարմինների և դրանց պաշտոնատար անձանց պարտականությունները, խտրականությունից իրավական պաշտպանության հիմքերը:</w:t>
            </w:r>
          </w:p>
          <w:p w14:paraId="000004A5" w14:textId="5CEC93B0"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Նախագծային կարգավորումներով նախատեսվում է նաև ՀՀ մարդու իրավունքների պաշտպանի՝ որպես իրավահավասարության ապահովման և խտրականությունից պաշտպանության մարմնի, գործունեությունը և լիազորությունները՝ նկատի ունենալով նմանօրինակ լուծման ինստիտուցիոնալ և ֆունկցիոնալ առումներով ընդունելի լինելը և այլ երկրների փորձը (օրինակ՝ Վրաստան, Չեխիա, Մոնտենեգրո, Ֆինլանդիա):</w:t>
            </w:r>
          </w:p>
          <w:p w14:paraId="000004A6" w14:textId="6F5A557C" w:rsidR="00BC5F45" w:rsidRDefault="00BC5F45">
            <w:pPr>
              <w:jc w:val="both"/>
              <w:rPr>
                <w:rFonts w:ascii="GHEA Grapalat" w:eastAsia="GHEA Grapalat" w:hAnsi="GHEA Grapalat" w:cs="GHEA Grapalat"/>
                <w:sz w:val="20"/>
                <w:szCs w:val="20"/>
              </w:rPr>
            </w:pPr>
          </w:p>
        </w:tc>
        <w:tc>
          <w:tcPr>
            <w:tcW w:w="2340" w:type="dxa"/>
            <w:shd w:val="clear" w:color="auto" w:fill="FDEADA"/>
          </w:tcPr>
          <w:p w14:paraId="000004A7" w14:textId="77777777" w:rsidR="00BC5F45" w:rsidRDefault="00BC5F45">
            <w:pPr>
              <w:jc w:val="both"/>
              <w:rPr>
                <w:rFonts w:ascii="GHEA Grapalat" w:eastAsia="GHEA Grapalat" w:hAnsi="GHEA Grapalat" w:cs="GHEA Grapalat"/>
                <w:sz w:val="20"/>
                <w:szCs w:val="20"/>
              </w:rPr>
            </w:pPr>
          </w:p>
        </w:tc>
        <w:tc>
          <w:tcPr>
            <w:tcW w:w="2250" w:type="dxa"/>
            <w:shd w:val="clear" w:color="auto" w:fill="FDEADA"/>
          </w:tcPr>
          <w:p w14:paraId="000004A8" w14:textId="1C0D7732"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Նախագիծը չի ներկայացվել Ազգային ժողովի ընդունմանը, ներկայացվել է Վարչապետի աշխատակազմ:</w:t>
            </w:r>
          </w:p>
        </w:tc>
      </w:tr>
    </w:tbl>
    <w:p w14:paraId="000004A9"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1"/>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BC5F45" w14:paraId="6F60FCFF" w14:textId="77777777" w:rsidTr="00A336EF">
        <w:trPr>
          <w:trHeight w:val="1242"/>
        </w:trPr>
        <w:tc>
          <w:tcPr>
            <w:tcW w:w="8222" w:type="dxa"/>
            <w:gridSpan w:val="2"/>
            <w:shd w:val="clear" w:color="auto" w:fill="D7E4BD"/>
          </w:tcPr>
          <w:p w14:paraId="000004A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AB" w14:textId="77777777" w:rsidR="00BC5F45" w:rsidRDefault="00BC5F45">
            <w:pPr>
              <w:jc w:val="both"/>
              <w:rPr>
                <w:rFonts w:ascii="GHEA Grapalat" w:eastAsia="GHEA Grapalat" w:hAnsi="GHEA Grapalat" w:cs="GHEA Grapalat"/>
                <w:b/>
                <w:bCs/>
                <w:sz w:val="20"/>
                <w:szCs w:val="20"/>
              </w:rPr>
            </w:pPr>
          </w:p>
          <w:p w14:paraId="000004A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4.2. </w:t>
            </w:r>
            <w:r>
              <w:rPr>
                <w:rFonts w:ascii="GHEA Grapalat" w:eastAsia="GHEA Grapalat" w:hAnsi="GHEA Grapalat" w:cs="GHEA Grapalat"/>
                <w:sz w:val="20"/>
                <w:szCs w:val="20"/>
              </w:rPr>
              <w:t>Դատավորների, քննիչների, դատախազների և ոստիկանների (համապատասխան ստորաբաժանման աշխատակիցները) համար շարունակել իրականացնել վերապատրաստումներ խտրականության արգելքի, իրավահավասարության ապահովման թեմաներով։</w:t>
            </w:r>
          </w:p>
          <w:p w14:paraId="000004A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sz w:val="20"/>
                <w:szCs w:val="20"/>
              </w:rPr>
              <w:t>Վերապատրաստումների կազմակերպումն ու անցկացումը հնարավորթյուն կընձեռեն շարունակաբար կատարելագործել գիտելիքները, հմտություններն ու կարողությունները իրավահավասարության ապահովման, խտրականության արգելքի թեմաներով միջազգային-իրավական փաստաթղթերով ամրագրված մեխանիզմների և միջոցների վերսբերյալ։</w:t>
            </w:r>
          </w:p>
        </w:tc>
        <w:tc>
          <w:tcPr>
            <w:tcW w:w="6936" w:type="dxa"/>
            <w:gridSpan w:val="3"/>
            <w:shd w:val="clear" w:color="auto" w:fill="D7E4BD"/>
          </w:tcPr>
          <w:p w14:paraId="000004A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4B0" w14:textId="77777777" w:rsidR="00BC5F45" w:rsidRDefault="00BC5F45">
            <w:pPr>
              <w:jc w:val="both"/>
              <w:rPr>
                <w:rFonts w:ascii="GHEA Grapalat" w:eastAsia="GHEA Grapalat" w:hAnsi="GHEA Grapalat" w:cs="GHEA Grapalat"/>
                <w:b/>
                <w:bCs/>
                <w:sz w:val="20"/>
                <w:szCs w:val="20"/>
              </w:rPr>
            </w:pPr>
          </w:p>
          <w:p w14:paraId="000004B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ակադեմիա (համաձայնությամբ)</w:t>
            </w:r>
          </w:p>
        </w:tc>
      </w:tr>
      <w:tr w:rsidR="00BC5F45" w14:paraId="76D6B653" w14:textId="77777777" w:rsidTr="00A336EF">
        <w:trPr>
          <w:trHeight w:val="733"/>
        </w:trPr>
        <w:tc>
          <w:tcPr>
            <w:tcW w:w="2018" w:type="dxa"/>
            <w:shd w:val="clear" w:color="auto" w:fill="D7E4BD"/>
          </w:tcPr>
          <w:p w14:paraId="000004B4"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4BD"/>
          </w:tcPr>
          <w:p w14:paraId="000004B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4BD"/>
          </w:tcPr>
          <w:p w14:paraId="000004B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4BD"/>
          </w:tcPr>
          <w:p w14:paraId="000004B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4BD"/>
          </w:tcPr>
          <w:p w14:paraId="000004B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BC5F45" w14:paraId="261D7960" w14:textId="77777777" w:rsidTr="00A336EF">
        <w:trPr>
          <w:trHeight w:val="525"/>
        </w:trPr>
        <w:tc>
          <w:tcPr>
            <w:tcW w:w="2018" w:type="dxa"/>
            <w:shd w:val="clear" w:color="auto" w:fill="D7E4BD"/>
          </w:tcPr>
          <w:p w14:paraId="000004B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4BD"/>
          </w:tcPr>
          <w:p w14:paraId="000004B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526" w:type="dxa"/>
            <w:vMerge/>
            <w:shd w:val="clear" w:color="auto" w:fill="D7E4BD"/>
          </w:tcPr>
          <w:p w14:paraId="000004BB"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D7E4BD"/>
          </w:tcPr>
          <w:p w14:paraId="000004BC"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4BD"/>
          </w:tcPr>
          <w:p w14:paraId="000004BD"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53C62F04" w14:textId="77777777" w:rsidTr="00A336EF">
        <w:trPr>
          <w:trHeight w:val="473"/>
        </w:trPr>
        <w:tc>
          <w:tcPr>
            <w:tcW w:w="2018" w:type="dxa"/>
            <w:shd w:val="clear" w:color="auto" w:fill="D7E4BD"/>
          </w:tcPr>
          <w:p w14:paraId="000004B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4BD"/>
          </w:tcPr>
          <w:p w14:paraId="000004B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D7E4BD"/>
          </w:tcPr>
          <w:p w14:paraId="000004C0"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D7E4BD"/>
          </w:tcPr>
          <w:p w14:paraId="000004C1"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4BD"/>
          </w:tcPr>
          <w:p w14:paraId="000004C2"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75068FCE" w14:textId="77777777" w:rsidTr="00A336EF">
        <w:trPr>
          <w:trHeight w:val="592"/>
        </w:trPr>
        <w:tc>
          <w:tcPr>
            <w:tcW w:w="2018" w:type="dxa"/>
            <w:shd w:val="clear" w:color="auto" w:fill="D7E4BD"/>
          </w:tcPr>
          <w:p w14:paraId="000004C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4BD"/>
          </w:tcPr>
          <w:p w14:paraId="000004C4" w14:textId="36F75935" w:rsidR="00BC5F45" w:rsidRDefault="00A336EF">
            <w:pPr>
              <w:tabs>
                <w:tab w:val="left" w:pos="513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lang w:val="hy-AM"/>
              </w:rPr>
              <w:t>Կ</w:t>
            </w:r>
            <w:r w:rsidR="00113887">
              <w:rPr>
                <w:rFonts w:ascii="GHEA Grapalat" w:eastAsia="GHEA Grapalat" w:hAnsi="GHEA Grapalat" w:cs="GHEA Grapalat"/>
                <w:b/>
                <w:bCs/>
                <w:sz w:val="20"/>
                <w:szCs w:val="20"/>
              </w:rPr>
              <w:t>ատարված</w:t>
            </w:r>
          </w:p>
        </w:tc>
        <w:tc>
          <w:tcPr>
            <w:tcW w:w="2526" w:type="dxa"/>
            <w:shd w:val="clear" w:color="auto" w:fill="D7E4BD"/>
          </w:tcPr>
          <w:p w14:paraId="000004C5" w14:textId="19DA2E83" w:rsidR="00BC5F45" w:rsidRDefault="00A336EF">
            <w:pPr>
              <w:jc w:val="center"/>
              <w:rPr>
                <w:rFonts w:ascii="GHEA Grapalat" w:eastAsia="GHEA Grapalat" w:hAnsi="GHEA Grapalat" w:cs="GHEA Grapalat"/>
                <w:sz w:val="20"/>
                <w:szCs w:val="20"/>
              </w:rPr>
            </w:pPr>
            <w:r>
              <w:rPr>
                <w:rFonts w:ascii="GHEA Grapalat" w:eastAsia="GHEA Grapalat" w:hAnsi="GHEA Grapalat" w:cs="GHEA Grapalat"/>
                <w:sz w:val="20"/>
                <w:szCs w:val="20"/>
                <w:lang w:val="hy-AM"/>
              </w:rPr>
              <w:t>Հ</w:t>
            </w:r>
            <w:r>
              <w:rPr>
                <w:rFonts w:ascii="GHEA Grapalat" w:eastAsia="GHEA Grapalat" w:hAnsi="GHEA Grapalat" w:cs="GHEA Grapalat"/>
                <w:sz w:val="20"/>
                <w:szCs w:val="20"/>
              </w:rPr>
              <w:t>ամապատասխան</w:t>
            </w:r>
          </w:p>
        </w:tc>
        <w:tc>
          <w:tcPr>
            <w:tcW w:w="2340" w:type="dxa"/>
            <w:shd w:val="clear" w:color="auto" w:fill="D7E4BD"/>
          </w:tcPr>
          <w:p w14:paraId="000004C6" w14:textId="1FE1BA8A" w:rsidR="00BC5F45" w:rsidRDefault="00A336EF">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Հ</w:t>
            </w:r>
            <w:r w:rsidR="00113887">
              <w:rPr>
                <w:rFonts w:ascii="GHEA Grapalat" w:eastAsia="GHEA Grapalat" w:hAnsi="GHEA Grapalat" w:cs="GHEA Grapalat"/>
                <w:sz w:val="20"/>
                <w:szCs w:val="20"/>
              </w:rPr>
              <w:t>ամապատասխան</w:t>
            </w:r>
          </w:p>
        </w:tc>
        <w:tc>
          <w:tcPr>
            <w:tcW w:w="2070" w:type="dxa"/>
            <w:shd w:val="clear" w:color="auto" w:fill="D7E4BD"/>
          </w:tcPr>
          <w:p w14:paraId="000004C7" w14:textId="36BA9932" w:rsidR="00BC5F45" w:rsidRPr="00A336EF" w:rsidRDefault="00A336EF">
            <w:pPr>
              <w:jc w:val="center"/>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Ա</w:t>
            </w:r>
            <w:r w:rsidR="00113887">
              <w:rPr>
                <w:rFonts w:ascii="GHEA Grapalat" w:eastAsia="GHEA Grapalat" w:hAnsi="GHEA Grapalat" w:cs="GHEA Grapalat"/>
                <w:sz w:val="20"/>
                <w:szCs w:val="20"/>
              </w:rPr>
              <w:t>պահովված</w:t>
            </w:r>
          </w:p>
        </w:tc>
      </w:tr>
      <w:tr w:rsidR="00BC5F45" w14:paraId="17C7CC7F" w14:textId="77777777" w:rsidTr="00A336EF">
        <w:trPr>
          <w:trHeight w:val="2313"/>
        </w:trPr>
        <w:tc>
          <w:tcPr>
            <w:tcW w:w="2018" w:type="dxa"/>
            <w:shd w:val="clear" w:color="auto" w:fill="EBF2DE"/>
          </w:tcPr>
          <w:p w14:paraId="000004C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2DE"/>
          </w:tcPr>
          <w:p w14:paraId="000004C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Խտրականության արգելքի և իրավահավասարության ապահովման թեմաներով վերապատրաստվել է 278 դատավոր, 39 դատավորի թեկնածու, 86 դատախազ և 235 քննիչ:</w:t>
            </w:r>
            <w:r>
              <w:t xml:space="preserve"> </w:t>
            </w:r>
          </w:p>
          <w:p w14:paraId="000004CA" w14:textId="77777777" w:rsidR="00BC5F45" w:rsidRDefault="00113887">
            <w:pPr>
              <w:ind w:right="67"/>
              <w:jc w:val="both"/>
              <w:rPr>
                <w:rFonts w:ascii="GHEA Grapalat" w:eastAsia="GHEA Grapalat" w:hAnsi="GHEA Grapalat" w:cs="GHEA Grapalat"/>
                <w:sz w:val="20"/>
                <w:szCs w:val="20"/>
              </w:rPr>
            </w:pPr>
            <w:r>
              <w:rPr>
                <w:rFonts w:ascii="GHEA Grapalat" w:eastAsia="GHEA Grapalat" w:hAnsi="GHEA Grapalat" w:cs="GHEA Grapalat"/>
                <w:sz w:val="20"/>
                <w:szCs w:val="20"/>
              </w:rPr>
              <w:t>2023-2025թթ</w:t>
            </w:r>
            <w:r>
              <w:rPr>
                <w:rFonts w:ascii="Cambria Math" w:eastAsia="Cambria Math" w:hAnsi="Cambria Math" w:cs="Cambria Math"/>
                <w:sz w:val="20"/>
                <w:szCs w:val="20"/>
              </w:rPr>
              <w:t>․</w:t>
            </w:r>
            <w:r>
              <w:rPr>
                <w:rFonts w:ascii="GHEA Grapalat" w:eastAsia="GHEA Grapalat" w:hAnsi="GHEA Grapalat" w:cs="GHEA Grapalat"/>
                <w:sz w:val="20"/>
                <w:szCs w:val="20"/>
              </w:rPr>
              <w:t xml:space="preserve"> ընթացքում խտրականության արգելքի, իրավահավասարության ապահովման թեմաներով ընդհանուր առմամբ վերապատրաստվել է ոստիկանության 667 ծառայող, այսինքն 2025 թվականի ավարտին վերապատրաստված ոստիկանության ծառայողների թիվը ելակետային տվյալների համեմատ աճել է ավելի քան 5 անգամ։</w:t>
            </w:r>
          </w:p>
          <w:p w14:paraId="000004C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Միաժամանակ, վերապատրաստում անցած բոլոր ծառայողները վերապատրաստման ավարտին անցել են գիտելիքների ստուգում՝ ստուգարքների, դիֆերենցված ստուգարքների և քննությունների ձևով, ինչի արդյունքներով վերապատրաստում անցած ծառայողները գրանցել են 80-100% իմացության մակարդակ։</w:t>
            </w:r>
          </w:p>
          <w:p w14:paraId="000004CC" w14:textId="77777777" w:rsidR="00BC5F45" w:rsidRDefault="00BC5F45">
            <w:pPr>
              <w:jc w:val="both"/>
              <w:rPr>
                <w:rFonts w:ascii="GHEA Grapalat" w:eastAsia="GHEA Grapalat" w:hAnsi="GHEA Grapalat" w:cs="GHEA Grapalat"/>
                <w:sz w:val="20"/>
                <w:szCs w:val="20"/>
              </w:rPr>
            </w:pPr>
          </w:p>
          <w:p w14:paraId="000004CD" w14:textId="77777777" w:rsidR="00BC5F45" w:rsidRDefault="00BC5F45">
            <w:pPr>
              <w:jc w:val="both"/>
              <w:rPr>
                <w:rFonts w:ascii="GHEA Grapalat" w:eastAsia="GHEA Grapalat" w:hAnsi="GHEA Grapalat" w:cs="GHEA Grapalat"/>
                <w:sz w:val="20"/>
                <w:szCs w:val="20"/>
              </w:rPr>
            </w:pPr>
          </w:p>
        </w:tc>
        <w:tc>
          <w:tcPr>
            <w:tcW w:w="2526" w:type="dxa"/>
            <w:shd w:val="clear" w:color="auto" w:fill="EBF2DE"/>
          </w:tcPr>
          <w:p w14:paraId="000004CE" w14:textId="57B9E2D0" w:rsidR="00BC5F45" w:rsidRDefault="00A336EF">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Ապահովվել է վերապատրաստվողների իմացության պահանջվող մակարդակը։</w:t>
            </w:r>
          </w:p>
        </w:tc>
        <w:tc>
          <w:tcPr>
            <w:tcW w:w="2340" w:type="dxa"/>
            <w:shd w:val="clear" w:color="auto" w:fill="EBF2DE"/>
          </w:tcPr>
          <w:p w14:paraId="000004CF" w14:textId="30EC60BC"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Խտրականության արգելքի և իրավահավասարության ապահովման թեմաներով վերապատրաստվել են 278 դատավոր և դատավորի </w:t>
            </w:r>
            <w:r w:rsidR="00120405">
              <w:rPr>
                <w:rFonts w:ascii="GHEA Grapalat" w:eastAsia="GHEA Grapalat" w:hAnsi="GHEA Grapalat" w:cs="GHEA Grapalat"/>
                <w:sz w:val="20"/>
                <w:szCs w:val="20"/>
              </w:rPr>
              <w:t xml:space="preserve">39 </w:t>
            </w:r>
            <w:r>
              <w:rPr>
                <w:rFonts w:ascii="GHEA Grapalat" w:eastAsia="GHEA Grapalat" w:hAnsi="GHEA Grapalat" w:cs="GHEA Grapalat"/>
                <w:sz w:val="20"/>
                <w:szCs w:val="20"/>
              </w:rPr>
              <w:t>թեկնածու, ինչպես նաև 86 դատախազ և 235 քննիչ։ Վերաբերելի թեմաներով վերապատրաստվել է ոստիկանության 667 ծառայող։</w:t>
            </w:r>
          </w:p>
          <w:p w14:paraId="000004D0" w14:textId="74DD5030" w:rsidR="00BC5F45" w:rsidRDefault="00BC5F45">
            <w:pPr>
              <w:jc w:val="both"/>
              <w:rPr>
                <w:rFonts w:ascii="GHEA Grapalat" w:eastAsia="GHEA Grapalat" w:hAnsi="GHEA Grapalat" w:cs="GHEA Grapalat"/>
                <w:sz w:val="20"/>
                <w:szCs w:val="20"/>
              </w:rPr>
            </w:pPr>
          </w:p>
        </w:tc>
        <w:tc>
          <w:tcPr>
            <w:tcW w:w="2070" w:type="dxa"/>
            <w:shd w:val="clear" w:color="auto" w:fill="EBF2DE"/>
          </w:tcPr>
          <w:p w14:paraId="000004D1" w14:textId="77398A17" w:rsidR="00BC5F45" w:rsidRDefault="00A336EF">
            <w:pPr>
              <w:jc w:val="both"/>
              <w:rPr>
                <w:rFonts w:ascii="GHEA Grapalat" w:eastAsia="GHEA Grapalat" w:hAnsi="GHEA Grapalat" w:cs="GHEA Grapalat"/>
                <w:sz w:val="20"/>
                <w:szCs w:val="20"/>
              </w:rPr>
            </w:pPr>
            <w:r>
              <w:rPr>
                <w:rFonts w:ascii="GHEA Grapalat" w:eastAsia="GHEA Grapalat" w:hAnsi="GHEA Grapalat" w:cs="GHEA Grapalat"/>
                <w:sz w:val="20"/>
                <w:szCs w:val="20"/>
              </w:rPr>
              <w:t>Խտրականության արգելքի և իրավահավասարության ապահովման թեմաներով վերապատրաստվա</w:t>
            </w:r>
            <w:r>
              <w:rPr>
                <w:rFonts w:ascii="GHEA Grapalat" w:eastAsia="GHEA Grapalat" w:hAnsi="GHEA Grapalat" w:cs="GHEA Grapalat"/>
                <w:sz w:val="20"/>
                <w:szCs w:val="20"/>
                <w:lang w:val="hy-AM"/>
              </w:rPr>
              <w:t xml:space="preserve">ծների թիվն </w:t>
            </w:r>
            <w:r>
              <w:rPr>
                <w:rFonts w:ascii="GHEA Grapalat" w:eastAsia="GHEA Grapalat" w:hAnsi="GHEA Grapalat" w:cs="GHEA Grapalat"/>
                <w:sz w:val="20"/>
                <w:szCs w:val="20"/>
              </w:rPr>
              <w:t xml:space="preserve">աճել է </w:t>
            </w:r>
            <w:r>
              <w:rPr>
                <w:rFonts w:ascii="GHEA Grapalat" w:eastAsia="GHEA Grapalat" w:hAnsi="GHEA Grapalat" w:cs="GHEA Grapalat"/>
                <w:sz w:val="20"/>
                <w:szCs w:val="20"/>
                <w:lang w:val="hy-AM"/>
              </w:rPr>
              <w:t>8</w:t>
            </w:r>
            <w:r>
              <w:rPr>
                <w:rFonts w:ascii="GHEA Grapalat" w:eastAsia="GHEA Grapalat" w:hAnsi="GHEA Grapalat" w:cs="GHEA Grapalat"/>
                <w:sz w:val="20"/>
                <w:szCs w:val="20"/>
              </w:rPr>
              <w:t>0%-ով։</w:t>
            </w:r>
          </w:p>
        </w:tc>
      </w:tr>
      <w:tr w:rsidR="00BC5F45" w14:paraId="66FCE4F3" w14:textId="77777777">
        <w:trPr>
          <w:trHeight w:val="1233"/>
        </w:trPr>
        <w:tc>
          <w:tcPr>
            <w:tcW w:w="8222" w:type="dxa"/>
            <w:gridSpan w:val="2"/>
            <w:shd w:val="clear" w:color="auto" w:fill="D7E3BC"/>
          </w:tcPr>
          <w:p w14:paraId="000004D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D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4.3. </w:t>
            </w:r>
            <w:r>
              <w:rPr>
                <w:rFonts w:ascii="GHEA Grapalat" w:eastAsia="GHEA Grapalat" w:hAnsi="GHEA Grapalat" w:cs="GHEA Grapalat"/>
                <w:sz w:val="20"/>
                <w:szCs w:val="20"/>
              </w:rPr>
              <w:t xml:space="preserve">Բժշկական, կրթական, սոցիալական ոլորտի աշխատողների համար շարունակել իրականացնել վերապատրաստումներ խտրականության արգելքի, իրավահավասարության ապահովման թեմաներով </w:t>
            </w:r>
          </w:p>
          <w:p w14:paraId="000004D4" w14:textId="77777777" w:rsidR="00BC5F45" w:rsidRDefault="00113887">
            <w:pPr>
              <w:ind w:right="-279"/>
              <w:rPr>
                <w:rFonts w:ascii="GHEA Grapalat" w:eastAsia="GHEA Grapalat" w:hAnsi="GHEA Grapalat" w:cs="GHEA Grapalat"/>
                <w:b/>
                <w:bCs/>
                <w:sz w:val="20"/>
                <w:szCs w:val="20"/>
              </w:rPr>
            </w:pPr>
            <w:r>
              <w:rPr>
                <w:rFonts w:ascii="GHEA Grapalat" w:eastAsia="GHEA Grapalat" w:hAnsi="GHEA Grapalat" w:cs="GHEA Grapalat"/>
                <w:sz w:val="20"/>
                <w:szCs w:val="20"/>
              </w:rPr>
              <w:t>Վերապատրաստումների կազմակերպումն ու անցկացումը հնարավորթյուն կընձեռեն շարունակաբար կատարելագործել գիտելիքները, հմտություններն ու կարողությունները իրավահավասարության ապահովման, խտրականության արգելքի թեմաներով միջազգային-իրավական փաստաթղթերով ամրագրված մեխանիզմների և միջոցների վերաբերյալ։</w:t>
            </w:r>
          </w:p>
        </w:tc>
        <w:tc>
          <w:tcPr>
            <w:tcW w:w="6936" w:type="dxa"/>
            <w:gridSpan w:val="3"/>
            <w:shd w:val="clear" w:color="auto" w:fill="D7E3BC"/>
          </w:tcPr>
          <w:p w14:paraId="000004D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4D7" w14:textId="77777777" w:rsidR="00BC5F45" w:rsidRDefault="00BC5F45">
            <w:pPr>
              <w:jc w:val="both"/>
              <w:rPr>
                <w:rFonts w:ascii="GHEA Grapalat" w:eastAsia="GHEA Grapalat" w:hAnsi="GHEA Grapalat" w:cs="GHEA Grapalat"/>
                <w:sz w:val="20"/>
                <w:szCs w:val="20"/>
              </w:rPr>
            </w:pPr>
          </w:p>
          <w:p w14:paraId="000004D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0EE81CB1" w14:textId="77777777">
        <w:trPr>
          <w:trHeight w:val="477"/>
        </w:trPr>
        <w:tc>
          <w:tcPr>
            <w:tcW w:w="2018" w:type="dxa"/>
            <w:shd w:val="clear" w:color="auto" w:fill="D7E3BC"/>
          </w:tcPr>
          <w:p w14:paraId="000004D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4D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526" w:type="dxa"/>
            <w:vMerge w:val="restart"/>
            <w:shd w:val="clear" w:color="auto" w:fill="D7E3BC"/>
          </w:tcPr>
          <w:p w14:paraId="000004D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Արդյունքային որակական ցուցանիշներ</w:t>
            </w:r>
          </w:p>
        </w:tc>
        <w:tc>
          <w:tcPr>
            <w:tcW w:w="2340" w:type="dxa"/>
            <w:vMerge w:val="restart"/>
            <w:shd w:val="clear" w:color="auto" w:fill="D7E3BC"/>
          </w:tcPr>
          <w:p w14:paraId="000004D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Արդյունքային քանակական ցուցանիշներ</w:t>
            </w:r>
          </w:p>
        </w:tc>
        <w:tc>
          <w:tcPr>
            <w:tcW w:w="2070" w:type="dxa"/>
            <w:vMerge w:val="restart"/>
            <w:shd w:val="clear" w:color="auto" w:fill="D7E3BC"/>
          </w:tcPr>
          <w:p w14:paraId="000004D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Ակնկալվող արդյունքներ</w:t>
            </w:r>
          </w:p>
        </w:tc>
      </w:tr>
      <w:tr w:rsidR="00BC5F45" w14:paraId="79A160AE" w14:textId="77777777">
        <w:trPr>
          <w:trHeight w:val="352"/>
        </w:trPr>
        <w:tc>
          <w:tcPr>
            <w:tcW w:w="2018" w:type="dxa"/>
            <w:shd w:val="clear" w:color="auto" w:fill="D7E3BC"/>
          </w:tcPr>
          <w:p w14:paraId="000004E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4E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D7E3BC"/>
          </w:tcPr>
          <w:p w14:paraId="000004E2"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D7E3BC"/>
          </w:tcPr>
          <w:p w14:paraId="000004E3"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4E4"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3F06DDC2" w14:textId="77777777">
        <w:trPr>
          <w:trHeight w:val="592"/>
        </w:trPr>
        <w:tc>
          <w:tcPr>
            <w:tcW w:w="2018" w:type="dxa"/>
            <w:shd w:val="clear" w:color="auto" w:fill="D7E3BC"/>
          </w:tcPr>
          <w:p w14:paraId="000004E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4E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526" w:type="dxa"/>
            <w:shd w:val="clear" w:color="auto" w:fill="D7E3BC"/>
          </w:tcPr>
          <w:p w14:paraId="000004E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340" w:type="dxa"/>
            <w:shd w:val="clear" w:color="auto" w:fill="D7E3BC"/>
          </w:tcPr>
          <w:p w14:paraId="000004E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4E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0576408F" w14:textId="77777777">
        <w:trPr>
          <w:trHeight w:val="945"/>
        </w:trPr>
        <w:tc>
          <w:tcPr>
            <w:tcW w:w="2018" w:type="dxa"/>
            <w:shd w:val="clear" w:color="auto" w:fill="EBF1DD"/>
          </w:tcPr>
          <w:p w14:paraId="000004E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10E5D577" w14:textId="2EE0B62F" w:rsidR="00C447A6" w:rsidRDefault="006E6EAA" w:rsidP="00C447A6">
            <w:pPr>
              <w:jc w:val="both"/>
              <w:rPr>
                <w:rFonts w:ascii="GHEA Grapalat" w:hAnsi="GHEA Grapalat" w:cs="Times New Roman"/>
                <w:sz w:val="20"/>
                <w:szCs w:val="20"/>
                <w:lang w:val="hy-AM"/>
              </w:rPr>
            </w:pPr>
            <w:r>
              <w:rPr>
                <w:rFonts w:ascii="GHEA Grapalat" w:hAnsi="GHEA Grapalat" w:cs="Times New Roman"/>
                <w:sz w:val="20"/>
                <w:szCs w:val="20"/>
                <w:lang w:val="hy-AM"/>
              </w:rPr>
              <w:t>2024 թվականին վ</w:t>
            </w:r>
            <w:r w:rsidR="00C447A6" w:rsidRPr="00D86596">
              <w:rPr>
                <w:rFonts w:ascii="GHEA Grapalat" w:hAnsi="GHEA Grapalat" w:cs="Times New Roman"/>
                <w:sz w:val="20"/>
                <w:szCs w:val="20"/>
                <w:lang w:val="hy-AM"/>
              </w:rPr>
              <w:t xml:space="preserve">երապատրաստված նախադպրոցական ուսումնական հաստատությունների մանկավարժական աշխատողների և հանրակրթական դպրոցների ուսուցիչների </w:t>
            </w:r>
            <w:r w:rsidR="00C447A6">
              <w:rPr>
                <w:rFonts w:ascii="GHEA Grapalat" w:hAnsi="GHEA Grapalat" w:cs="Times New Roman"/>
                <w:sz w:val="20"/>
                <w:szCs w:val="20"/>
                <w:lang w:val="hy-AM"/>
              </w:rPr>
              <w:t>թիվն</w:t>
            </w:r>
            <w:r w:rsidR="00C447A6" w:rsidRPr="00D86596">
              <w:rPr>
                <w:rFonts w:ascii="GHEA Grapalat" w:hAnsi="GHEA Grapalat" w:cs="Times New Roman"/>
                <w:sz w:val="20"/>
                <w:szCs w:val="20"/>
                <w:lang w:val="hy-AM"/>
              </w:rPr>
              <w:t xml:space="preserve"> աճել է 60%-ով, իսկ սոցիալական ոլորտի աշխատողներինը՝ 187-ով (60%):</w:t>
            </w:r>
            <w:r>
              <w:rPr>
                <w:rFonts w:ascii="GHEA Grapalat" w:hAnsi="GHEA Grapalat" w:cs="Times New Roman"/>
                <w:sz w:val="20"/>
                <w:szCs w:val="20"/>
                <w:lang w:val="hy-AM"/>
              </w:rPr>
              <w:t xml:space="preserve"> Նույն տարի </w:t>
            </w:r>
            <w:r w:rsidR="00C447A6" w:rsidRPr="00D86596">
              <w:rPr>
                <w:rFonts w:ascii="GHEA Grapalat" w:hAnsi="GHEA Grapalat" w:cs="Times New Roman"/>
                <w:sz w:val="20"/>
                <w:szCs w:val="20"/>
                <w:lang w:val="hy-AM"/>
              </w:rPr>
              <w:t xml:space="preserve">209 բուժաշխատող (18%) մասնակցել է «Բժշկական գործունեության իրավական ապահովումը» ՇՄԶ կրեդիտավորված դասընթացին, որի կրթական ծրագրում ներառված են </w:t>
            </w:r>
            <w:r>
              <w:rPr>
                <w:rFonts w:ascii="GHEA Grapalat" w:hAnsi="GHEA Grapalat" w:cs="Times New Roman"/>
                <w:sz w:val="20"/>
                <w:szCs w:val="20"/>
                <w:lang w:val="hy-AM"/>
              </w:rPr>
              <w:t xml:space="preserve">եղել </w:t>
            </w:r>
            <w:r w:rsidR="00C447A6" w:rsidRPr="00D86596">
              <w:rPr>
                <w:rFonts w:ascii="GHEA Grapalat" w:hAnsi="GHEA Grapalat" w:cs="Times New Roman"/>
                <w:sz w:val="20"/>
                <w:szCs w:val="20"/>
                <w:lang w:val="hy-AM"/>
              </w:rPr>
              <w:t>խտրականության արգելքի և իրավահավասարության ապահովման վերաբերյալ թեմաներ:</w:t>
            </w:r>
          </w:p>
          <w:p w14:paraId="29047FB0" w14:textId="77777777" w:rsidR="00120405" w:rsidRDefault="00120405" w:rsidP="00120405">
            <w:pPr>
              <w:jc w:val="both"/>
              <w:rPr>
                <w:rFonts w:ascii="GHEA Grapalat" w:eastAsia="GHEA Grapalat" w:hAnsi="GHEA Grapalat" w:cs="GHEA Grapalat"/>
                <w:sz w:val="20"/>
                <w:szCs w:val="20"/>
              </w:rPr>
            </w:pPr>
            <w:r>
              <w:rPr>
                <w:rFonts w:ascii="GHEA Grapalat" w:eastAsia="GHEA Grapalat" w:hAnsi="GHEA Grapalat" w:cs="GHEA Grapalat"/>
                <w:sz w:val="20"/>
                <w:szCs w:val="20"/>
              </w:rPr>
              <w:t>Սոցիալական պաշտպանության ոլորտի կադրերի շարունակական վերապատրաստման և որակավորման բարձրացման նպատակով՝ 2025թ. ընթացքում «Աշխատանքի և սոցիալական հետազոտությունների ազգային ինստիտուտ» ՊՈԱԿ-ում իրականացվել են վերապատրաստման հետևյալ դասընթացները.</w:t>
            </w:r>
          </w:p>
          <w:p w14:paraId="2CA33BCF" w14:textId="77777777" w:rsidR="00120405" w:rsidRDefault="00120405" w:rsidP="00120405">
            <w:pPr>
              <w:numPr>
                <w:ilvl w:val="0"/>
                <w:numId w:val="4"/>
              </w:numPr>
              <w:pBdr>
                <w:top w:val="nil"/>
                <w:left w:val="nil"/>
                <w:bottom w:val="nil"/>
                <w:right w:val="nil"/>
                <w:between w:val="nil"/>
              </w:pBdr>
              <w:ind w:left="0" w:firstLine="567"/>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  «Ընտանեկան և կենցաղային բռնությունը և հաղթահարման ուղիները»՝ Միասնական սոցիալական ծառայության և Աշխատանքի և սոցիալական հետազոտությունների ազգային ինստիտուտի 28 աշխատակիցների համար:</w:t>
            </w:r>
          </w:p>
          <w:p w14:paraId="0D3A48DF" w14:textId="77777777" w:rsidR="00120405" w:rsidRDefault="00120405" w:rsidP="00120405">
            <w:pPr>
              <w:numPr>
                <w:ilvl w:val="0"/>
                <w:numId w:val="4"/>
              </w:numPr>
              <w:pBdr>
                <w:top w:val="nil"/>
                <w:left w:val="nil"/>
                <w:bottom w:val="nil"/>
                <w:right w:val="nil"/>
                <w:between w:val="nil"/>
              </w:pBdr>
              <w:ind w:left="0" w:firstLine="567"/>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«Երեխայի լավագույն շահի գնահատման և որոշման ընթացակարգերը»` Նախարարության ենթակայությամբ գործող երեխաների շուրջօրյա և ցերեկային խնամք ու դաստիարակություն իրականացնող հաստատությունների, հասարակական կազմակերպությունների  117 աշխատակիցների համար: </w:t>
            </w:r>
          </w:p>
          <w:p w14:paraId="100A503B" w14:textId="77777777" w:rsidR="00120405" w:rsidRDefault="00120405" w:rsidP="00120405">
            <w:pPr>
              <w:numPr>
                <w:ilvl w:val="0"/>
                <w:numId w:val="4"/>
              </w:numPr>
              <w:pBdr>
                <w:top w:val="nil"/>
                <w:left w:val="nil"/>
                <w:bottom w:val="nil"/>
                <w:right w:val="nil"/>
                <w:between w:val="nil"/>
              </w:pBdr>
              <w:ind w:left="0" w:firstLine="567"/>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«Մարդկանց թրաֆիքինգի երևույթի ճանաչելիության, բացահայտման, պետության կողմից մատուցվող սոցիալական ծառայությունների տրամադրման մեխանիզմները»` Միասնական սոցիալական ծառայության և Աշխատանքի և սոցիալական հետազոտությունների ազգային ինստիտուտի  32 աշխատակիցների համար։</w:t>
            </w:r>
          </w:p>
          <w:p w14:paraId="76B4AA44" w14:textId="77777777" w:rsidR="00120405" w:rsidRDefault="00120405" w:rsidP="00120405">
            <w:pPr>
              <w:numPr>
                <w:ilvl w:val="0"/>
                <w:numId w:val="4"/>
              </w:numPr>
              <w:pBdr>
                <w:top w:val="nil"/>
                <w:left w:val="nil"/>
                <w:bottom w:val="nil"/>
                <w:right w:val="nil"/>
                <w:between w:val="nil"/>
              </w:pBdr>
              <w:ind w:left="0" w:firstLine="567"/>
              <w:jc w:val="both"/>
              <w:rPr>
                <w:rFonts w:ascii="GHEA Grapalat" w:eastAsia="GHEA Grapalat" w:hAnsi="GHEA Grapalat" w:cs="GHEA Grapalat"/>
                <w:color w:val="000000"/>
                <w:sz w:val="20"/>
                <w:szCs w:val="20"/>
              </w:rPr>
            </w:pPr>
            <w:bookmarkStart w:id="2" w:name="_heading=h.nh7uh2wp28cg" w:colFirst="0" w:colLast="0"/>
            <w:bookmarkEnd w:id="2"/>
            <w:r>
              <w:rPr>
                <w:rFonts w:ascii="GHEA Grapalat" w:eastAsia="GHEA Grapalat" w:hAnsi="GHEA Grapalat" w:cs="GHEA Grapalat"/>
                <w:color w:val="000000"/>
                <w:sz w:val="20"/>
                <w:szCs w:val="20"/>
              </w:rPr>
              <w:t>«Տարեցների և հաշմանդամություն ունեցող անձանց սոցիալական պաշտպանության իրավական հիմքերը»՝ ««Նորք» շուրջօրյա խնամքի կենտրոն», ««Հաղթանակ» շուրջօրյա խնամքի կենտրոն», ««Ձորակ» շուրջօրյա մասնագիտացված խնամքի կենտրոն», «Վարդենիսի շուրջօրյա մասնագիտացված խնամքի կենտրոն», «Օթևան» ՊՈԱԿ-ների, «Գյումրու Շուրջօրյա խնամքի կենտրոն», «Առաքելություն Հայաստան», «Հայկական Կարիտաս», «Համագործակցության-Կամար» ԲՀԿ-ների, «Արմավիրի զարգացման կենտրոն»,  «Հուսո տուն», «Տարեցների առողջության և խնամքի ապահովման ասոցիացիա» ՀԿ-ների և «Վանաձորի տարեցների տուն» հիմնադրամի 53 աշխատակիցների համար։</w:t>
            </w:r>
          </w:p>
          <w:p w14:paraId="7D9F8E24" w14:textId="5827743D" w:rsidR="006E6EAA" w:rsidRDefault="00120405" w:rsidP="006E6EAA">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«Իրավահավասարության ապահովում, խտրականության արգելք»՝ Նախարարության ենթակայությամբ գործող երեխաների շուրջօրյա և ցերեկային խնամք ու դաստիարակություն իրականացնող հաստատությունների 23 աշխատակիցների պամար։</w:t>
            </w:r>
            <w:r w:rsidR="006E6EAA" w:rsidRPr="00801A9B">
              <w:rPr>
                <w:rFonts w:ascii="GHEA Grapalat" w:eastAsia="GHEA Grapalat" w:hAnsi="GHEA Grapalat" w:cs="GHEA Grapalat"/>
                <w:sz w:val="20"/>
                <w:szCs w:val="20"/>
              </w:rPr>
              <w:t xml:space="preserve"> ԱԱԻ-ի կողմից </w:t>
            </w:r>
            <w:r w:rsidR="006E6EAA">
              <w:rPr>
                <w:rFonts w:ascii="GHEA Grapalat" w:eastAsia="GHEA Grapalat" w:hAnsi="GHEA Grapalat" w:cs="GHEA Grapalat"/>
                <w:sz w:val="20"/>
                <w:szCs w:val="20"/>
                <w:lang w:val="hy-AM"/>
              </w:rPr>
              <w:t xml:space="preserve">2025 թվականի առաջին կիսամյակում </w:t>
            </w:r>
            <w:r w:rsidR="006E6EAA" w:rsidRPr="00801A9B">
              <w:rPr>
                <w:rFonts w:ascii="GHEA Grapalat" w:eastAsia="GHEA Grapalat" w:hAnsi="GHEA Grapalat" w:cs="GHEA Grapalat"/>
                <w:sz w:val="20"/>
                <w:szCs w:val="20"/>
              </w:rPr>
              <w:t>իրականացվել է «Առողջապահական իրավունքի արդի հիմնահարցերը ՀՀ-ում» ՇՄԶ կրեդիտավորված դասընթաց, որին մասնակցել են 104 ավագ բուժաշխատողներ</w:t>
            </w:r>
            <w:r w:rsidR="006E6EAA">
              <w:rPr>
                <w:rFonts w:ascii="GHEA Grapalat" w:eastAsia="GHEA Grapalat" w:hAnsi="GHEA Grapalat" w:cs="GHEA Grapalat"/>
                <w:sz w:val="20"/>
                <w:szCs w:val="20"/>
                <w:lang w:val="hy-AM"/>
              </w:rPr>
              <w:t xml:space="preserve">։ </w:t>
            </w:r>
            <w:r w:rsidR="006E6EAA" w:rsidRPr="00801A9B">
              <w:rPr>
                <w:rFonts w:ascii="GHEA Grapalat" w:eastAsia="GHEA Grapalat" w:hAnsi="GHEA Grapalat" w:cs="GHEA Grapalat"/>
                <w:sz w:val="20"/>
                <w:szCs w:val="20"/>
              </w:rPr>
              <w:t>2025 թվականի 2-րդ կիսամյակից իրականացվում է «Մարդու իրավունքների հիմնական սկզբունքները կենսաբժշկության մեջ» ՇՄԶ կրեդիտավորված դասընթաց, որի մեջ ներառված են վատ վերաբերմունքի, խարանի և խտրականության վերաբերյալ թեմաներ, որին մասնակցել են 5000 բուժաշխատողներ:</w:t>
            </w:r>
          </w:p>
          <w:p w14:paraId="6D1CFA01" w14:textId="77777777" w:rsidR="006E6EAA" w:rsidRPr="00801A9B" w:rsidRDefault="006E6EAA" w:rsidP="006E6EAA">
            <w:pPr>
              <w:ind w:right="135"/>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Կրթության, գիտության, մշակույթի և սպորտի նախարարարության կողմից իրականացվել է «Համագործակցությունն ու փոխհարաբերությունները ներառական կրթության համատեքստում» և «Նախադպրոցական տարիքի երեխաների կրթական կարիքների բազմազանությունը, դրանց բացահայտումն ու գնահատումը» թեմաներով նախադպրոցական ուսումնական հաստատությունների մանկավարժական աշխատողների պարտադիր վերապատրաստում, որի արդյունքում 2025 թվականի 2-րդ կիսամյակի դրությամբ նախադպրոցական ուսումնական հաստատությունների մանկավարժական աշխատողների շուրջ 80%-ը վերապատրաստված է:</w:t>
            </w:r>
          </w:p>
          <w:p w14:paraId="0BAFED08" w14:textId="77777777" w:rsidR="006E6EAA" w:rsidRPr="00801A9B" w:rsidRDefault="006E6EAA" w:rsidP="006E6EAA">
            <w:pPr>
              <w:ind w:right="135"/>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2025 թվականի ընթացքում խտրականության արգելքի, իրավահավասարության ապահովման, «Դիրքորոշում և արժեք» թեմաների ընդգրկմամբ իրականացվել են ստորև նշված վերապատրաստումները.</w:t>
            </w:r>
          </w:p>
          <w:p w14:paraId="7724F856" w14:textId="77777777" w:rsidR="006E6EAA" w:rsidRPr="00801A9B" w:rsidRDefault="006E6EAA" w:rsidP="006E6EAA">
            <w:pPr>
              <w:pStyle w:val="ListParagraph"/>
              <w:numPr>
                <w:ilvl w:val="0"/>
                <w:numId w:val="5"/>
              </w:numPr>
              <w:shd w:val="clear" w:color="auto" w:fill="EAF1DD" w:themeFill="accent3" w:themeFillTint="33"/>
              <w:autoSpaceDE w:val="0"/>
              <w:autoSpaceDN w:val="0"/>
              <w:adjustRightInd w:val="0"/>
              <w:ind w:left="0" w:right="135" w:firstLine="0"/>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«Խաղաղաշինական կրթությունը դպրոցում»- 1640 ուսուցիչ,</w:t>
            </w:r>
          </w:p>
          <w:p w14:paraId="6057F06E" w14:textId="77777777" w:rsidR="006E6EAA" w:rsidRPr="00801A9B" w:rsidRDefault="006E6EAA" w:rsidP="006E6EAA">
            <w:pPr>
              <w:pStyle w:val="ListParagraph"/>
              <w:numPr>
                <w:ilvl w:val="0"/>
                <w:numId w:val="5"/>
              </w:numPr>
              <w:shd w:val="clear" w:color="auto" w:fill="EAF1DD" w:themeFill="accent3" w:themeFillTint="33"/>
              <w:autoSpaceDE w:val="0"/>
              <w:autoSpaceDN w:val="0"/>
              <w:adjustRightInd w:val="0"/>
              <w:ind w:left="0" w:right="135" w:firstLine="0"/>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«Գենդերազգայուն կրթությունը դպրոցում»- 4394 ուսուցիչ,</w:t>
            </w:r>
          </w:p>
          <w:p w14:paraId="28AF8919" w14:textId="77777777" w:rsidR="006E6EAA" w:rsidRPr="00801A9B" w:rsidRDefault="006E6EAA" w:rsidP="006E6EAA">
            <w:pPr>
              <w:pStyle w:val="ListParagraph"/>
              <w:numPr>
                <w:ilvl w:val="0"/>
                <w:numId w:val="5"/>
              </w:numPr>
              <w:shd w:val="clear" w:color="auto" w:fill="EAF1DD" w:themeFill="accent3" w:themeFillTint="33"/>
              <w:autoSpaceDE w:val="0"/>
              <w:autoSpaceDN w:val="0"/>
              <w:adjustRightInd w:val="0"/>
              <w:ind w:left="0" w:right="135" w:firstLine="0"/>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«Մեդիագրագիտության խթանումը ուսուցիչների մոտ»- 92 ուսուցիչ,</w:t>
            </w:r>
          </w:p>
          <w:p w14:paraId="712B5574" w14:textId="77777777" w:rsidR="006E6EAA" w:rsidRPr="00801A9B" w:rsidRDefault="006E6EAA" w:rsidP="006E6EAA">
            <w:pPr>
              <w:pStyle w:val="ListParagraph"/>
              <w:numPr>
                <w:ilvl w:val="0"/>
                <w:numId w:val="5"/>
              </w:numPr>
              <w:shd w:val="clear" w:color="auto" w:fill="EAF1DD" w:themeFill="accent3" w:themeFillTint="33"/>
              <w:autoSpaceDE w:val="0"/>
              <w:autoSpaceDN w:val="0"/>
              <w:adjustRightInd w:val="0"/>
              <w:ind w:left="0" w:right="135" w:firstLine="0"/>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«Ապատեղեկատվության դեմ պայքար</w:t>
            </w:r>
            <w:r w:rsidRPr="00801A9B">
              <w:rPr>
                <w:rFonts w:ascii="MS Mincho" w:eastAsia="MS Mincho" w:hAnsi="MS Mincho" w:cs="MS Mincho" w:hint="eastAsia"/>
                <w:sz w:val="20"/>
                <w:szCs w:val="20"/>
              </w:rPr>
              <w:t>․</w:t>
            </w:r>
            <w:r w:rsidRPr="00801A9B">
              <w:rPr>
                <w:rFonts w:ascii="GHEA Grapalat" w:eastAsia="GHEA Grapalat" w:hAnsi="GHEA Grapalat" w:cs="GHEA Grapalat"/>
                <w:sz w:val="20"/>
                <w:szCs w:val="20"/>
              </w:rPr>
              <w:t xml:space="preserve"> ինքնության հիմքով ձևավորված կարծրատիպեր»- 1143 ուսուցիչ</w:t>
            </w:r>
          </w:p>
          <w:p w14:paraId="000004F1" w14:textId="521CF368" w:rsidR="00BC5F45" w:rsidRPr="006E6EAA" w:rsidRDefault="006E6EAA" w:rsidP="006E6EAA">
            <w:pPr>
              <w:pStyle w:val="ListParagraph"/>
              <w:numPr>
                <w:ilvl w:val="0"/>
                <w:numId w:val="5"/>
              </w:numPr>
              <w:shd w:val="clear" w:color="auto" w:fill="EAF1DD" w:themeFill="accent3" w:themeFillTint="33"/>
              <w:autoSpaceDE w:val="0"/>
              <w:autoSpaceDN w:val="0"/>
              <w:adjustRightInd w:val="0"/>
              <w:ind w:left="0" w:right="135" w:firstLine="0"/>
              <w:jc w:val="both"/>
              <w:rPr>
                <w:rFonts w:ascii="GHEA Grapalat" w:eastAsia="GHEA Grapalat" w:hAnsi="GHEA Grapalat" w:cs="GHEA Grapalat"/>
                <w:sz w:val="20"/>
                <w:szCs w:val="20"/>
              </w:rPr>
            </w:pPr>
            <w:r w:rsidRPr="00801A9B">
              <w:rPr>
                <w:rFonts w:ascii="GHEA Grapalat" w:eastAsia="GHEA Grapalat" w:hAnsi="GHEA Grapalat" w:cs="GHEA Grapalat"/>
                <w:sz w:val="20"/>
                <w:szCs w:val="20"/>
              </w:rPr>
              <w:t>«Թվային քաղաքացիական կրթություն»- 6352 ուսուցիչ։</w:t>
            </w:r>
          </w:p>
        </w:tc>
        <w:tc>
          <w:tcPr>
            <w:tcW w:w="2526" w:type="dxa"/>
            <w:shd w:val="clear" w:color="auto" w:fill="EBF1DD"/>
          </w:tcPr>
          <w:p w14:paraId="000004F2" w14:textId="28F91CB1" w:rsidR="00BC5F45" w:rsidRDefault="006E6EAA">
            <w:pPr>
              <w:rPr>
                <w:rFonts w:ascii="GHEA Grapalat" w:eastAsia="GHEA Grapalat" w:hAnsi="GHEA Grapalat" w:cs="GHEA Grapalat"/>
                <w:sz w:val="20"/>
                <w:szCs w:val="20"/>
              </w:rPr>
            </w:pPr>
            <w:r>
              <w:rPr>
                <w:rFonts w:ascii="GHEA Grapalat" w:eastAsia="GHEA Grapalat" w:hAnsi="GHEA Grapalat" w:cs="GHEA Grapalat"/>
                <w:sz w:val="20"/>
                <w:szCs w:val="20"/>
                <w:lang w:val="hy-AM"/>
              </w:rPr>
              <w:t>Ապահովվել է վերապատրաստվողների իմացության պահանջվող մակարդակը։</w:t>
            </w:r>
          </w:p>
        </w:tc>
        <w:tc>
          <w:tcPr>
            <w:tcW w:w="2340" w:type="dxa"/>
            <w:shd w:val="clear" w:color="auto" w:fill="EBF1DD"/>
          </w:tcPr>
          <w:p w14:paraId="101E60CA" w14:textId="4C41F5B0" w:rsidR="005429C6" w:rsidRDefault="005429C6" w:rsidP="003A041F">
            <w:pPr>
              <w:spacing w:after="200"/>
              <w:jc w:val="both"/>
              <w:rPr>
                <w:rFonts w:ascii="GHEA Grapalat" w:eastAsia="GHEA Grapalat" w:hAnsi="GHEA Grapalat" w:cs="GHEA Grapalat"/>
                <w:sz w:val="20"/>
                <w:szCs w:val="20"/>
              </w:rPr>
            </w:pPr>
            <w:r>
              <w:rPr>
                <w:rFonts w:ascii="GHEA Grapalat" w:eastAsia="Times New Roman" w:hAnsi="GHEA Grapalat" w:cs="Times New Roman"/>
                <w:sz w:val="20"/>
                <w:szCs w:val="20"/>
                <w:lang w:val="hy-AM" w:eastAsia="ru-RU"/>
              </w:rPr>
              <w:t>Վերապատրաս</w:t>
            </w:r>
            <w:r w:rsidR="003C5AEF">
              <w:rPr>
                <w:rFonts w:ascii="GHEA Grapalat" w:eastAsia="Times New Roman" w:hAnsi="GHEA Grapalat" w:cs="Times New Roman"/>
                <w:sz w:val="20"/>
                <w:szCs w:val="20"/>
                <w:lang w:val="hy-AM" w:eastAsia="ru-RU"/>
              </w:rPr>
              <w:t xml:space="preserve">տված կրթական ոլորտի աշխատողների, </w:t>
            </w:r>
            <w:r w:rsidRPr="00DF647C">
              <w:rPr>
                <w:rFonts w:ascii="GHEA Grapalat" w:eastAsia="Times New Roman" w:hAnsi="GHEA Grapalat" w:cs="Times New Roman"/>
                <w:sz w:val="20"/>
                <w:szCs w:val="20"/>
                <w:lang w:val="hy-AM" w:eastAsia="ru-RU"/>
              </w:rPr>
              <w:t>սոց</w:t>
            </w:r>
            <w:r>
              <w:rPr>
                <w:rFonts w:ascii="GHEA Grapalat" w:eastAsia="Times New Roman" w:hAnsi="GHEA Grapalat" w:cs="Times New Roman"/>
                <w:sz w:val="20"/>
                <w:szCs w:val="20"/>
                <w:lang w:val="hy-AM" w:eastAsia="ru-RU"/>
              </w:rPr>
              <w:t>իալական աշխատողների</w:t>
            </w:r>
            <w:r w:rsidR="001935D4">
              <w:rPr>
                <w:rFonts w:ascii="GHEA Grapalat" w:eastAsia="Times New Roman" w:hAnsi="GHEA Grapalat" w:cs="Times New Roman"/>
                <w:sz w:val="20"/>
                <w:szCs w:val="20"/>
                <w:lang w:val="hy-AM" w:eastAsia="ru-RU"/>
              </w:rPr>
              <w:t xml:space="preserve"> և բուժաշխատողների</w:t>
            </w:r>
            <w:r>
              <w:rPr>
                <w:rFonts w:ascii="GHEA Grapalat" w:eastAsia="Times New Roman" w:hAnsi="GHEA Grapalat" w:cs="Times New Roman"/>
                <w:sz w:val="20"/>
                <w:szCs w:val="20"/>
                <w:lang w:val="hy-AM" w:eastAsia="ru-RU"/>
              </w:rPr>
              <w:t xml:space="preserve"> թիվն աճել է 8</w:t>
            </w:r>
            <w:r w:rsidRPr="00DF647C">
              <w:rPr>
                <w:rFonts w:ascii="GHEA Grapalat" w:eastAsia="Times New Roman" w:hAnsi="GHEA Grapalat" w:cs="Times New Roman"/>
                <w:sz w:val="20"/>
                <w:szCs w:val="20"/>
                <w:lang w:val="hy-AM" w:eastAsia="ru-RU"/>
              </w:rPr>
              <w:t>0%-</w:t>
            </w:r>
            <w:r>
              <w:rPr>
                <w:rFonts w:ascii="GHEA Grapalat" w:eastAsia="Times New Roman" w:hAnsi="GHEA Grapalat" w:cs="Times New Roman"/>
                <w:sz w:val="20"/>
                <w:szCs w:val="20"/>
                <w:lang w:val="hy-AM" w:eastAsia="ru-RU"/>
              </w:rPr>
              <w:t>ով</w:t>
            </w:r>
            <w:r w:rsidR="001935D4">
              <w:rPr>
                <w:rFonts w:ascii="GHEA Grapalat" w:eastAsia="Times New Roman" w:hAnsi="GHEA Grapalat" w:cs="Times New Roman"/>
                <w:sz w:val="20"/>
                <w:szCs w:val="20"/>
                <w:lang w:val="hy-AM" w:eastAsia="ru-RU"/>
              </w:rPr>
              <w:t>։</w:t>
            </w:r>
          </w:p>
          <w:p w14:paraId="000004F8" w14:textId="5D724783" w:rsidR="00BC5F45" w:rsidRDefault="00BC5F45">
            <w:pPr>
              <w:jc w:val="both"/>
              <w:rPr>
                <w:rFonts w:ascii="GHEA Grapalat" w:eastAsia="GHEA Grapalat" w:hAnsi="GHEA Grapalat" w:cs="GHEA Grapalat"/>
                <w:color w:val="000000"/>
                <w:sz w:val="20"/>
                <w:szCs w:val="20"/>
              </w:rPr>
            </w:pPr>
          </w:p>
        </w:tc>
        <w:tc>
          <w:tcPr>
            <w:tcW w:w="2070" w:type="dxa"/>
            <w:shd w:val="clear" w:color="auto" w:fill="EBF1DD"/>
          </w:tcPr>
          <w:p w14:paraId="000004F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Վերապատրաստված բժշկական, կրթական, սոցիալական ոլորտի աշխատողների թիվն աճել է առնվազն 80%-ով</w:t>
            </w:r>
          </w:p>
        </w:tc>
      </w:tr>
      <w:tr w:rsidR="00BC5F45" w14:paraId="249762B3" w14:textId="77777777" w:rsidTr="003243DC">
        <w:trPr>
          <w:trHeight w:val="1413"/>
        </w:trPr>
        <w:tc>
          <w:tcPr>
            <w:tcW w:w="8222" w:type="dxa"/>
            <w:gridSpan w:val="2"/>
            <w:shd w:val="clear" w:color="auto" w:fill="FCD5B5"/>
          </w:tcPr>
          <w:p w14:paraId="000004FA" w14:textId="77777777" w:rsidR="00BC5F45" w:rsidRDefault="00113887">
            <w:pPr>
              <w:ind w:right="-279"/>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4FB" w14:textId="77777777" w:rsidR="00BC5F45" w:rsidRDefault="00BC5F45">
            <w:pPr>
              <w:ind w:right="-279"/>
              <w:rPr>
                <w:rFonts w:ascii="GHEA Grapalat" w:eastAsia="GHEA Grapalat" w:hAnsi="GHEA Grapalat" w:cs="GHEA Grapalat"/>
                <w:b/>
                <w:bCs/>
                <w:sz w:val="20"/>
                <w:szCs w:val="20"/>
              </w:rPr>
            </w:pPr>
          </w:p>
          <w:p w14:paraId="000004F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4.4. </w:t>
            </w:r>
            <w:r>
              <w:rPr>
                <w:rFonts w:ascii="GHEA Grapalat" w:eastAsia="GHEA Grapalat" w:hAnsi="GHEA Grapalat" w:cs="GHEA Grapalat"/>
                <w:sz w:val="20"/>
                <w:szCs w:val="20"/>
              </w:rPr>
              <w:t>Շարունակել բարձրացնել իրավահավասարության, բոլոր հիմքերով խտրականության արգելքի վերաբերյալ իրազեկվածությունը հանրության շրջանում</w:t>
            </w:r>
          </w:p>
          <w:p w14:paraId="000004FD" w14:textId="77777777" w:rsidR="00BC5F45" w:rsidRDefault="00BC5F45">
            <w:pPr>
              <w:jc w:val="both"/>
              <w:rPr>
                <w:rFonts w:ascii="GHEA Grapalat" w:eastAsia="GHEA Grapalat" w:hAnsi="GHEA Grapalat" w:cs="GHEA Grapalat"/>
                <w:b/>
                <w:bCs/>
                <w:sz w:val="20"/>
                <w:szCs w:val="20"/>
              </w:rPr>
            </w:pPr>
          </w:p>
        </w:tc>
        <w:tc>
          <w:tcPr>
            <w:tcW w:w="6936" w:type="dxa"/>
            <w:gridSpan w:val="3"/>
            <w:shd w:val="clear" w:color="auto" w:fill="FCD5B5"/>
          </w:tcPr>
          <w:p w14:paraId="000004F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00" w14:textId="77777777" w:rsidR="00BC5F45" w:rsidRDefault="00BC5F45">
            <w:pPr>
              <w:jc w:val="both"/>
              <w:rPr>
                <w:rFonts w:ascii="GHEA Grapalat" w:eastAsia="GHEA Grapalat" w:hAnsi="GHEA Grapalat" w:cs="GHEA Grapalat"/>
                <w:sz w:val="20"/>
                <w:szCs w:val="20"/>
              </w:rPr>
            </w:pPr>
          </w:p>
          <w:p w14:paraId="0000050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5EB24212" w14:textId="77777777" w:rsidTr="003243DC">
        <w:trPr>
          <w:trHeight w:val="443"/>
        </w:trPr>
        <w:tc>
          <w:tcPr>
            <w:tcW w:w="2018" w:type="dxa"/>
            <w:shd w:val="clear" w:color="auto" w:fill="FCD5B5"/>
          </w:tcPr>
          <w:p w14:paraId="00000504" w14:textId="77777777" w:rsidR="00BC5F45" w:rsidRDefault="00BC5F45">
            <w:pPr>
              <w:jc w:val="both"/>
              <w:rPr>
                <w:rFonts w:ascii="GHEA Grapalat" w:eastAsia="GHEA Grapalat" w:hAnsi="GHEA Grapalat" w:cs="GHEA Grapalat"/>
                <w:b/>
                <w:bCs/>
                <w:sz w:val="20"/>
                <w:szCs w:val="20"/>
              </w:rPr>
            </w:pPr>
          </w:p>
        </w:tc>
        <w:tc>
          <w:tcPr>
            <w:tcW w:w="6204" w:type="dxa"/>
            <w:shd w:val="clear" w:color="auto" w:fill="FCD5B5"/>
          </w:tcPr>
          <w:p w14:paraId="0000050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FCD5B5"/>
          </w:tcPr>
          <w:p w14:paraId="0000050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CD5B5"/>
          </w:tcPr>
          <w:p w14:paraId="0000050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FCD5B5"/>
          </w:tcPr>
          <w:p w14:paraId="0000050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color w:val="000000"/>
                <w:sz w:val="20"/>
                <w:szCs w:val="20"/>
              </w:rPr>
              <w:t>Ակնկալվող արդյունքներ</w:t>
            </w:r>
          </w:p>
        </w:tc>
      </w:tr>
      <w:tr w:rsidR="00BC5F45" w14:paraId="779D8C98" w14:textId="77777777" w:rsidTr="003243DC">
        <w:trPr>
          <w:trHeight w:val="421"/>
        </w:trPr>
        <w:tc>
          <w:tcPr>
            <w:tcW w:w="2018" w:type="dxa"/>
            <w:shd w:val="clear" w:color="auto" w:fill="FCD5B5"/>
          </w:tcPr>
          <w:p w14:paraId="0000050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CD5B5"/>
          </w:tcPr>
          <w:p w14:paraId="0000050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526" w:type="dxa"/>
            <w:vMerge/>
            <w:shd w:val="clear" w:color="auto" w:fill="FCD5B5"/>
          </w:tcPr>
          <w:p w14:paraId="0000050B"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CD5B5"/>
          </w:tcPr>
          <w:p w14:paraId="0000050C"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CD5B5"/>
          </w:tcPr>
          <w:p w14:paraId="0000050D"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72279E2C" w14:textId="77777777" w:rsidTr="003243DC">
        <w:trPr>
          <w:trHeight w:val="413"/>
        </w:trPr>
        <w:tc>
          <w:tcPr>
            <w:tcW w:w="2018" w:type="dxa"/>
            <w:shd w:val="clear" w:color="auto" w:fill="FCD5B5"/>
          </w:tcPr>
          <w:p w14:paraId="0000050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CD5B5"/>
          </w:tcPr>
          <w:p w14:paraId="0000050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II</w:t>
            </w:r>
          </w:p>
        </w:tc>
        <w:tc>
          <w:tcPr>
            <w:tcW w:w="2526" w:type="dxa"/>
            <w:vMerge/>
            <w:shd w:val="clear" w:color="auto" w:fill="FCD5B5"/>
          </w:tcPr>
          <w:p w14:paraId="00000510"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340" w:type="dxa"/>
            <w:vMerge/>
            <w:shd w:val="clear" w:color="auto" w:fill="FCD5B5"/>
          </w:tcPr>
          <w:p w14:paraId="00000511"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CD5B5"/>
          </w:tcPr>
          <w:p w14:paraId="00000512"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74EC0108" w14:textId="77777777" w:rsidTr="003243DC">
        <w:trPr>
          <w:trHeight w:val="855"/>
        </w:trPr>
        <w:tc>
          <w:tcPr>
            <w:tcW w:w="2018" w:type="dxa"/>
            <w:shd w:val="clear" w:color="auto" w:fill="FCD5B5"/>
          </w:tcPr>
          <w:p w14:paraId="0000051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CD5B5"/>
          </w:tcPr>
          <w:p w14:paraId="00000514" w14:textId="2D3A82BB" w:rsidR="00BC5F45" w:rsidRDefault="00EE7A53">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lang w:val="hy-AM"/>
              </w:rPr>
              <w:t>Մասամբ կ</w:t>
            </w:r>
            <w:r>
              <w:rPr>
                <w:rFonts w:ascii="GHEA Grapalat" w:eastAsia="GHEA Grapalat" w:hAnsi="GHEA Grapalat" w:cs="GHEA Grapalat"/>
                <w:b/>
                <w:bCs/>
                <w:sz w:val="20"/>
                <w:szCs w:val="20"/>
              </w:rPr>
              <w:t>ատարված</w:t>
            </w:r>
          </w:p>
          <w:p w14:paraId="00000515" w14:textId="77777777" w:rsidR="00BC5F45" w:rsidRDefault="00113887">
            <w:pPr>
              <w:tabs>
                <w:tab w:val="left" w:pos="3480"/>
              </w:tabs>
              <w:rPr>
                <w:rFonts w:ascii="GHEA Grapalat" w:eastAsia="GHEA Grapalat" w:hAnsi="GHEA Grapalat" w:cs="GHEA Grapalat"/>
                <w:sz w:val="20"/>
                <w:szCs w:val="20"/>
              </w:rPr>
            </w:pPr>
            <w:r>
              <w:rPr>
                <w:rFonts w:ascii="GHEA Grapalat" w:eastAsia="GHEA Grapalat" w:hAnsi="GHEA Grapalat" w:cs="GHEA Grapalat"/>
                <w:sz w:val="20"/>
                <w:szCs w:val="20"/>
              </w:rPr>
              <w:tab/>
            </w:r>
          </w:p>
        </w:tc>
        <w:tc>
          <w:tcPr>
            <w:tcW w:w="2526" w:type="dxa"/>
            <w:shd w:val="clear" w:color="auto" w:fill="FCD5B5"/>
          </w:tcPr>
          <w:p w14:paraId="00000516" w14:textId="77777777" w:rsidR="00BC5F45" w:rsidRDefault="00BC5F45">
            <w:pPr>
              <w:jc w:val="center"/>
              <w:rPr>
                <w:rFonts w:ascii="GHEA Grapalat" w:eastAsia="GHEA Grapalat" w:hAnsi="GHEA Grapalat" w:cs="GHEA Grapalat"/>
                <w:sz w:val="20"/>
                <w:szCs w:val="20"/>
              </w:rPr>
            </w:pPr>
          </w:p>
        </w:tc>
        <w:tc>
          <w:tcPr>
            <w:tcW w:w="2340" w:type="dxa"/>
            <w:shd w:val="clear" w:color="auto" w:fill="FCD5B5"/>
          </w:tcPr>
          <w:p w14:paraId="00000517" w14:textId="38B61D85" w:rsidR="00BC5F45" w:rsidRDefault="00EE7A53">
            <w:pPr>
              <w:jc w:val="center"/>
              <w:rPr>
                <w:rFonts w:ascii="GHEA Grapalat" w:eastAsia="GHEA Grapalat" w:hAnsi="GHEA Grapalat" w:cs="GHEA Grapalat"/>
                <w:sz w:val="20"/>
                <w:szCs w:val="20"/>
              </w:rPr>
            </w:pPr>
            <w:r>
              <w:rPr>
                <w:rFonts w:ascii="GHEA Grapalat" w:eastAsia="GHEA Grapalat" w:hAnsi="GHEA Grapalat" w:cs="GHEA Grapalat"/>
                <w:sz w:val="20"/>
                <w:szCs w:val="20"/>
                <w:lang w:val="hy-AM"/>
              </w:rPr>
              <w:t>Մասամբ հ</w:t>
            </w:r>
            <w:r>
              <w:rPr>
                <w:rFonts w:ascii="GHEA Grapalat" w:eastAsia="GHEA Grapalat" w:hAnsi="GHEA Grapalat" w:cs="GHEA Grapalat"/>
                <w:sz w:val="20"/>
                <w:szCs w:val="20"/>
              </w:rPr>
              <w:t>ամապատասխան</w:t>
            </w:r>
          </w:p>
          <w:p w14:paraId="00000518" w14:textId="77777777" w:rsidR="00BC5F45" w:rsidRDefault="00BC5F45">
            <w:pPr>
              <w:jc w:val="center"/>
              <w:rPr>
                <w:rFonts w:ascii="GHEA Grapalat" w:eastAsia="GHEA Grapalat" w:hAnsi="GHEA Grapalat" w:cs="GHEA Grapalat"/>
                <w:sz w:val="20"/>
                <w:szCs w:val="20"/>
              </w:rPr>
            </w:pPr>
          </w:p>
        </w:tc>
        <w:tc>
          <w:tcPr>
            <w:tcW w:w="2070" w:type="dxa"/>
            <w:shd w:val="clear" w:color="auto" w:fill="FCD5B5"/>
          </w:tcPr>
          <w:p w14:paraId="00000519" w14:textId="3D974C23" w:rsidR="00BC5F45" w:rsidRDefault="00EE7A53">
            <w:pPr>
              <w:jc w:val="center"/>
              <w:rPr>
                <w:rFonts w:ascii="GHEA Grapalat" w:eastAsia="GHEA Grapalat" w:hAnsi="GHEA Grapalat" w:cs="GHEA Grapalat"/>
                <w:sz w:val="20"/>
                <w:szCs w:val="20"/>
              </w:rPr>
            </w:pPr>
            <w:r>
              <w:rPr>
                <w:rFonts w:ascii="GHEA Grapalat" w:eastAsia="GHEA Grapalat" w:hAnsi="GHEA Grapalat" w:cs="GHEA Grapalat"/>
                <w:sz w:val="20"/>
                <w:szCs w:val="20"/>
                <w:lang w:val="hy-AM"/>
              </w:rPr>
              <w:t>Մասամբ ա</w:t>
            </w:r>
            <w:r>
              <w:rPr>
                <w:rFonts w:ascii="GHEA Grapalat" w:eastAsia="GHEA Grapalat" w:hAnsi="GHEA Grapalat" w:cs="GHEA Grapalat"/>
                <w:sz w:val="20"/>
                <w:szCs w:val="20"/>
              </w:rPr>
              <w:t>պահովված</w:t>
            </w:r>
          </w:p>
        </w:tc>
      </w:tr>
      <w:tr w:rsidR="00BC5F45" w14:paraId="1CF08446" w14:textId="77777777" w:rsidTr="003243DC">
        <w:trPr>
          <w:trHeight w:val="734"/>
        </w:trPr>
        <w:tc>
          <w:tcPr>
            <w:tcW w:w="2018" w:type="dxa"/>
            <w:shd w:val="clear" w:color="auto" w:fill="FEEBDA"/>
          </w:tcPr>
          <w:p w14:paraId="0000051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EEBDA"/>
          </w:tcPr>
          <w:p w14:paraId="0748F0F6" w14:textId="6EEC0527" w:rsidR="009911CF" w:rsidRDefault="00113887" w:rsidP="009911CF">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Արդարադատության նախարարության կողմից պարբերաբար իրականացվում են իրազեկման աշխատանքներ: </w:t>
            </w:r>
            <w:r w:rsidR="009911CF">
              <w:rPr>
                <w:rFonts w:ascii="GHEA Grapalat" w:eastAsia="GHEA Grapalat" w:hAnsi="GHEA Grapalat" w:cs="GHEA Grapalat"/>
                <w:sz w:val="20"/>
                <w:szCs w:val="20"/>
              </w:rPr>
              <w:t xml:space="preserve">Հաշվետու ժամանակահատվածում վերջնականացվել և հրապարակվել </w:t>
            </w:r>
            <w:r w:rsidR="009911CF">
              <w:rPr>
                <w:rFonts w:ascii="GHEA Grapalat" w:eastAsia="GHEA Grapalat" w:hAnsi="GHEA Grapalat" w:cs="GHEA Grapalat"/>
                <w:sz w:val="20"/>
                <w:szCs w:val="20"/>
                <w:lang w:val="hy-AM"/>
              </w:rPr>
              <w:t>է</w:t>
            </w:r>
            <w:r w:rsidR="009911CF">
              <w:rPr>
                <w:rFonts w:ascii="GHEA Grapalat" w:eastAsia="GHEA Grapalat" w:hAnsi="GHEA Grapalat" w:cs="GHEA Grapalat"/>
                <w:sz w:val="20"/>
                <w:szCs w:val="20"/>
              </w:rPr>
              <w:t xml:space="preserve"> խտրականության դեմ պայքարի վերաբերյալ </w:t>
            </w:r>
            <w:r w:rsidR="009911CF">
              <w:rPr>
                <w:rFonts w:ascii="GHEA Grapalat" w:eastAsia="GHEA Grapalat" w:hAnsi="GHEA Grapalat" w:cs="GHEA Grapalat"/>
                <w:sz w:val="20"/>
                <w:szCs w:val="20"/>
                <w:lang w:val="hy-AM"/>
              </w:rPr>
              <w:t>3</w:t>
            </w:r>
            <w:r w:rsidR="009911CF">
              <w:rPr>
                <w:rFonts w:ascii="GHEA Grapalat" w:eastAsia="GHEA Grapalat" w:hAnsi="GHEA Grapalat" w:cs="GHEA Grapalat"/>
                <w:sz w:val="20"/>
                <w:szCs w:val="20"/>
              </w:rPr>
              <w:t xml:space="preserve"> տեսաձայնագրություն: Պատրաստվել են իրազեկման պաստառ և տեսաձայնագրություն՝ «Ընդդեմ գենդերային բռնության ակտիվության 16-օրյակ»-ի շրջանակներում՝ հասարակության իրազեկվածությունը գենդերային բռնության բոլոր ձևերի վերաբերյալ բարձրացնելու, խտրականության ցանկացած, այդ թվում՝ նման ծայրահեղ դրսևորումները բացառելու նպատակով։</w:t>
            </w:r>
          </w:p>
          <w:p w14:paraId="0000051D" w14:textId="675CF2E0" w:rsidR="00BC5F45" w:rsidRDefault="00BC5F45">
            <w:pPr>
              <w:jc w:val="both"/>
              <w:rPr>
                <w:rFonts w:ascii="GHEA Grapalat" w:eastAsia="GHEA Grapalat" w:hAnsi="GHEA Grapalat" w:cs="GHEA Grapalat"/>
                <w:sz w:val="20"/>
                <w:szCs w:val="20"/>
              </w:rPr>
            </w:pPr>
          </w:p>
        </w:tc>
        <w:tc>
          <w:tcPr>
            <w:tcW w:w="2526" w:type="dxa"/>
            <w:shd w:val="clear" w:color="auto" w:fill="FEEBDA"/>
          </w:tcPr>
          <w:p w14:paraId="0000051E" w14:textId="77777777" w:rsidR="00BC5F45" w:rsidRDefault="00BC5F45">
            <w:pPr>
              <w:jc w:val="both"/>
              <w:rPr>
                <w:rFonts w:ascii="GHEA Grapalat" w:eastAsia="GHEA Grapalat" w:hAnsi="GHEA Grapalat" w:cs="GHEA Grapalat"/>
                <w:sz w:val="20"/>
                <w:szCs w:val="20"/>
              </w:rPr>
            </w:pPr>
          </w:p>
        </w:tc>
        <w:tc>
          <w:tcPr>
            <w:tcW w:w="2340" w:type="dxa"/>
            <w:shd w:val="clear" w:color="auto" w:fill="FEEBDA"/>
          </w:tcPr>
          <w:p w14:paraId="0000051F" w14:textId="3D95B5B3" w:rsidR="00BC5F45" w:rsidRDefault="009911CF">
            <w:pPr>
              <w:rPr>
                <w:rFonts w:ascii="GHEA Grapalat" w:eastAsia="GHEA Grapalat" w:hAnsi="GHEA Grapalat" w:cs="GHEA Grapalat"/>
                <w:sz w:val="20"/>
                <w:szCs w:val="20"/>
              </w:rPr>
            </w:pPr>
            <w:r>
              <w:rPr>
                <w:rFonts w:ascii="GHEA Grapalat" w:eastAsia="GHEA Grapalat" w:hAnsi="GHEA Grapalat" w:cs="GHEA Grapalat"/>
                <w:sz w:val="20"/>
                <w:szCs w:val="20"/>
              </w:rPr>
              <w:t xml:space="preserve">Տարածվել են </w:t>
            </w:r>
            <w:r>
              <w:rPr>
                <w:rFonts w:ascii="GHEA Grapalat" w:eastAsia="GHEA Grapalat" w:hAnsi="GHEA Grapalat" w:cs="GHEA Grapalat"/>
                <w:sz w:val="20"/>
                <w:szCs w:val="20"/>
                <w:lang w:val="hy-AM"/>
              </w:rPr>
              <w:t>4</w:t>
            </w:r>
            <w:r>
              <w:rPr>
                <w:rFonts w:ascii="GHEA Grapalat" w:eastAsia="GHEA Grapalat" w:hAnsi="GHEA Grapalat" w:cs="GHEA Grapalat"/>
                <w:sz w:val="20"/>
                <w:szCs w:val="20"/>
              </w:rPr>
              <w:t xml:space="preserve"> տեսանյութեր և մեկ պաստառ:</w:t>
            </w:r>
          </w:p>
        </w:tc>
        <w:tc>
          <w:tcPr>
            <w:tcW w:w="2070" w:type="dxa"/>
            <w:shd w:val="clear" w:color="auto" w:fill="FEEBDA"/>
          </w:tcPr>
          <w:p w14:paraId="00000520" w14:textId="6FED829C" w:rsidR="00BC5F45" w:rsidRDefault="009911CF">
            <w:pPr>
              <w:rPr>
                <w:rFonts w:ascii="GHEA Grapalat" w:eastAsia="GHEA Grapalat" w:hAnsi="GHEA Grapalat" w:cs="GHEA Grapalat"/>
                <w:sz w:val="20"/>
                <w:szCs w:val="20"/>
              </w:rPr>
            </w:pPr>
            <w:r>
              <w:rPr>
                <w:rFonts w:ascii="GHEA Grapalat" w:eastAsia="GHEA Grapalat" w:hAnsi="GHEA Grapalat" w:cs="GHEA Grapalat"/>
                <w:sz w:val="20"/>
                <w:szCs w:val="20"/>
              </w:rPr>
              <w:t xml:space="preserve">ԶԼՄ-ների և սոցիալական ցանցերի միջոցով մշակվել և տարածվել է խտրականության արգելքի, իրավահավասարության ապահովման վերաբերյալ </w:t>
            </w:r>
            <w:r>
              <w:rPr>
                <w:rFonts w:ascii="GHEA Grapalat" w:eastAsia="GHEA Grapalat" w:hAnsi="GHEA Grapalat" w:cs="GHEA Grapalat"/>
                <w:sz w:val="20"/>
                <w:szCs w:val="20"/>
                <w:lang w:val="hy-AM"/>
              </w:rPr>
              <w:t>չորս</w:t>
            </w:r>
            <w:r>
              <w:rPr>
                <w:rFonts w:ascii="GHEA Grapalat" w:eastAsia="GHEA Grapalat" w:hAnsi="GHEA Grapalat" w:cs="GHEA Grapalat"/>
                <w:sz w:val="20"/>
                <w:szCs w:val="20"/>
              </w:rPr>
              <w:t xml:space="preserve">  տեսաձայնագրություն, մեկ տեղեկատվական նյութ:</w:t>
            </w:r>
          </w:p>
        </w:tc>
      </w:tr>
    </w:tbl>
    <w:p w14:paraId="00000521"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0"/>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BC5F45" w14:paraId="520F285A" w14:textId="77777777">
        <w:trPr>
          <w:trHeight w:val="1305"/>
        </w:trPr>
        <w:tc>
          <w:tcPr>
            <w:tcW w:w="8222" w:type="dxa"/>
            <w:gridSpan w:val="2"/>
            <w:shd w:val="clear" w:color="auto" w:fill="FBD5B5"/>
          </w:tcPr>
          <w:p w14:paraId="00000522"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523" w14:textId="77777777" w:rsidR="00BC5F45" w:rsidRDefault="00BC5F45">
            <w:pPr>
              <w:ind w:right="116"/>
              <w:jc w:val="both"/>
              <w:rPr>
                <w:rFonts w:ascii="GHEA Grapalat" w:eastAsia="GHEA Grapalat" w:hAnsi="GHEA Grapalat" w:cs="GHEA Grapalat"/>
                <w:b/>
                <w:bCs/>
                <w:sz w:val="20"/>
                <w:szCs w:val="20"/>
              </w:rPr>
            </w:pPr>
          </w:p>
          <w:p w14:paraId="00000524"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4.5. </w:t>
            </w:r>
            <w:r>
              <w:rPr>
                <w:rFonts w:ascii="GHEA Grapalat" w:eastAsia="GHEA Grapalat" w:hAnsi="GHEA Grapalat" w:cs="GHEA Grapalat"/>
                <w:sz w:val="20"/>
                <w:szCs w:val="20"/>
              </w:rPr>
              <w:t>Ատելության խոսքի առավել մեղմ դրսևորումների համար սահմանել վարչական կամ քաղաքացիական պատասխանատվության միջոցներ</w:t>
            </w:r>
          </w:p>
        </w:tc>
        <w:tc>
          <w:tcPr>
            <w:tcW w:w="6936" w:type="dxa"/>
            <w:gridSpan w:val="3"/>
            <w:shd w:val="clear" w:color="auto" w:fill="FBD5B5"/>
          </w:tcPr>
          <w:p w14:paraId="0000052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27" w14:textId="77777777" w:rsidR="00BC5F45" w:rsidRDefault="00BC5F45">
            <w:pPr>
              <w:jc w:val="both"/>
              <w:rPr>
                <w:rFonts w:ascii="GHEA Grapalat" w:eastAsia="GHEA Grapalat" w:hAnsi="GHEA Grapalat" w:cs="GHEA Grapalat"/>
                <w:sz w:val="20"/>
                <w:szCs w:val="20"/>
              </w:rPr>
            </w:pPr>
          </w:p>
          <w:p w14:paraId="0000052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2A8BE401" w14:textId="77777777">
        <w:trPr>
          <w:trHeight w:val="397"/>
        </w:trPr>
        <w:tc>
          <w:tcPr>
            <w:tcW w:w="2018" w:type="dxa"/>
            <w:shd w:val="clear" w:color="auto" w:fill="FBD5B5"/>
          </w:tcPr>
          <w:p w14:paraId="0000052B" w14:textId="77777777" w:rsidR="00BC5F45" w:rsidRDefault="00BC5F45">
            <w:pPr>
              <w:jc w:val="both"/>
              <w:rPr>
                <w:rFonts w:ascii="GHEA Grapalat" w:eastAsia="GHEA Grapalat" w:hAnsi="GHEA Grapalat" w:cs="GHEA Grapalat"/>
                <w:b/>
                <w:bCs/>
                <w:sz w:val="20"/>
                <w:szCs w:val="20"/>
              </w:rPr>
            </w:pPr>
          </w:p>
        </w:tc>
        <w:tc>
          <w:tcPr>
            <w:tcW w:w="6204" w:type="dxa"/>
            <w:shd w:val="clear" w:color="auto" w:fill="FBD5B5"/>
          </w:tcPr>
          <w:p w14:paraId="0000052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FBD5B5"/>
          </w:tcPr>
          <w:p w14:paraId="0000052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FBD5B5"/>
          </w:tcPr>
          <w:p w14:paraId="0000052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FBD5B5"/>
          </w:tcPr>
          <w:p w14:paraId="0000052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BC5F45" w14:paraId="53B6D600" w14:textId="77777777">
        <w:trPr>
          <w:trHeight w:val="417"/>
        </w:trPr>
        <w:tc>
          <w:tcPr>
            <w:tcW w:w="2018" w:type="dxa"/>
            <w:shd w:val="clear" w:color="auto" w:fill="FBD5B5"/>
          </w:tcPr>
          <w:p w14:paraId="0000053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BD5B5"/>
          </w:tcPr>
          <w:p w14:paraId="0000053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706" w:type="dxa"/>
            <w:vMerge/>
            <w:shd w:val="clear" w:color="auto" w:fill="FBD5B5"/>
          </w:tcPr>
          <w:p w14:paraId="00000532"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533"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534"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283C9D76" w14:textId="77777777">
        <w:trPr>
          <w:trHeight w:val="450"/>
        </w:trPr>
        <w:tc>
          <w:tcPr>
            <w:tcW w:w="2018" w:type="dxa"/>
            <w:shd w:val="clear" w:color="auto" w:fill="FBD5B5"/>
          </w:tcPr>
          <w:p w14:paraId="0000053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BD5B5"/>
          </w:tcPr>
          <w:p w14:paraId="0000053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p w14:paraId="00000537" w14:textId="77777777" w:rsidR="00BC5F45" w:rsidRDefault="00BC5F45">
            <w:pPr>
              <w:jc w:val="center"/>
              <w:rPr>
                <w:rFonts w:ascii="GHEA Grapalat" w:eastAsia="GHEA Grapalat" w:hAnsi="GHEA Grapalat" w:cs="GHEA Grapalat"/>
                <w:b/>
                <w:bCs/>
                <w:sz w:val="20"/>
                <w:szCs w:val="20"/>
              </w:rPr>
            </w:pPr>
          </w:p>
        </w:tc>
        <w:tc>
          <w:tcPr>
            <w:tcW w:w="2706" w:type="dxa"/>
            <w:vMerge/>
            <w:shd w:val="clear" w:color="auto" w:fill="FBD5B5"/>
          </w:tcPr>
          <w:p w14:paraId="00000538"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FBD5B5"/>
          </w:tcPr>
          <w:p w14:paraId="00000539"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FBD5B5"/>
          </w:tcPr>
          <w:p w14:paraId="0000053A"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38717B14" w14:textId="77777777">
        <w:trPr>
          <w:trHeight w:val="600"/>
        </w:trPr>
        <w:tc>
          <w:tcPr>
            <w:tcW w:w="2018" w:type="dxa"/>
            <w:shd w:val="clear" w:color="auto" w:fill="FBD5B5"/>
          </w:tcPr>
          <w:p w14:paraId="0000053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BD5B5"/>
          </w:tcPr>
          <w:p w14:paraId="0000053C" w14:textId="77777777" w:rsidR="00BC5F45" w:rsidRDefault="00113887">
            <w:pPr>
              <w:ind w:right="4"/>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706" w:type="dxa"/>
            <w:shd w:val="clear" w:color="auto" w:fill="FBD5B5"/>
          </w:tcPr>
          <w:p w14:paraId="0000053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70" w:type="dxa"/>
            <w:shd w:val="clear" w:color="auto" w:fill="FBD5B5"/>
          </w:tcPr>
          <w:p w14:paraId="0000053E" w14:textId="77777777" w:rsidR="00BC5F45" w:rsidRDefault="00BC5F45">
            <w:pPr>
              <w:jc w:val="both"/>
              <w:rPr>
                <w:rFonts w:ascii="GHEA Grapalat" w:eastAsia="GHEA Grapalat" w:hAnsi="GHEA Grapalat" w:cs="GHEA Grapalat"/>
                <w:color w:val="000000"/>
                <w:sz w:val="20"/>
                <w:szCs w:val="20"/>
              </w:rPr>
            </w:pPr>
          </w:p>
        </w:tc>
        <w:tc>
          <w:tcPr>
            <w:tcW w:w="2160" w:type="dxa"/>
            <w:shd w:val="clear" w:color="auto" w:fill="FBD5B5"/>
          </w:tcPr>
          <w:p w14:paraId="0000053F"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748B857B" w14:textId="77777777">
        <w:trPr>
          <w:trHeight w:val="1300"/>
        </w:trPr>
        <w:tc>
          <w:tcPr>
            <w:tcW w:w="2018" w:type="dxa"/>
            <w:shd w:val="clear" w:color="auto" w:fill="FDEADA"/>
          </w:tcPr>
          <w:p w14:paraId="0000054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DEADA"/>
          </w:tcPr>
          <w:p w14:paraId="71AE88EC" w14:textId="77777777" w:rsidR="00EE7A53" w:rsidRDefault="00EE7A53" w:rsidP="00EE7A53">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Նախորդիվ մշակված էր նախագիծ, սակայն Արդարադատության նախարարության կողմից մշակվել է նոր հայեցակարգ, որը նախատեսում է հասցեագրել նաև առցանց հարթակների պատասխանատուների գործունեությունը՝ միաժամանակ կառուցակարգեր նախատեսելով ֆիզիկական անձանց համար՝ այլ ֆիզիկական անձանցից վնասի փոխհատուցում ստանալու համար: Հայեցակարգի հիման վրա մշակվել է նոր նախագիծ, որը վերջնականացնելուն պես կներկայացվի հանրային քննարկման: Նախատեսվում է նաև ստանալ նախագծի վերաբերյալ փորձագիտական կարծիք:</w:t>
            </w:r>
          </w:p>
          <w:p w14:paraId="00000542" w14:textId="77777777" w:rsidR="00BC5F45" w:rsidRDefault="00BC5F45">
            <w:pPr>
              <w:jc w:val="both"/>
              <w:rPr>
                <w:rFonts w:ascii="GHEA Grapalat" w:eastAsia="GHEA Grapalat" w:hAnsi="GHEA Grapalat" w:cs="GHEA Grapalat"/>
                <w:sz w:val="20"/>
                <w:szCs w:val="20"/>
              </w:rPr>
            </w:pPr>
          </w:p>
        </w:tc>
        <w:tc>
          <w:tcPr>
            <w:tcW w:w="2706" w:type="dxa"/>
            <w:shd w:val="clear" w:color="auto" w:fill="FDEADA"/>
          </w:tcPr>
          <w:p w14:paraId="0000054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4"/>
                <w:szCs w:val="24"/>
              </w:rPr>
              <w:t xml:space="preserve"> </w:t>
            </w:r>
            <w:r>
              <w:rPr>
                <w:rFonts w:ascii="GHEA Grapalat" w:eastAsia="GHEA Grapalat" w:hAnsi="GHEA Grapalat" w:cs="GHEA Grapalat"/>
                <w:sz w:val="20"/>
                <w:szCs w:val="20"/>
              </w:rPr>
              <w:t>Հայեցակարգի հիման վրա մշակվել է նոր նախագիծ:</w:t>
            </w:r>
          </w:p>
        </w:tc>
        <w:tc>
          <w:tcPr>
            <w:tcW w:w="2070" w:type="dxa"/>
            <w:shd w:val="clear" w:color="auto" w:fill="FDEADA"/>
          </w:tcPr>
          <w:p w14:paraId="00000544" w14:textId="77777777" w:rsidR="00BC5F45" w:rsidRDefault="00BC5F45">
            <w:pPr>
              <w:jc w:val="center"/>
              <w:rPr>
                <w:rFonts w:ascii="GHEA Grapalat" w:eastAsia="GHEA Grapalat" w:hAnsi="GHEA Grapalat" w:cs="GHEA Grapalat"/>
                <w:sz w:val="20"/>
                <w:szCs w:val="20"/>
              </w:rPr>
            </w:pPr>
          </w:p>
        </w:tc>
        <w:tc>
          <w:tcPr>
            <w:tcW w:w="2160" w:type="dxa"/>
            <w:shd w:val="clear" w:color="auto" w:fill="FDEADA"/>
          </w:tcPr>
          <w:p w14:paraId="0000054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Օրենսդրական փաթեթը չի ներկայացվել Ազգային ժողովի ընդունմանը:</w:t>
            </w:r>
          </w:p>
        </w:tc>
      </w:tr>
    </w:tbl>
    <w:p w14:paraId="00000546"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9"/>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BC5F45" w14:paraId="278CAA02" w14:textId="77777777" w:rsidTr="003243DC">
        <w:trPr>
          <w:trHeight w:val="1305"/>
        </w:trPr>
        <w:tc>
          <w:tcPr>
            <w:tcW w:w="8222" w:type="dxa"/>
            <w:gridSpan w:val="2"/>
            <w:shd w:val="clear" w:color="auto" w:fill="FCD5B5"/>
          </w:tcPr>
          <w:p w14:paraId="00000547"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548" w14:textId="77777777" w:rsidR="00BC5F45" w:rsidRDefault="00BC5F45">
            <w:pPr>
              <w:ind w:right="116"/>
              <w:jc w:val="both"/>
              <w:rPr>
                <w:rFonts w:ascii="GHEA Grapalat" w:eastAsia="GHEA Grapalat" w:hAnsi="GHEA Grapalat" w:cs="GHEA Grapalat"/>
                <w:b/>
                <w:bCs/>
                <w:sz w:val="20"/>
                <w:szCs w:val="20"/>
              </w:rPr>
            </w:pPr>
          </w:p>
          <w:p w14:paraId="00000549"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4.6. </w:t>
            </w:r>
            <w:r>
              <w:rPr>
                <w:rFonts w:ascii="GHEA Grapalat" w:eastAsia="GHEA Grapalat" w:hAnsi="GHEA Grapalat" w:cs="GHEA Grapalat"/>
                <w:sz w:val="20"/>
                <w:szCs w:val="20"/>
              </w:rPr>
              <w:t>Շարունակել իրականացնել իրազեկման արշավներ, այդ թվում՝ հասարակության լայն շերտերի ներգրավմամբ՝ ուղղված ատելության խոսքի, դրա բացասական ազդեցության բացառմանը, այլակարծության և կարծիքի ազատության իրավունքի նկատմամբ հարգանքի խթանմանը</w:t>
            </w:r>
          </w:p>
        </w:tc>
        <w:tc>
          <w:tcPr>
            <w:tcW w:w="6936" w:type="dxa"/>
            <w:gridSpan w:val="3"/>
            <w:shd w:val="clear" w:color="auto" w:fill="FCD5B5"/>
          </w:tcPr>
          <w:p w14:paraId="0000054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4C" w14:textId="77777777" w:rsidR="00BC5F45" w:rsidRDefault="00BC5F45">
            <w:pPr>
              <w:jc w:val="both"/>
              <w:rPr>
                <w:rFonts w:ascii="GHEA Grapalat" w:eastAsia="GHEA Grapalat" w:hAnsi="GHEA Grapalat" w:cs="GHEA Grapalat"/>
                <w:sz w:val="20"/>
                <w:szCs w:val="20"/>
              </w:rPr>
            </w:pPr>
          </w:p>
          <w:p w14:paraId="0000054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5A62DEF9" w14:textId="77777777" w:rsidTr="003243DC">
        <w:trPr>
          <w:trHeight w:val="397"/>
        </w:trPr>
        <w:tc>
          <w:tcPr>
            <w:tcW w:w="2018" w:type="dxa"/>
            <w:shd w:val="clear" w:color="auto" w:fill="FCD5B5"/>
          </w:tcPr>
          <w:p w14:paraId="00000550" w14:textId="77777777" w:rsidR="00BC5F45" w:rsidRDefault="00BC5F45">
            <w:pPr>
              <w:jc w:val="both"/>
              <w:rPr>
                <w:rFonts w:ascii="GHEA Grapalat" w:eastAsia="GHEA Grapalat" w:hAnsi="GHEA Grapalat" w:cs="GHEA Grapalat"/>
                <w:b/>
                <w:bCs/>
                <w:sz w:val="20"/>
                <w:szCs w:val="20"/>
              </w:rPr>
            </w:pPr>
          </w:p>
        </w:tc>
        <w:tc>
          <w:tcPr>
            <w:tcW w:w="6204" w:type="dxa"/>
            <w:shd w:val="clear" w:color="auto" w:fill="FCD5B5"/>
          </w:tcPr>
          <w:p w14:paraId="0000055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FCD5B5"/>
          </w:tcPr>
          <w:p w14:paraId="0000055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CD5B5"/>
          </w:tcPr>
          <w:p w14:paraId="0000055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FCD5B5"/>
          </w:tcPr>
          <w:p w14:paraId="0000055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BC5F45" w14:paraId="1E10E4E7" w14:textId="77777777" w:rsidTr="003243DC">
        <w:trPr>
          <w:trHeight w:val="417"/>
        </w:trPr>
        <w:tc>
          <w:tcPr>
            <w:tcW w:w="2018" w:type="dxa"/>
            <w:shd w:val="clear" w:color="auto" w:fill="FCD5B5"/>
          </w:tcPr>
          <w:p w14:paraId="0000055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FCD5B5"/>
          </w:tcPr>
          <w:p w14:paraId="0000055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2024-2025</w:t>
            </w:r>
          </w:p>
        </w:tc>
        <w:tc>
          <w:tcPr>
            <w:tcW w:w="2526" w:type="dxa"/>
            <w:vMerge/>
            <w:shd w:val="clear" w:color="auto" w:fill="FCD5B5"/>
          </w:tcPr>
          <w:p w14:paraId="0000055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CD5B5"/>
          </w:tcPr>
          <w:p w14:paraId="0000055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70" w:type="dxa"/>
            <w:vMerge/>
            <w:shd w:val="clear" w:color="auto" w:fill="FCD5B5"/>
          </w:tcPr>
          <w:p w14:paraId="00000559"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092A41B8" w14:textId="77777777" w:rsidTr="003243DC">
        <w:trPr>
          <w:trHeight w:val="450"/>
        </w:trPr>
        <w:tc>
          <w:tcPr>
            <w:tcW w:w="2018" w:type="dxa"/>
            <w:shd w:val="clear" w:color="auto" w:fill="FCD5B5"/>
          </w:tcPr>
          <w:p w14:paraId="0000055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FCD5B5"/>
          </w:tcPr>
          <w:p w14:paraId="0000055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526" w:type="dxa"/>
            <w:vMerge/>
            <w:shd w:val="clear" w:color="auto" w:fill="FCD5B5"/>
          </w:tcPr>
          <w:p w14:paraId="0000055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340" w:type="dxa"/>
            <w:vMerge/>
            <w:shd w:val="clear" w:color="auto" w:fill="FCD5B5"/>
          </w:tcPr>
          <w:p w14:paraId="0000055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70" w:type="dxa"/>
            <w:vMerge/>
            <w:shd w:val="clear" w:color="auto" w:fill="FCD5B5"/>
          </w:tcPr>
          <w:p w14:paraId="0000055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3527F47B" w14:textId="77777777" w:rsidTr="003243DC">
        <w:trPr>
          <w:trHeight w:val="600"/>
        </w:trPr>
        <w:tc>
          <w:tcPr>
            <w:tcW w:w="2018" w:type="dxa"/>
            <w:shd w:val="clear" w:color="auto" w:fill="FCD5B5"/>
          </w:tcPr>
          <w:p w14:paraId="0000055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FCD5B5"/>
          </w:tcPr>
          <w:p w14:paraId="00000560" w14:textId="5695AD70" w:rsidR="00BC5F45" w:rsidRDefault="00EE7A53">
            <w:pPr>
              <w:ind w:right="4"/>
              <w:jc w:val="center"/>
              <w:rPr>
                <w:rFonts w:ascii="GHEA Grapalat" w:eastAsia="GHEA Grapalat" w:hAnsi="GHEA Grapalat" w:cs="GHEA Grapalat"/>
                <w:sz w:val="20"/>
                <w:szCs w:val="20"/>
              </w:rPr>
            </w:pPr>
            <w:r>
              <w:rPr>
                <w:rFonts w:ascii="GHEA Grapalat" w:eastAsia="GHEA Grapalat" w:hAnsi="GHEA Grapalat" w:cs="GHEA Grapalat"/>
                <w:b/>
                <w:bCs/>
                <w:sz w:val="20"/>
                <w:szCs w:val="20"/>
                <w:lang w:val="hy-AM"/>
              </w:rPr>
              <w:t>Մասամբ կ</w:t>
            </w:r>
            <w:r>
              <w:rPr>
                <w:rFonts w:ascii="GHEA Grapalat" w:eastAsia="GHEA Grapalat" w:hAnsi="GHEA Grapalat" w:cs="GHEA Grapalat"/>
                <w:b/>
                <w:bCs/>
                <w:sz w:val="20"/>
                <w:szCs w:val="20"/>
              </w:rPr>
              <w:t>ատարված</w:t>
            </w:r>
          </w:p>
        </w:tc>
        <w:tc>
          <w:tcPr>
            <w:tcW w:w="2526" w:type="dxa"/>
            <w:shd w:val="clear" w:color="auto" w:fill="FCD5B5"/>
          </w:tcPr>
          <w:p w14:paraId="2AFEA138" w14:textId="472B9467" w:rsidR="00BC5F45" w:rsidRDefault="00BC5F45">
            <w:pPr>
              <w:jc w:val="center"/>
              <w:rPr>
                <w:rFonts w:ascii="GHEA Grapalat" w:eastAsia="GHEA Grapalat" w:hAnsi="GHEA Grapalat" w:cs="GHEA Grapalat"/>
                <w:sz w:val="20"/>
                <w:szCs w:val="20"/>
              </w:rPr>
            </w:pPr>
          </w:p>
          <w:p w14:paraId="00000561" w14:textId="78CD799B" w:rsidR="00EE7A53" w:rsidRDefault="00EE7A53">
            <w:pPr>
              <w:jc w:val="center"/>
              <w:rPr>
                <w:rFonts w:ascii="GHEA Grapalat" w:eastAsia="GHEA Grapalat" w:hAnsi="GHEA Grapalat" w:cs="GHEA Grapalat"/>
                <w:sz w:val="20"/>
                <w:szCs w:val="20"/>
              </w:rPr>
            </w:pPr>
          </w:p>
        </w:tc>
        <w:tc>
          <w:tcPr>
            <w:tcW w:w="2340" w:type="dxa"/>
            <w:shd w:val="clear" w:color="auto" w:fill="FCD5B5"/>
          </w:tcPr>
          <w:p w14:paraId="00000562" w14:textId="098C7B13" w:rsidR="00BC5F45" w:rsidRPr="003243DC" w:rsidRDefault="00EE7A53">
            <w:pPr>
              <w:jc w:val="both"/>
              <w:rPr>
                <w:rFonts w:ascii="GHEA Grapalat" w:eastAsia="GHEA Grapalat" w:hAnsi="GHEA Grapalat" w:cs="GHEA Grapalat"/>
                <w:color w:val="000000"/>
                <w:sz w:val="20"/>
                <w:szCs w:val="20"/>
                <w:lang w:val="hy-AM"/>
              </w:rPr>
            </w:pPr>
            <w:r>
              <w:rPr>
                <w:rFonts w:ascii="GHEA Grapalat" w:eastAsia="GHEA Grapalat" w:hAnsi="GHEA Grapalat" w:cs="GHEA Grapalat"/>
                <w:color w:val="000000"/>
                <w:sz w:val="20"/>
                <w:szCs w:val="20"/>
                <w:lang w:val="hy-AM"/>
              </w:rPr>
              <w:t>Մասամբ համապատասխան</w:t>
            </w:r>
          </w:p>
        </w:tc>
        <w:tc>
          <w:tcPr>
            <w:tcW w:w="2070" w:type="dxa"/>
            <w:shd w:val="clear" w:color="auto" w:fill="FCD5B5"/>
          </w:tcPr>
          <w:p w14:paraId="00000563" w14:textId="6DE910C7" w:rsidR="00BC5F45" w:rsidRDefault="00EE7A53">
            <w:pPr>
              <w:jc w:val="center"/>
              <w:rPr>
                <w:rFonts w:ascii="GHEA Grapalat" w:eastAsia="GHEA Grapalat" w:hAnsi="GHEA Grapalat" w:cs="GHEA Grapalat"/>
                <w:sz w:val="20"/>
                <w:szCs w:val="20"/>
              </w:rPr>
            </w:pPr>
            <w:r>
              <w:rPr>
                <w:rFonts w:ascii="GHEA Grapalat" w:eastAsia="GHEA Grapalat" w:hAnsi="GHEA Grapalat" w:cs="GHEA Grapalat"/>
                <w:sz w:val="20"/>
                <w:szCs w:val="20"/>
                <w:lang w:val="hy-AM"/>
              </w:rPr>
              <w:t>Մասամբ ա</w:t>
            </w:r>
            <w:r>
              <w:rPr>
                <w:rFonts w:ascii="GHEA Grapalat" w:eastAsia="GHEA Grapalat" w:hAnsi="GHEA Grapalat" w:cs="GHEA Grapalat"/>
                <w:sz w:val="20"/>
                <w:szCs w:val="20"/>
              </w:rPr>
              <w:t>պահովված</w:t>
            </w:r>
          </w:p>
        </w:tc>
      </w:tr>
      <w:tr w:rsidR="00BC5F45" w14:paraId="58DAD4D8" w14:textId="77777777" w:rsidTr="003243DC">
        <w:trPr>
          <w:trHeight w:val="1300"/>
        </w:trPr>
        <w:tc>
          <w:tcPr>
            <w:tcW w:w="2018" w:type="dxa"/>
            <w:shd w:val="clear" w:color="auto" w:fill="FEEBDA"/>
          </w:tcPr>
          <w:p w14:paraId="0000056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EEBDA"/>
          </w:tcPr>
          <w:p w14:paraId="471A3605" w14:textId="77777777" w:rsidR="00EE7A53" w:rsidRDefault="00EE7A53" w:rsidP="00EE7A53">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Իրականացվել է հանրային իրազեկման </w:t>
            </w:r>
            <w:hyperlink r:id="rId23">
              <w:r>
                <w:rPr>
                  <w:rFonts w:ascii="GHEA Grapalat" w:eastAsia="GHEA Grapalat" w:hAnsi="GHEA Grapalat" w:cs="GHEA Grapalat"/>
                  <w:color w:val="0000FF"/>
                  <w:sz w:val="20"/>
                  <w:szCs w:val="20"/>
                  <w:u w:val="single"/>
                </w:rPr>
                <w:t>արշավ՝</w:t>
              </w:r>
            </w:hyperlink>
            <w:hyperlink r:id="rId24">
              <w:r>
                <w:rPr>
                  <w:rFonts w:ascii="GHEA Grapalat" w:eastAsia="GHEA Grapalat" w:hAnsi="GHEA Grapalat" w:cs="GHEA Grapalat"/>
                  <w:sz w:val="20"/>
                  <w:szCs w:val="20"/>
                </w:rPr>
                <w:t xml:space="preserve"> </w:t>
              </w:r>
            </w:hyperlink>
            <w:r>
              <w:rPr>
                <w:rFonts w:ascii="GHEA Grapalat" w:eastAsia="GHEA Grapalat" w:hAnsi="GHEA Grapalat" w:cs="GHEA Grapalat"/>
                <w:sz w:val="20"/>
                <w:szCs w:val="20"/>
              </w:rPr>
              <w:t xml:space="preserve">հանրային վայրերում և սոցիալական ցանցերի միջոցով պաստառների տարածման միջոցով: Ապահովվել է նաև հանրային վայրերում իրազեկման վերաբերյալ համապատասխան տեսանյութի պատրաստումն ու տարածումը: </w:t>
            </w:r>
          </w:p>
          <w:p w14:paraId="53972812" w14:textId="7EB835A1" w:rsidR="00EE7A53" w:rsidRPr="003243DC" w:rsidRDefault="00EE7A53" w:rsidP="00EE7A53">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rPr>
              <w:t>Պատրաստվել և տարածվել են կին ղեկավարների նկատմամբ ատելության խոսքի դեմ պայքարի պաստառներ:</w:t>
            </w:r>
            <w:r>
              <w:rPr>
                <w:rFonts w:ascii="GHEA Grapalat" w:eastAsia="GHEA Grapalat" w:hAnsi="GHEA Grapalat" w:cs="GHEA Grapalat"/>
                <w:sz w:val="20"/>
                <w:szCs w:val="20"/>
                <w:lang w:val="hy-AM"/>
              </w:rPr>
              <w:t xml:space="preserve"> Իրազեկման միջոցառումները կրում են շարունակական բնույթ։</w:t>
            </w:r>
          </w:p>
          <w:p w14:paraId="00000567" w14:textId="1D204F1C" w:rsidR="00BC5F45" w:rsidRDefault="00BC5F45">
            <w:pPr>
              <w:jc w:val="both"/>
              <w:rPr>
                <w:rFonts w:ascii="GHEA Grapalat" w:eastAsia="GHEA Grapalat" w:hAnsi="GHEA Grapalat" w:cs="GHEA Grapalat"/>
                <w:sz w:val="20"/>
                <w:szCs w:val="20"/>
              </w:rPr>
            </w:pPr>
          </w:p>
        </w:tc>
        <w:tc>
          <w:tcPr>
            <w:tcW w:w="2526" w:type="dxa"/>
            <w:shd w:val="clear" w:color="auto" w:fill="FEEBDA"/>
          </w:tcPr>
          <w:p w14:paraId="00000568" w14:textId="2FF22FF4" w:rsidR="00BC5F45" w:rsidRDefault="00BC5F45">
            <w:pPr>
              <w:jc w:val="both"/>
              <w:rPr>
                <w:rFonts w:ascii="GHEA Grapalat" w:eastAsia="GHEA Grapalat" w:hAnsi="GHEA Grapalat" w:cs="GHEA Grapalat"/>
                <w:sz w:val="20"/>
                <w:szCs w:val="20"/>
              </w:rPr>
            </w:pPr>
          </w:p>
        </w:tc>
        <w:tc>
          <w:tcPr>
            <w:tcW w:w="2340" w:type="dxa"/>
            <w:shd w:val="clear" w:color="auto" w:fill="FEEBDA"/>
          </w:tcPr>
          <w:p w14:paraId="00000569" w14:textId="1F55FB8D" w:rsidR="00BC5F45" w:rsidRDefault="00EE7A53">
            <w:pPr>
              <w:jc w:val="both"/>
              <w:rPr>
                <w:rFonts w:ascii="GHEA Grapalat" w:eastAsia="GHEA Grapalat" w:hAnsi="GHEA Grapalat" w:cs="GHEA Grapalat"/>
                <w:sz w:val="20"/>
                <w:szCs w:val="20"/>
              </w:rPr>
            </w:pPr>
            <w:r>
              <w:rPr>
                <w:rFonts w:ascii="GHEA Grapalat" w:eastAsia="GHEA Grapalat" w:hAnsi="GHEA Grapalat" w:cs="GHEA Grapalat"/>
                <w:sz w:val="20"/>
                <w:szCs w:val="20"/>
              </w:rPr>
              <w:t>Իրականացվել է մեկ իրազեկման արշավ՝ հանրային վայրերում և սոցիալական կայքերի միջոցով, որին հաջորդել է դրա կապակցությամբ տեսանյութի մշակումն ու հրապարակումը: Մեկ այլ հրապարակմամբ տարածվել են այլ պաստառներ:</w:t>
            </w:r>
          </w:p>
        </w:tc>
        <w:tc>
          <w:tcPr>
            <w:tcW w:w="2070" w:type="dxa"/>
            <w:shd w:val="clear" w:color="auto" w:fill="FEEBDA"/>
          </w:tcPr>
          <w:p w14:paraId="0000056A" w14:textId="1775B4E3" w:rsidR="00BC5F45" w:rsidRDefault="00EE7A53">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Իրականացվել է մեկ արշավ, բացի այդ՝</w:t>
            </w:r>
            <w:r>
              <w:rPr>
                <w:rFonts w:ascii="GHEA Grapalat" w:eastAsia="GHEA Grapalat" w:hAnsi="GHEA Grapalat" w:cs="GHEA Grapalat"/>
                <w:sz w:val="20"/>
                <w:szCs w:val="20"/>
              </w:rPr>
              <w:t xml:space="preserve"> </w:t>
            </w:r>
            <w:r>
              <w:rPr>
                <w:rFonts w:ascii="GHEA Grapalat" w:eastAsia="GHEA Grapalat" w:hAnsi="GHEA Grapalat" w:cs="GHEA Grapalat"/>
                <w:sz w:val="20"/>
                <w:szCs w:val="20"/>
                <w:lang w:val="hy-AM"/>
              </w:rPr>
              <w:t xml:space="preserve">մշակվել </w:t>
            </w:r>
            <w:r>
              <w:rPr>
                <w:rFonts w:ascii="GHEA Grapalat" w:eastAsia="GHEA Grapalat" w:hAnsi="GHEA Grapalat" w:cs="GHEA Grapalat"/>
                <w:sz w:val="20"/>
                <w:szCs w:val="20"/>
              </w:rPr>
              <w:t>և տարածվել են  պաստառներ</w:t>
            </w:r>
            <w:r>
              <w:rPr>
                <w:rFonts w:ascii="GHEA Grapalat" w:eastAsia="GHEA Grapalat" w:hAnsi="GHEA Grapalat" w:cs="GHEA Grapalat"/>
                <w:sz w:val="20"/>
                <w:szCs w:val="20"/>
                <w:lang w:val="hy-AM"/>
              </w:rPr>
              <w:t xml:space="preserve"> և</w:t>
            </w:r>
            <w:r>
              <w:rPr>
                <w:rFonts w:ascii="GHEA Grapalat" w:eastAsia="GHEA Grapalat" w:hAnsi="GHEA Grapalat" w:cs="GHEA Grapalat"/>
                <w:sz w:val="20"/>
                <w:szCs w:val="20"/>
              </w:rPr>
              <w:t xml:space="preserve"> մեկ տեսանյութ:</w:t>
            </w:r>
          </w:p>
        </w:tc>
      </w:tr>
    </w:tbl>
    <w:p w14:paraId="0000056B"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8"/>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BC5F45" w14:paraId="5E244B38" w14:textId="77777777">
        <w:trPr>
          <w:trHeight w:val="1454"/>
        </w:trPr>
        <w:tc>
          <w:tcPr>
            <w:tcW w:w="8222" w:type="dxa"/>
            <w:gridSpan w:val="2"/>
            <w:shd w:val="clear" w:color="auto" w:fill="D7E3BC"/>
          </w:tcPr>
          <w:p w14:paraId="0000056C"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56D" w14:textId="77777777" w:rsidR="00BC5F45" w:rsidRDefault="00BC5F45">
            <w:pPr>
              <w:ind w:right="116"/>
              <w:jc w:val="both"/>
              <w:rPr>
                <w:rFonts w:ascii="GHEA Grapalat" w:eastAsia="GHEA Grapalat" w:hAnsi="GHEA Grapalat" w:cs="GHEA Grapalat"/>
                <w:b/>
                <w:bCs/>
                <w:sz w:val="20"/>
                <w:szCs w:val="20"/>
              </w:rPr>
            </w:pPr>
          </w:p>
          <w:p w14:paraId="0000056E"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 xml:space="preserve">Գործողություն 4.7. </w:t>
            </w:r>
            <w:r>
              <w:rPr>
                <w:rFonts w:ascii="GHEA Grapalat" w:eastAsia="GHEA Grapalat" w:hAnsi="GHEA Grapalat" w:cs="GHEA Grapalat"/>
                <w:sz w:val="20"/>
                <w:szCs w:val="20"/>
              </w:rPr>
              <w:t>Ոստիկանության, քննչական մարմինների, դատախազության համար, մշակել և հաստատել խտրականության, ատելության խոսքի և ատելության հիմքով հանցագործությունների քննության շարժառիթով գործերի քննության ուղեցույցներ</w:t>
            </w:r>
          </w:p>
        </w:tc>
        <w:tc>
          <w:tcPr>
            <w:tcW w:w="6936" w:type="dxa"/>
            <w:gridSpan w:val="3"/>
            <w:shd w:val="clear" w:color="auto" w:fill="D7E3BC"/>
          </w:tcPr>
          <w:p w14:paraId="0000057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71" w14:textId="77777777" w:rsidR="00BC5F45" w:rsidRDefault="00BC5F45">
            <w:pPr>
              <w:jc w:val="both"/>
              <w:rPr>
                <w:rFonts w:ascii="GHEA Grapalat" w:eastAsia="GHEA Grapalat" w:hAnsi="GHEA Grapalat" w:cs="GHEA Grapalat"/>
                <w:sz w:val="20"/>
                <w:szCs w:val="20"/>
              </w:rPr>
            </w:pPr>
          </w:p>
          <w:p w14:paraId="0000057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p w14:paraId="00000573" w14:textId="77777777" w:rsidR="00BC5F45" w:rsidRDefault="00BC5F45">
            <w:pPr>
              <w:jc w:val="both"/>
              <w:rPr>
                <w:rFonts w:ascii="GHEA Grapalat" w:eastAsia="GHEA Grapalat" w:hAnsi="GHEA Grapalat" w:cs="GHEA Grapalat"/>
                <w:sz w:val="20"/>
                <w:szCs w:val="20"/>
              </w:rPr>
            </w:pPr>
          </w:p>
        </w:tc>
      </w:tr>
      <w:tr w:rsidR="00BC5F45" w14:paraId="31667AA3" w14:textId="77777777">
        <w:trPr>
          <w:trHeight w:val="569"/>
        </w:trPr>
        <w:tc>
          <w:tcPr>
            <w:tcW w:w="2018" w:type="dxa"/>
            <w:shd w:val="clear" w:color="auto" w:fill="D7E3BC"/>
          </w:tcPr>
          <w:p w14:paraId="00000576"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57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D7E3BC"/>
          </w:tcPr>
          <w:p w14:paraId="0000057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57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D7E3BC"/>
          </w:tcPr>
          <w:p w14:paraId="0000057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BC5F45" w14:paraId="437B8A25" w14:textId="77777777">
        <w:trPr>
          <w:trHeight w:val="405"/>
        </w:trPr>
        <w:tc>
          <w:tcPr>
            <w:tcW w:w="2018" w:type="dxa"/>
            <w:shd w:val="clear" w:color="auto" w:fill="D7E3BC"/>
          </w:tcPr>
          <w:p w14:paraId="0000057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57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2024-2025</w:t>
            </w:r>
          </w:p>
        </w:tc>
        <w:tc>
          <w:tcPr>
            <w:tcW w:w="2706" w:type="dxa"/>
            <w:vMerge/>
            <w:shd w:val="clear" w:color="auto" w:fill="D7E3BC"/>
          </w:tcPr>
          <w:p w14:paraId="0000057D"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57E"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D7E3BC"/>
          </w:tcPr>
          <w:p w14:paraId="0000057F"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756F797E" w14:textId="77777777">
        <w:trPr>
          <w:trHeight w:val="675"/>
        </w:trPr>
        <w:tc>
          <w:tcPr>
            <w:tcW w:w="2018" w:type="dxa"/>
            <w:shd w:val="clear" w:color="auto" w:fill="D7E3BC"/>
          </w:tcPr>
          <w:p w14:paraId="0000058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58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I</w:t>
            </w:r>
          </w:p>
        </w:tc>
        <w:tc>
          <w:tcPr>
            <w:tcW w:w="2706" w:type="dxa"/>
            <w:vMerge/>
            <w:shd w:val="clear" w:color="auto" w:fill="D7E3BC"/>
          </w:tcPr>
          <w:p w14:paraId="00000582"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070" w:type="dxa"/>
            <w:vMerge/>
            <w:shd w:val="clear" w:color="auto" w:fill="D7E3BC"/>
          </w:tcPr>
          <w:p w14:paraId="00000583"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c>
          <w:tcPr>
            <w:tcW w:w="2160" w:type="dxa"/>
            <w:vMerge/>
            <w:shd w:val="clear" w:color="auto" w:fill="D7E3BC"/>
          </w:tcPr>
          <w:p w14:paraId="00000584" w14:textId="77777777" w:rsidR="00BC5F45" w:rsidRDefault="00BC5F45">
            <w:pPr>
              <w:widowControl w:val="0"/>
              <w:pBdr>
                <w:top w:val="nil"/>
                <w:left w:val="nil"/>
                <w:bottom w:val="nil"/>
                <w:right w:val="nil"/>
                <w:between w:val="nil"/>
              </w:pBdr>
              <w:rPr>
                <w:rFonts w:ascii="GHEA Grapalat" w:eastAsia="GHEA Grapalat" w:hAnsi="GHEA Grapalat" w:cs="GHEA Grapalat"/>
                <w:b/>
                <w:bCs/>
                <w:sz w:val="20"/>
                <w:szCs w:val="20"/>
              </w:rPr>
            </w:pPr>
          </w:p>
        </w:tc>
      </w:tr>
      <w:tr w:rsidR="00BC5F45" w14:paraId="5094BEA0" w14:textId="77777777">
        <w:trPr>
          <w:trHeight w:val="575"/>
        </w:trPr>
        <w:tc>
          <w:tcPr>
            <w:tcW w:w="2018" w:type="dxa"/>
            <w:shd w:val="clear" w:color="auto" w:fill="D7E3BC"/>
          </w:tcPr>
          <w:p w14:paraId="0000058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586" w14:textId="74ECA9DF"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706" w:type="dxa"/>
            <w:shd w:val="clear" w:color="auto" w:fill="D7E3BC"/>
          </w:tcPr>
          <w:p w14:paraId="00000587"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588" w14:textId="77777777" w:rsidR="00BC5F45" w:rsidRDefault="00BC5F45">
            <w:pPr>
              <w:jc w:val="center"/>
              <w:rPr>
                <w:rFonts w:ascii="GHEA Grapalat" w:eastAsia="GHEA Grapalat" w:hAnsi="GHEA Grapalat" w:cs="GHEA Grapalat"/>
                <w:sz w:val="20"/>
                <w:szCs w:val="20"/>
              </w:rPr>
            </w:pPr>
          </w:p>
        </w:tc>
        <w:tc>
          <w:tcPr>
            <w:tcW w:w="2160" w:type="dxa"/>
            <w:shd w:val="clear" w:color="auto" w:fill="D7E3BC"/>
          </w:tcPr>
          <w:p w14:paraId="00000589" w14:textId="77777777" w:rsidR="00BC5F45" w:rsidRDefault="00113887">
            <w:pPr>
              <w:tabs>
                <w:tab w:val="left" w:pos="225"/>
              </w:tabs>
              <w:rPr>
                <w:rFonts w:ascii="GHEA Grapalat" w:eastAsia="GHEA Grapalat" w:hAnsi="GHEA Grapalat" w:cs="GHEA Grapalat"/>
                <w:sz w:val="20"/>
                <w:szCs w:val="20"/>
              </w:rPr>
            </w:pPr>
            <w:r>
              <w:rPr>
                <w:rFonts w:ascii="GHEA Grapalat" w:eastAsia="GHEA Grapalat" w:hAnsi="GHEA Grapalat" w:cs="GHEA Grapalat"/>
                <w:sz w:val="20"/>
                <w:szCs w:val="20"/>
              </w:rPr>
              <w:tab/>
              <w:t>Ապահովված</w:t>
            </w:r>
          </w:p>
        </w:tc>
      </w:tr>
      <w:tr w:rsidR="00BC5F45" w14:paraId="7561D085" w14:textId="77777777">
        <w:trPr>
          <w:trHeight w:val="1215"/>
        </w:trPr>
        <w:tc>
          <w:tcPr>
            <w:tcW w:w="2018" w:type="dxa"/>
            <w:shd w:val="clear" w:color="auto" w:fill="EBF1DD"/>
          </w:tcPr>
          <w:p w14:paraId="0000058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վերաբերյալ մեկնաբանություն</w:t>
            </w:r>
          </w:p>
        </w:tc>
        <w:tc>
          <w:tcPr>
            <w:tcW w:w="6204" w:type="dxa"/>
            <w:shd w:val="clear" w:color="auto" w:fill="EBF1DD"/>
          </w:tcPr>
          <w:p w14:paraId="0000058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ՄԱԶԾ աջակցությամբ մշակվել են ուղեցույցներ, որոնք նախատեսված են խտրականության, ատելության խոսքի և ատելության հիմքով հանցագործությունների քննության շարժառիթով գործերի քննության համար: Ուղեցույցները տպագրվել են և ներկայացվել են ՆԳՆ, Գլխավոր դատախազությանը, ինչպես նաև Քննչական կոմիտեին, վերջիններս հասանելի են դարձրել աշխատակիցներին:</w:t>
            </w:r>
          </w:p>
          <w:p w14:paraId="0000058C" w14:textId="182ECB54" w:rsidR="00BC5F45" w:rsidRDefault="00113887">
            <w:pPr>
              <w:ind w:left="-14" w:right="67"/>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Միաժամանակ, </w:t>
            </w:r>
            <w:r w:rsidR="006D69D5">
              <w:rPr>
                <w:rFonts w:ascii="GHEA Grapalat" w:eastAsia="GHEA Grapalat" w:hAnsi="GHEA Grapalat" w:cs="GHEA Grapalat"/>
                <w:sz w:val="20"/>
                <w:szCs w:val="20"/>
                <w:lang w:val="hy-AM"/>
              </w:rPr>
              <w:t>2025 թվականի</w:t>
            </w:r>
            <w:r>
              <w:rPr>
                <w:rFonts w:ascii="GHEA Grapalat" w:eastAsia="GHEA Grapalat" w:hAnsi="GHEA Grapalat" w:cs="GHEA Grapalat"/>
                <w:sz w:val="20"/>
                <w:szCs w:val="20"/>
              </w:rPr>
              <w:t xml:space="preserve"> մարտի 28-ից 29-ը տեղի է ունեցել ուղեցույցի շնորհանդեսը և համապատասխան կառույցների ներկայացուցիչների մասնակցությամբ թեմատիկ վերապատրաստում։</w:t>
            </w:r>
            <w:r>
              <w:rPr>
                <w:rFonts w:ascii="GHEA Grapalat" w:eastAsia="GHEA Grapalat" w:hAnsi="GHEA Grapalat" w:cs="GHEA Grapalat"/>
                <w:sz w:val="20"/>
                <w:szCs w:val="20"/>
              </w:rPr>
              <w:tab/>
            </w:r>
          </w:p>
        </w:tc>
        <w:tc>
          <w:tcPr>
            <w:tcW w:w="2706" w:type="dxa"/>
            <w:shd w:val="clear" w:color="auto" w:fill="EBF1DD"/>
          </w:tcPr>
          <w:p w14:paraId="0000058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Ուղեցույցները հասանելի են դարձել խտրականության և ատելության շարժառիթով գործեր քննող իրավապահ մարմինների աշխատակիցներին:</w:t>
            </w:r>
          </w:p>
          <w:p w14:paraId="0000058E" w14:textId="77777777" w:rsidR="00BC5F45" w:rsidRDefault="00BC5F45">
            <w:pPr>
              <w:rPr>
                <w:rFonts w:ascii="GHEA Grapalat" w:eastAsia="GHEA Grapalat" w:hAnsi="GHEA Grapalat" w:cs="GHEA Grapalat"/>
                <w:sz w:val="20"/>
                <w:szCs w:val="20"/>
              </w:rPr>
            </w:pPr>
          </w:p>
          <w:p w14:paraId="0000058F" w14:textId="77777777" w:rsidR="00BC5F45" w:rsidRDefault="00BC5F45">
            <w:pPr>
              <w:ind w:firstLine="720"/>
              <w:rPr>
                <w:rFonts w:ascii="GHEA Grapalat" w:eastAsia="GHEA Grapalat" w:hAnsi="GHEA Grapalat" w:cs="GHEA Grapalat"/>
                <w:sz w:val="20"/>
                <w:szCs w:val="20"/>
              </w:rPr>
            </w:pPr>
          </w:p>
        </w:tc>
        <w:tc>
          <w:tcPr>
            <w:tcW w:w="2070" w:type="dxa"/>
            <w:shd w:val="clear" w:color="auto" w:fill="EBF1DD"/>
          </w:tcPr>
          <w:p w14:paraId="00000590" w14:textId="77777777" w:rsidR="00BC5F45" w:rsidRDefault="00BC5F45">
            <w:pPr>
              <w:jc w:val="both"/>
              <w:rPr>
                <w:rFonts w:ascii="GHEA Grapalat" w:eastAsia="GHEA Grapalat" w:hAnsi="GHEA Grapalat" w:cs="GHEA Grapalat"/>
                <w:sz w:val="20"/>
                <w:szCs w:val="20"/>
              </w:rPr>
            </w:pPr>
          </w:p>
        </w:tc>
        <w:tc>
          <w:tcPr>
            <w:tcW w:w="2160" w:type="dxa"/>
            <w:shd w:val="clear" w:color="auto" w:fill="EBF1DD"/>
          </w:tcPr>
          <w:p w14:paraId="00000591" w14:textId="77777777" w:rsidR="00BC5F45" w:rsidRDefault="00113887">
            <w:pPr>
              <w:spacing w:after="160"/>
              <w:ind w:left="-14" w:right="144"/>
              <w:rPr>
                <w:rFonts w:ascii="GHEA Grapalat" w:eastAsia="GHEA Grapalat" w:hAnsi="GHEA Grapalat" w:cs="GHEA Grapalat"/>
                <w:sz w:val="20"/>
                <w:szCs w:val="20"/>
              </w:rPr>
            </w:pPr>
            <w:r>
              <w:rPr>
                <w:rFonts w:ascii="GHEA Grapalat" w:eastAsia="GHEA Grapalat" w:hAnsi="GHEA Grapalat" w:cs="GHEA Grapalat"/>
                <w:sz w:val="20"/>
                <w:szCs w:val="20"/>
              </w:rPr>
              <w:t>Ուղեցույցները հասանելի են դարձվել համապատասխան մասնագետներին:</w:t>
            </w:r>
          </w:p>
        </w:tc>
      </w:tr>
    </w:tbl>
    <w:p w14:paraId="00000592"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7"/>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6810"/>
        <w:gridCol w:w="2262"/>
        <w:gridCol w:w="2058"/>
        <w:gridCol w:w="2610"/>
      </w:tblGrid>
      <w:tr w:rsidR="00BC5F45" w14:paraId="44897AB3" w14:textId="77777777">
        <w:trPr>
          <w:trHeight w:val="513"/>
        </w:trPr>
        <w:tc>
          <w:tcPr>
            <w:tcW w:w="8228" w:type="dxa"/>
            <w:gridSpan w:val="2"/>
            <w:shd w:val="clear" w:color="auto" w:fill="FBD5B5"/>
          </w:tcPr>
          <w:p w14:paraId="0000059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59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4.8</w:t>
            </w:r>
            <w:r>
              <w:rPr>
                <w:rFonts w:ascii="GHEA Grapalat" w:eastAsia="GHEA Grapalat" w:hAnsi="GHEA Grapalat" w:cs="GHEA Grapalat"/>
                <w:sz w:val="20"/>
                <w:szCs w:val="20"/>
              </w:rPr>
              <w:t xml:space="preserve"> «Ստեղծել օրենսդրական երաշխիքներ ազգային փոքրամասնությունների իրավունքների ու ազատությունների պաշտպանության համար, որով ներպետական իրավական համակարգում կնախատեսվի ազգային փոքրամասնությունների իրավունքների և ազատությունների պաշտպանությանը վերաբերող առանձին և համապարփակ օրենսդրություն»</w:t>
            </w:r>
          </w:p>
        </w:tc>
        <w:tc>
          <w:tcPr>
            <w:tcW w:w="6930" w:type="dxa"/>
            <w:gridSpan w:val="3"/>
            <w:shd w:val="clear" w:color="auto" w:fill="FBD5B5"/>
          </w:tcPr>
          <w:p w14:paraId="0000059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97" w14:textId="07F9E931" w:rsidR="00BC5F45" w:rsidRDefault="00054803">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ՀՀ ա</w:t>
            </w:r>
            <w:r w:rsidR="00113887">
              <w:rPr>
                <w:rFonts w:ascii="GHEA Grapalat" w:eastAsia="GHEA Grapalat" w:hAnsi="GHEA Grapalat" w:cs="GHEA Grapalat"/>
                <w:sz w:val="20"/>
                <w:szCs w:val="20"/>
              </w:rPr>
              <w:t>րդարադատության նախարարություն</w:t>
            </w:r>
          </w:p>
        </w:tc>
      </w:tr>
      <w:tr w:rsidR="00BC5F45" w14:paraId="6934EC95" w14:textId="77777777">
        <w:trPr>
          <w:trHeight w:val="262"/>
        </w:trPr>
        <w:tc>
          <w:tcPr>
            <w:tcW w:w="1418" w:type="dxa"/>
            <w:shd w:val="clear" w:color="auto" w:fill="FBD5B5"/>
          </w:tcPr>
          <w:p w14:paraId="0000059A" w14:textId="77777777" w:rsidR="00BC5F45" w:rsidRDefault="00BC5F45">
            <w:pPr>
              <w:jc w:val="center"/>
              <w:rPr>
                <w:rFonts w:ascii="GHEA Grapalat" w:eastAsia="GHEA Grapalat" w:hAnsi="GHEA Grapalat" w:cs="GHEA Grapalat"/>
                <w:b/>
                <w:bCs/>
                <w:sz w:val="20"/>
                <w:szCs w:val="20"/>
              </w:rPr>
            </w:pPr>
          </w:p>
        </w:tc>
        <w:tc>
          <w:tcPr>
            <w:tcW w:w="6810" w:type="dxa"/>
            <w:shd w:val="clear" w:color="auto" w:fill="FBD5B5"/>
          </w:tcPr>
          <w:p w14:paraId="0000059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2" w:type="dxa"/>
            <w:vMerge w:val="restart"/>
            <w:shd w:val="clear" w:color="auto" w:fill="FBD5B5"/>
          </w:tcPr>
          <w:p w14:paraId="0000059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58" w:type="dxa"/>
            <w:vMerge w:val="restart"/>
            <w:shd w:val="clear" w:color="auto" w:fill="FBD5B5"/>
          </w:tcPr>
          <w:p w14:paraId="0000059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59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610" w:type="dxa"/>
            <w:vMerge w:val="restart"/>
            <w:shd w:val="clear" w:color="auto" w:fill="FBD5B5"/>
          </w:tcPr>
          <w:p w14:paraId="0000059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2E64FBE1" w14:textId="77777777">
        <w:trPr>
          <w:trHeight w:val="116"/>
        </w:trPr>
        <w:tc>
          <w:tcPr>
            <w:tcW w:w="1418" w:type="dxa"/>
            <w:shd w:val="clear" w:color="auto" w:fill="FBD5B5"/>
          </w:tcPr>
          <w:p w14:paraId="000005A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10" w:type="dxa"/>
            <w:shd w:val="clear" w:color="auto" w:fill="FBD5B5"/>
          </w:tcPr>
          <w:p w14:paraId="000005A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2023-2024</w:t>
            </w:r>
          </w:p>
        </w:tc>
        <w:tc>
          <w:tcPr>
            <w:tcW w:w="2262" w:type="dxa"/>
            <w:vMerge/>
            <w:shd w:val="clear" w:color="auto" w:fill="FBD5B5"/>
          </w:tcPr>
          <w:p w14:paraId="000005A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FBD5B5"/>
          </w:tcPr>
          <w:p w14:paraId="000005A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FBD5B5"/>
          </w:tcPr>
          <w:p w14:paraId="000005A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731FA1DB" w14:textId="77777777">
        <w:trPr>
          <w:trHeight w:val="401"/>
        </w:trPr>
        <w:tc>
          <w:tcPr>
            <w:tcW w:w="1418" w:type="dxa"/>
            <w:shd w:val="clear" w:color="auto" w:fill="FBD5B5"/>
          </w:tcPr>
          <w:p w14:paraId="000005A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10" w:type="dxa"/>
            <w:shd w:val="clear" w:color="auto" w:fill="FBD5B5"/>
          </w:tcPr>
          <w:p w14:paraId="000005A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262" w:type="dxa"/>
            <w:vMerge/>
            <w:shd w:val="clear" w:color="auto" w:fill="FBD5B5"/>
          </w:tcPr>
          <w:p w14:paraId="000005A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FBD5B5"/>
          </w:tcPr>
          <w:p w14:paraId="000005A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FBD5B5"/>
          </w:tcPr>
          <w:p w14:paraId="000005A9"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F913477" w14:textId="77777777">
        <w:trPr>
          <w:trHeight w:val="973"/>
        </w:trPr>
        <w:tc>
          <w:tcPr>
            <w:tcW w:w="1418" w:type="dxa"/>
            <w:shd w:val="clear" w:color="auto" w:fill="FBD5B5"/>
          </w:tcPr>
          <w:p w14:paraId="000005A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10" w:type="dxa"/>
            <w:shd w:val="clear" w:color="auto" w:fill="FBD5B5"/>
          </w:tcPr>
          <w:p w14:paraId="000005A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p w14:paraId="000005AC" w14:textId="77777777" w:rsidR="00BC5F45" w:rsidRDefault="00BC5F45">
            <w:pPr>
              <w:jc w:val="center"/>
              <w:rPr>
                <w:rFonts w:ascii="GHEA Grapalat" w:eastAsia="GHEA Grapalat" w:hAnsi="GHEA Grapalat" w:cs="GHEA Grapalat"/>
                <w:sz w:val="20"/>
                <w:szCs w:val="20"/>
              </w:rPr>
            </w:pPr>
          </w:p>
        </w:tc>
        <w:tc>
          <w:tcPr>
            <w:tcW w:w="2262" w:type="dxa"/>
            <w:shd w:val="clear" w:color="auto" w:fill="FBD5B5"/>
          </w:tcPr>
          <w:p w14:paraId="000005A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58" w:type="dxa"/>
            <w:shd w:val="clear" w:color="auto" w:fill="FBD5B5"/>
          </w:tcPr>
          <w:p w14:paraId="000005AE" w14:textId="77777777" w:rsidR="00BC5F45" w:rsidRDefault="00BC5F45">
            <w:pPr>
              <w:jc w:val="center"/>
              <w:rPr>
                <w:rFonts w:ascii="GHEA Grapalat" w:eastAsia="GHEA Grapalat" w:hAnsi="GHEA Grapalat" w:cs="GHEA Grapalat"/>
                <w:sz w:val="20"/>
                <w:szCs w:val="20"/>
              </w:rPr>
            </w:pPr>
          </w:p>
        </w:tc>
        <w:tc>
          <w:tcPr>
            <w:tcW w:w="2610" w:type="dxa"/>
            <w:shd w:val="clear" w:color="auto" w:fill="FBD5B5"/>
          </w:tcPr>
          <w:p w14:paraId="000005AF"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20966DE8" w14:textId="77777777">
        <w:trPr>
          <w:trHeight w:val="3667"/>
        </w:trPr>
        <w:tc>
          <w:tcPr>
            <w:tcW w:w="1418" w:type="dxa"/>
            <w:shd w:val="clear" w:color="auto" w:fill="FDEADA"/>
          </w:tcPr>
          <w:p w14:paraId="000005B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10" w:type="dxa"/>
            <w:shd w:val="clear" w:color="auto" w:fill="FDEADA"/>
          </w:tcPr>
          <w:p w14:paraId="000005B1" w14:textId="0D175F79"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«Ազգային փոքրամասնություների մասին» օրենքի նախագծի վերաբերյալ 2024թ. հունիսին հաստատվել է Վենետիկի հանձնաժողովի և ԵԽ ժողովրդավարության և մարդկային արժանապատվության հարցերով տնօրինության (DGII) համատեղ կարծիքը, որի հիման վրա՝ «Ազգային փոքրամասնություների մասին» օրենքի նախագիծը լրամշակվել </w:t>
            </w:r>
            <w:r w:rsidR="00766DB6">
              <w:rPr>
                <w:rFonts w:ascii="GHEA Grapalat" w:eastAsia="GHEA Grapalat" w:hAnsi="GHEA Grapalat" w:cs="GHEA Grapalat"/>
                <w:sz w:val="20"/>
                <w:szCs w:val="20"/>
                <w:lang w:val="hy-AM"/>
              </w:rPr>
              <w:t>է։ Նախագծի հետագա ընթացքն ապահովվում է</w:t>
            </w:r>
            <w:r>
              <w:rPr>
                <w:rFonts w:ascii="GHEA Grapalat" w:eastAsia="GHEA Grapalat" w:hAnsi="GHEA Grapalat" w:cs="GHEA Grapalat"/>
                <w:sz w:val="20"/>
                <w:szCs w:val="20"/>
              </w:rPr>
              <w:t xml:space="preserve"> պատգամավորական նախաձեռնությա</w:t>
            </w:r>
            <w:r w:rsidR="00766DB6">
              <w:rPr>
                <w:rFonts w:ascii="GHEA Grapalat" w:eastAsia="GHEA Grapalat" w:hAnsi="GHEA Grapalat" w:cs="GHEA Grapalat"/>
                <w:sz w:val="20"/>
                <w:szCs w:val="20"/>
                <w:lang w:val="hy-AM"/>
              </w:rPr>
              <w:t>ն շրջանակներում</w:t>
            </w:r>
            <w:r>
              <w:rPr>
                <w:rFonts w:ascii="GHEA Grapalat" w:eastAsia="GHEA Grapalat" w:hAnsi="GHEA Grapalat" w:cs="GHEA Grapalat"/>
                <w:sz w:val="20"/>
                <w:szCs w:val="20"/>
              </w:rPr>
              <w:t xml:space="preserve">: </w:t>
            </w:r>
            <w:r w:rsidR="00766DB6">
              <w:rPr>
                <w:rFonts w:ascii="GHEA Grapalat" w:eastAsia="GHEA Grapalat" w:hAnsi="GHEA Grapalat" w:cs="GHEA Grapalat"/>
                <w:sz w:val="20"/>
                <w:szCs w:val="20"/>
                <w:lang w:val="hy-AM"/>
              </w:rPr>
              <w:t>Նախագծի վերաբերյալ Կառավարության միասնական կարծիքն ամփոփվել է Արդարադատության նախարարության կողմից</w:t>
            </w:r>
            <w:r>
              <w:rPr>
                <w:rFonts w:ascii="GHEA Grapalat" w:eastAsia="GHEA Grapalat" w:hAnsi="GHEA Grapalat" w:cs="GHEA Grapalat"/>
                <w:sz w:val="20"/>
                <w:szCs w:val="20"/>
              </w:rPr>
              <w:t xml:space="preserve"> </w:t>
            </w:r>
            <w:r w:rsidR="00766DB6">
              <w:rPr>
                <w:rFonts w:ascii="GHEA Grapalat" w:eastAsia="GHEA Grapalat" w:hAnsi="GHEA Grapalat" w:cs="GHEA Grapalat"/>
                <w:sz w:val="20"/>
                <w:szCs w:val="20"/>
                <w:lang w:val="hy-AM"/>
              </w:rPr>
              <w:t xml:space="preserve">և </w:t>
            </w:r>
            <w:r>
              <w:rPr>
                <w:rFonts w:ascii="GHEA Grapalat" w:eastAsia="GHEA Grapalat" w:hAnsi="GHEA Grapalat" w:cs="GHEA Grapalat"/>
                <w:sz w:val="20"/>
                <w:szCs w:val="20"/>
              </w:rPr>
              <w:t>ներկայացվել է Վարչապետի աշխատակազմ։</w:t>
            </w:r>
          </w:p>
        </w:tc>
        <w:tc>
          <w:tcPr>
            <w:tcW w:w="2262" w:type="dxa"/>
            <w:shd w:val="clear" w:color="auto" w:fill="FDEADA"/>
          </w:tcPr>
          <w:p w14:paraId="000005B3" w14:textId="2B8C4F7C" w:rsidR="00BC5F45" w:rsidRDefault="00C26BCA">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Նախագիծը լրամշակվել է, ընթացքը ապահովվում է ԱԺ պատգամավորների կողմից։</w:t>
            </w:r>
          </w:p>
        </w:tc>
        <w:tc>
          <w:tcPr>
            <w:tcW w:w="2058" w:type="dxa"/>
            <w:shd w:val="clear" w:color="auto" w:fill="FDEADA"/>
          </w:tcPr>
          <w:p w14:paraId="000005B4" w14:textId="77777777" w:rsidR="00BC5F45" w:rsidRDefault="00BC5F45">
            <w:pPr>
              <w:jc w:val="both"/>
              <w:rPr>
                <w:rFonts w:ascii="GHEA Grapalat" w:eastAsia="GHEA Grapalat" w:hAnsi="GHEA Grapalat" w:cs="GHEA Grapalat"/>
                <w:sz w:val="20"/>
                <w:szCs w:val="20"/>
              </w:rPr>
            </w:pPr>
          </w:p>
        </w:tc>
        <w:tc>
          <w:tcPr>
            <w:tcW w:w="2610" w:type="dxa"/>
            <w:shd w:val="clear" w:color="auto" w:fill="FDEADA"/>
          </w:tcPr>
          <w:p w14:paraId="000005B5" w14:textId="2D842934" w:rsidR="00BC5F45" w:rsidRPr="003243DC" w:rsidRDefault="00113887">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rPr>
              <w:t>Օրենդրական փաթեթը</w:t>
            </w:r>
            <w:r w:rsidR="00C26BCA">
              <w:rPr>
                <w:rFonts w:ascii="GHEA Grapalat" w:eastAsia="GHEA Grapalat" w:hAnsi="GHEA Grapalat" w:cs="GHEA Grapalat"/>
                <w:sz w:val="20"/>
                <w:szCs w:val="20"/>
                <w:lang w:val="hy-AM"/>
              </w:rPr>
              <w:t xml:space="preserve"> լրամշակվել է, սակայն</w:t>
            </w:r>
            <w:r>
              <w:rPr>
                <w:rFonts w:ascii="GHEA Grapalat" w:eastAsia="GHEA Grapalat" w:hAnsi="GHEA Grapalat" w:cs="GHEA Grapalat"/>
                <w:sz w:val="20"/>
                <w:szCs w:val="20"/>
              </w:rPr>
              <w:t xml:space="preserve"> չի ներկայացվել Վարչապետի աշխատակազմ</w:t>
            </w:r>
            <w:r w:rsidR="00C26BCA">
              <w:rPr>
                <w:rFonts w:ascii="GHEA Grapalat" w:eastAsia="GHEA Grapalat" w:hAnsi="GHEA Grapalat" w:cs="GHEA Grapalat"/>
                <w:sz w:val="20"/>
                <w:szCs w:val="20"/>
                <w:lang w:val="hy-AM"/>
              </w:rPr>
              <w:t>, քանի որ ընթացք է տրվում պ</w:t>
            </w:r>
            <w:r w:rsidR="00D82741">
              <w:rPr>
                <w:rFonts w:ascii="GHEA Grapalat" w:eastAsia="GHEA Grapalat" w:hAnsi="GHEA Grapalat" w:cs="GHEA Grapalat"/>
                <w:sz w:val="20"/>
                <w:szCs w:val="20"/>
                <w:lang w:val="hy-AM"/>
              </w:rPr>
              <w:t>ատգամավորական նախաձեռնության շրջանակներում։</w:t>
            </w:r>
          </w:p>
        </w:tc>
      </w:tr>
      <w:tr w:rsidR="00BC5F45" w14:paraId="46032B5B" w14:textId="77777777">
        <w:trPr>
          <w:trHeight w:val="513"/>
        </w:trPr>
        <w:tc>
          <w:tcPr>
            <w:tcW w:w="8228" w:type="dxa"/>
            <w:gridSpan w:val="2"/>
            <w:shd w:val="clear" w:color="auto" w:fill="E5B9B7"/>
          </w:tcPr>
          <w:p w14:paraId="000005B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5B7" w14:textId="77777777" w:rsidR="00BC5F45" w:rsidRDefault="00113887">
            <w:pPr>
              <w:spacing w:after="160"/>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5.1. </w:t>
            </w:r>
            <w:r>
              <w:rPr>
                <w:rFonts w:ascii="GHEA Grapalat" w:eastAsia="GHEA Grapalat" w:hAnsi="GHEA Grapalat" w:cs="GHEA Grapalat"/>
                <w:sz w:val="20"/>
                <w:szCs w:val="20"/>
              </w:rPr>
              <w:t>Երաշխավորել ռազմական գործողություններից տուժած անձանց և նրանց ընտանիքի անդամներին հոգեբանական անվճար օգնության շարունակական տրամադրումը և դրա հաշվառումը</w:t>
            </w:r>
          </w:p>
        </w:tc>
        <w:tc>
          <w:tcPr>
            <w:tcW w:w="6930" w:type="dxa"/>
            <w:gridSpan w:val="3"/>
            <w:shd w:val="clear" w:color="auto" w:fill="E5B9B7"/>
          </w:tcPr>
          <w:p w14:paraId="000005B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BA" w14:textId="365C0A82" w:rsidR="00BC5F45" w:rsidRDefault="00FF1E35">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ՀՀ ն</w:t>
            </w:r>
            <w:r w:rsidR="00113887">
              <w:rPr>
                <w:rFonts w:ascii="GHEA Grapalat" w:eastAsia="GHEA Grapalat" w:hAnsi="GHEA Grapalat" w:cs="GHEA Grapalat"/>
                <w:sz w:val="20"/>
                <w:szCs w:val="20"/>
              </w:rPr>
              <w:t>երքին գործերի նախարարություն</w:t>
            </w:r>
          </w:p>
        </w:tc>
      </w:tr>
      <w:tr w:rsidR="00BC5F45" w14:paraId="02A3263E" w14:textId="77777777">
        <w:trPr>
          <w:trHeight w:val="719"/>
        </w:trPr>
        <w:tc>
          <w:tcPr>
            <w:tcW w:w="1418" w:type="dxa"/>
            <w:shd w:val="clear" w:color="auto" w:fill="E5B9B7"/>
          </w:tcPr>
          <w:p w14:paraId="000005BD" w14:textId="77777777" w:rsidR="00BC5F45" w:rsidRDefault="00BC5F45">
            <w:pPr>
              <w:jc w:val="center"/>
              <w:rPr>
                <w:rFonts w:ascii="GHEA Grapalat" w:eastAsia="GHEA Grapalat" w:hAnsi="GHEA Grapalat" w:cs="GHEA Grapalat"/>
                <w:b/>
                <w:bCs/>
                <w:sz w:val="20"/>
                <w:szCs w:val="20"/>
              </w:rPr>
            </w:pPr>
          </w:p>
        </w:tc>
        <w:tc>
          <w:tcPr>
            <w:tcW w:w="6810" w:type="dxa"/>
            <w:shd w:val="clear" w:color="auto" w:fill="E5B9B7"/>
          </w:tcPr>
          <w:p w14:paraId="000005B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2" w:type="dxa"/>
            <w:vMerge w:val="restart"/>
            <w:shd w:val="clear" w:color="auto" w:fill="E5B9B7"/>
          </w:tcPr>
          <w:p w14:paraId="000005B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Արդյունքային որակական </w:t>
            </w:r>
          </w:p>
          <w:p w14:paraId="000005C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058" w:type="dxa"/>
            <w:vMerge w:val="restart"/>
            <w:shd w:val="clear" w:color="auto" w:fill="E5B9B7"/>
          </w:tcPr>
          <w:p w14:paraId="000005C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5C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610" w:type="dxa"/>
            <w:vMerge w:val="restart"/>
            <w:shd w:val="clear" w:color="auto" w:fill="E5B9B7"/>
          </w:tcPr>
          <w:p w14:paraId="000005C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47FEC661" w14:textId="77777777">
        <w:trPr>
          <w:trHeight w:val="116"/>
        </w:trPr>
        <w:tc>
          <w:tcPr>
            <w:tcW w:w="1418" w:type="dxa"/>
            <w:shd w:val="clear" w:color="auto" w:fill="E5B9B7"/>
          </w:tcPr>
          <w:p w14:paraId="000005C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10" w:type="dxa"/>
            <w:shd w:val="clear" w:color="auto" w:fill="E5B9B7"/>
          </w:tcPr>
          <w:p w14:paraId="000005C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262" w:type="dxa"/>
            <w:vMerge/>
            <w:shd w:val="clear" w:color="auto" w:fill="E5B9B7"/>
          </w:tcPr>
          <w:p w14:paraId="000005C6"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E5B9B7"/>
          </w:tcPr>
          <w:p w14:paraId="000005C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E5B9B7"/>
          </w:tcPr>
          <w:p w14:paraId="000005C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40D5760" w14:textId="77777777">
        <w:trPr>
          <w:trHeight w:val="115"/>
        </w:trPr>
        <w:tc>
          <w:tcPr>
            <w:tcW w:w="1418" w:type="dxa"/>
            <w:shd w:val="clear" w:color="auto" w:fill="E5B9B7"/>
          </w:tcPr>
          <w:p w14:paraId="000005C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10" w:type="dxa"/>
            <w:shd w:val="clear" w:color="auto" w:fill="E5B9B7"/>
          </w:tcPr>
          <w:p w14:paraId="000005C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262" w:type="dxa"/>
            <w:vMerge/>
            <w:shd w:val="clear" w:color="auto" w:fill="E5B9B7"/>
          </w:tcPr>
          <w:p w14:paraId="000005C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E5B9B7"/>
          </w:tcPr>
          <w:p w14:paraId="000005C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E5B9B7"/>
          </w:tcPr>
          <w:p w14:paraId="000005C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5EDDCA13" w14:textId="77777777">
        <w:trPr>
          <w:trHeight w:val="58"/>
        </w:trPr>
        <w:tc>
          <w:tcPr>
            <w:tcW w:w="1418" w:type="dxa"/>
            <w:shd w:val="clear" w:color="auto" w:fill="E5B9B7"/>
          </w:tcPr>
          <w:p w14:paraId="000005C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10" w:type="dxa"/>
            <w:shd w:val="clear" w:color="auto" w:fill="E5B9B7"/>
          </w:tcPr>
          <w:p w14:paraId="000005CF"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Չկատարված</w:t>
            </w:r>
          </w:p>
          <w:p w14:paraId="000005D0" w14:textId="77777777" w:rsidR="00BC5F45" w:rsidRDefault="00BC5F45">
            <w:pPr>
              <w:jc w:val="center"/>
              <w:rPr>
                <w:rFonts w:ascii="GHEA Grapalat" w:eastAsia="GHEA Grapalat" w:hAnsi="GHEA Grapalat" w:cs="GHEA Grapalat"/>
                <w:sz w:val="20"/>
                <w:szCs w:val="20"/>
              </w:rPr>
            </w:pPr>
          </w:p>
        </w:tc>
        <w:tc>
          <w:tcPr>
            <w:tcW w:w="2262" w:type="dxa"/>
            <w:shd w:val="clear" w:color="auto" w:fill="E5B9B7"/>
          </w:tcPr>
          <w:p w14:paraId="000005D1" w14:textId="77777777" w:rsidR="00BC5F45" w:rsidRDefault="00BC5F45">
            <w:pPr>
              <w:jc w:val="both"/>
              <w:rPr>
                <w:rFonts w:ascii="GHEA Grapalat" w:eastAsia="GHEA Grapalat" w:hAnsi="GHEA Grapalat" w:cs="GHEA Grapalat"/>
                <w:sz w:val="20"/>
                <w:szCs w:val="20"/>
              </w:rPr>
            </w:pPr>
          </w:p>
        </w:tc>
        <w:tc>
          <w:tcPr>
            <w:tcW w:w="2058" w:type="dxa"/>
            <w:shd w:val="clear" w:color="auto" w:fill="E5B9B7"/>
          </w:tcPr>
          <w:p w14:paraId="000005D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Ոչ համապատասխան</w:t>
            </w:r>
          </w:p>
        </w:tc>
        <w:tc>
          <w:tcPr>
            <w:tcW w:w="2610" w:type="dxa"/>
            <w:shd w:val="clear" w:color="auto" w:fill="E5B9B7"/>
          </w:tcPr>
          <w:p w14:paraId="000005D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Չապահովված</w:t>
            </w:r>
          </w:p>
        </w:tc>
      </w:tr>
      <w:tr w:rsidR="00BC5F45" w14:paraId="7D9E30B0" w14:textId="77777777">
        <w:trPr>
          <w:trHeight w:val="5120"/>
        </w:trPr>
        <w:tc>
          <w:tcPr>
            <w:tcW w:w="1418" w:type="dxa"/>
            <w:shd w:val="clear" w:color="auto" w:fill="F2DCDB"/>
          </w:tcPr>
          <w:p w14:paraId="000005D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10" w:type="dxa"/>
            <w:shd w:val="clear" w:color="auto" w:fill="F2DCDB"/>
          </w:tcPr>
          <w:p w14:paraId="000005D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վարչապետի հանձնարականի համաձայն՝ ՀՀ ներքին գործերի նախարարությունը ՀՀ աշխատանքի և սոցիալական հարցերի նախարարության ու ՀՀ առողջապահության նախարարության հետ համատեղ քննարկում է ռազմական գործողություններից տուժած անձանց և նրանց ընտանիքի անդամներին հոգեբանական օգնություն տրամադրելու համար համակարգող մարմին սահմանելու, հոգեբանական օգնություն տրամադրելու գործառույթը մասնագիտացված կազմակերպություններին արտապատվիրակելու, ինչպես նաև պոտենցիալ շահառուների՝ հոգեբանական օգնությունից օգտվելու իրազեկման վերաբերյալ հարցերի նպատակահարմարությունը։</w:t>
            </w:r>
          </w:p>
          <w:p w14:paraId="000005D6" w14:textId="63079648" w:rsidR="00BC5F45" w:rsidRDefault="00113887">
            <w:pPr>
              <w:ind w:right="67"/>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 Միաժամանակ, միջոցառման իրականացման նպատակով, ՀՀ ներքին գործերի նախարարության կողմից շարունակվում են համապատասխան աշխատանքներն այլ հնարավոր միջազգային </w:t>
            </w:r>
            <w:r w:rsidR="00766DB6">
              <w:rPr>
                <w:rFonts w:ascii="GHEA Grapalat" w:eastAsia="GHEA Grapalat" w:hAnsi="GHEA Grapalat" w:cs="GHEA Grapalat"/>
                <w:sz w:val="20"/>
                <w:szCs w:val="20"/>
                <w:lang w:val="hy-AM"/>
              </w:rPr>
              <w:t>գործընկեր</w:t>
            </w:r>
            <w:r w:rsidR="00766DB6">
              <w:rPr>
                <w:rFonts w:ascii="GHEA Grapalat" w:eastAsia="GHEA Grapalat" w:hAnsi="GHEA Grapalat" w:cs="GHEA Grapalat"/>
                <w:sz w:val="20"/>
                <w:szCs w:val="20"/>
              </w:rPr>
              <w:t xml:space="preserve"> </w:t>
            </w:r>
            <w:r>
              <w:rPr>
                <w:rFonts w:ascii="GHEA Grapalat" w:eastAsia="GHEA Grapalat" w:hAnsi="GHEA Grapalat" w:cs="GHEA Grapalat"/>
                <w:sz w:val="20"/>
                <w:szCs w:val="20"/>
              </w:rPr>
              <w:t>կազմակերպությունների ներգրավման ուղղությամբ։</w:t>
            </w:r>
          </w:p>
          <w:p w14:paraId="000005D7" w14:textId="77777777" w:rsidR="00BC5F45" w:rsidRDefault="00BC5F45">
            <w:pPr>
              <w:jc w:val="both"/>
              <w:rPr>
                <w:rFonts w:ascii="GHEA Grapalat" w:eastAsia="GHEA Grapalat" w:hAnsi="GHEA Grapalat" w:cs="GHEA Grapalat"/>
                <w:sz w:val="20"/>
                <w:szCs w:val="20"/>
              </w:rPr>
            </w:pPr>
          </w:p>
        </w:tc>
        <w:tc>
          <w:tcPr>
            <w:tcW w:w="2262" w:type="dxa"/>
            <w:shd w:val="clear" w:color="auto" w:fill="F2DCDB"/>
          </w:tcPr>
          <w:p w14:paraId="000005D8" w14:textId="77777777" w:rsidR="00BC5F45" w:rsidRDefault="00BC5F45">
            <w:pPr>
              <w:jc w:val="both"/>
              <w:rPr>
                <w:rFonts w:ascii="GHEA Grapalat" w:eastAsia="GHEA Grapalat" w:hAnsi="GHEA Grapalat" w:cs="GHEA Grapalat"/>
                <w:sz w:val="20"/>
                <w:szCs w:val="20"/>
              </w:rPr>
            </w:pPr>
          </w:p>
        </w:tc>
        <w:tc>
          <w:tcPr>
            <w:tcW w:w="2058" w:type="dxa"/>
            <w:shd w:val="clear" w:color="auto" w:fill="F2DCDB"/>
          </w:tcPr>
          <w:p w14:paraId="000005D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Քննարկման փուլում է ռազմական գործողություններից տուժած անձանց և նրանց ընտանիքի անդամներին հոգեբանական օգնություն տրամադրելու համար համակարգող մարմին սահմանելու, հոգեբանական օգնություն տրամադրելու գործառույթը մասնագիտացված կազմակերպություններին արտապատվիրակելու հարցը:</w:t>
            </w:r>
          </w:p>
        </w:tc>
        <w:tc>
          <w:tcPr>
            <w:tcW w:w="2610" w:type="dxa"/>
            <w:shd w:val="clear" w:color="auto" w:fill="F2DCDB"/>
          </w:tcPr>
          <w:p w14:paraId="000005DA" w14:textId="0035773A"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Հոգեբանական անվճար օգնություն ստացող</w:t>
            </w:r>
            <w:r w:rsidR="00766DB6">
              <w:rPr>
                <w:rFonts w:ascii="GHEA Grapalat" w:eastAsia="GHEA Grapalat" w:hAnsi="GHEA Grapalat" w:cs="GHEA Grapalat"/>
                <w:sz w:val="20"/>
                <w:szCs w:val="20"/>
                <w:lang w:val="hy-AM"/>
              </w:rPr>
              <w:t>՝</w:t>
            </w:r>
            <w:r>
              <w:rPr>
                <w:rFonts w:ascii="GHEA Grapalat" w:eastAsia="GHEA Grapalat" w:hAnsi="GHEA Grapalat" w:cs="GHEA Grapalat"/>
                <w:sz w:val="20"/>
                <w:szCs w:val="20"/>
              </w:rPr>
              <w:t xml:space="preserve"> </w:t>
            </w:r>
            <w:r w:rsidR="00766DB6">
              <w:rPr>
                <w:rFonts w:ascii="GHEA Grapalat" w:eastAsia="GHEA Grapalat" w:hAnsi="GHEA Grapalat" w:cs="GHEA Grapalat"/>
                <w:sz w:val="20"/>
                <w:szCs w:val="20"/>
              </w:rPr>
              <w:t>ռազմական գործողություններիցտուժած անձանց և նրանց ընտանիքի անդամների թվի պարբերական աճ չի գրանցվել:</w:t>
            </w:r>
          </w:p>
        </w:tc>
      </w:tr>
      <w:tr w:rsidR="00BC5F45" w14:paraId="38BEBE75" w14:textId="77777777" w:rsidTr="003243DC">
        <w:trPr>
          <w:trHeight w:val="513"/>
        </w:trPr>
        <w:tc>
          <w:tcPr>
            <w:tcW w:w="8228" w:type="dxa"/>
            <w:gridSpan w:val="2"/>
            <w:tcBorders>
              <w:top w:val="nil"/>
              <w:left w:val="single" w:sz="4" w:space="0" w:color="000000"/>
              <w:bottom w:val="nil"/>
              <w:right w:val="single" w:sz="4" w:space="0" w:color="000000"/>
            </w:tcBorders>
            <w:shd w:val="clear" w:color="auto" w:fill="D7E4BD"/>
          </w:tcPr>
          <w:p w14:paraId="000005D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5D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5.2.</w:t>
            </w:r>
            <w:r>
              <w:rPr>
                <w:rFonts w:ascii="GHEA Grapalat" w:eastAsia="GHEA Grapalat" w:hAnsi="GHEA Grapalat" w:cs="GHEA Grapalat"/>
                <w:sz w:val="20"/>
                <w:szCs w:val="20"/>
              </w:rPr>
              <w:t xml:space="preserve"> Երաշխավորել գերությունից վերադարձած անձանց/ զինծառայողների ֆիզիկական և հոգեկան առողջական օգնության համակարգը՝ տրամադրելով անհատական, երկարաժամկետ և հետևողական աջակցություն</w:t>
            </w:r>
          </w:p>
        </w:tc>
        <w:tc>
          <w:tcPr>
            <w:tcW w:w="6930" w:type="dxa"/>
            <w:gridSpan w:val="3"/>
            <w:tcBorders>
              <w:top w:val="nil"/>
              <w:left w:val="single" w:sz="4" w:space="0" w:color="000000"/>
              <w:bottom w:val="nil"/>
              <w:right w:val="single" w:sz="4" w:space="0" w:color="000000"/>
            </w:tcBorders>
            <w:shd w:val="clear" w:color="auto" w:fill="D7E4BD"/>
          </w:tcPr>
          <w:p w14:paraId="000005D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5D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BC5F45" w14:paraId="089D6559" w14:textId="77777777" w:rsidTr="003243DC">
        <w:trPr>
          <w:trHeight w:val="262"/>
        </w:trPr>
        <w:tc>
          <w:tcPr>
            <w:tcW w:w="1418" w:type="dxa"/>
            <w:tcBorders>
              <w:top w:val="single" w:sz="12" w:space="0" w:color="000000"/>
            </w:tcBorders>
            <w:shd w:val="clear" w:color="auto" w:fill="D7E4BD"/>
          </w:tcPr>
          <w:p w14:paraId="000005E2" w14:textId="77777777" w:rsidR="00BC5F45" w:rsidRDefault="00BC5F45">
            <w:pPr>
              <w:jc w:val="center"/>
              <w:rPr>
                <w:rFonts w:ascii="GHEA Grapalat" w:eastAsia="GHEA Grapalat" w:hAnsi="GHEA Grapalat" w:cs="GHEA Grapalat"/>
                <w:b/>
                <w:bCs/>
                <w:sz w:val="20"/>
                <w:szCs w:val="20"/>
              </w:rPr>
            </w:pPr>
          </w:p>
        </w:tc>
        <w:tc>
          <w:tcPr>
            <w:tcW w:w="6810" w:type="dxa"/>
            <w:tcBorders>
              <w:top w:val="single" w:sz="12" w:space="0" w:color="000000"/>
            </w:tcBorders>
            <w:shd w:val="clear" w:color="auto" w:fill="D7E4BD"/>
          </w:tcPr>
          <w:p w14:paraId="000005E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2" w:type="dxa"/>
            <w:vMerge w:val="restart"/>
            <w:shd w:val="clear" w:color="auto" w:fill="D7E4BD"/>
          </w:tcPr>
          <w:p w14:paraId="000005E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58" w:type="dxa"/>
            <w:vMerge w:val="restart"/>
            <w:shd w:val="clear" w:color="auto" w:fill="D7E4BD"/>
          </w:tcPr>
          <w:p w14:paraId="000005E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5E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610" w:type="dxa"/>
            <w:vMerge w:val="restart"/>
            <w:shd w:val="clear" w:color="auto" w:fill="D7E4BD"/>
          </w:tcPr>
          <w:p w14:paraId="000005E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1945CED1" w14:textId="77777777" w:rsidTr="003243DC">
        <w:trPr>
          <w:trHeight w:val="116"/>
        </w:trPr>
        <w:tc>
          <w:tcPr>
            <w:tcW w:w="1418" w:type="dxa"/>
            <w:shd w:val="clear" w:color="auto" w:fill="D7E4BD"/>
          </w:tcPr>
          <w:p w14:paraId="000005E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10" w:type="dxa"/>
            <w:shd w:val="clear" w:color="auto" w:fill="D7E4BD"/>
          </w:tcPr>
          <w:p w14:paraId="000005E9"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262" w:type="dxa"/>
            <w:vMerge/>
            <w:shd w:val="clear" w:color="auto" w:fill="D7E4BD"/>
          </w:tcPr>
          <w:p w14:paraId="000005E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D7E4BD"/>
          </w:tcPr>
          <w:p w14:paraId="000005E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4BD"/>
          </w:tcPr>
          <w:p w14:paraId="000005E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261BE658" w14:textId="77777777" w:rsidTr="003243DC">
        <w:trPr>
          <w:trHeight w:val="474"/>
        </w:trPr>
        <w:tc>
          <w:tcPr>
            <w:tcW w:w="1418" w:type="dxa"/>
            <w:shd w:val="clear" w:color="auto" w:fill="D7E4BD"/>
          </w:tcPr>
          <w:p w14:paraId="000005E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10" w:type="dxa"/>
            <w:shd w:val="clear" w:color="auto" w:fill="D7E4BD"/>
          </w:tcPr>
          <w:p w14:paraId="000005EE"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262" w:type="dxa"/>
            <w:vMerge/>
            <w:shd w:val="clear" w:color="auto" w:fill="D7E4BD"/>
          </w:tcPr>
          <w:p w14:paraId="000005E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D7E4BD"/>
          </w:tcPr>
          <w:p w14:paraId="000005F0"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4BD"/>
          </w:tcPr>
          <w:p w14:paraId="000005F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7607D36" w14:textId="77777777" w:rsidTr="003243DC">
        <w:trPr>
          <w:trHeight w:val="701"/>
        </w:trPr>
        <w:tc>
          <w:tcPr>
            <w:tcW w:w="1418" w:type="dxa"/>
            <w:shd w:val="clear" w:color="auto" w:fill="D7E4BD"/>
          </w:tcPr>
          <w:p w14:paraId="000005F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10" w:type="dxa"/>
            <w:shd w:val="clear" w:color="auto" w:fill="D7E4BD"/>
          </w:tcPr>
          <w:p w14:paraId="000005F3" w14:textId="70FCFE90" w:rsidR="00BC5F45" w:rsidRDefault="00766DB6">
            <w:pPr>
              <w:jc w:val="center"/>
              <w:rPr>
                <w:rFonts w:ascii="GHEA Grapalat" w:eastAsia="GHEA Grapalat" w:hAnsi="GHEA Grapalat" w:cs="GHEA Grapalat"/>
                <w:sz w:val="20"/>
                <w:szCs w:val="20"/>
              </w:rPr>
            </w:pPr>
            <w:r>
              <w:rPr>
                <w:rFonts w:ascii="GHEA Grapalat" w:eastAsia="GHEA Grapalat" w:hAnsi="GHEA Grapalat" w:cs="GHEA Grapalat"/>
                <w:b/>
                <w:bCs/>
                <w:sz w:val="20"/>
                <w:szCs w:val="20"/>
                <w:lang w:val="hy-AM"/>
              </w:rPr>
              <w:t>Կ</w:t>
            </w:r>
            <w:r>
              <w:rPr>
                <w:rFonts w:ascii="GHEA Grapalat" w:eastAsia="GHEA Grapalat" w:hAnsi="GHEA Grapalat" w:cs="GHEA Grapalat"/>
                <w:b/>
                <w:bCs/>
                <w:sz w:val="20"/>
                <w:szCs w:val="20"/>
              </w:rPr>
              <w:t>ատարված</w:t>
            </w:r>
          </w:p>
          <w:p w14:paraId="000005F4" w14:textId="77777777" w:rsidR="00BC5F45" w:rsidRDefault="00BC5F45">
            <w:pPr>
              <w:rPr>
                <w:rFonts w:ascii="GHEA Grapalat" w:eastAsia="GHEA Grapalat" w:hAnsi="GHEA Grapalat" w:cs="GHEA Grapalat"/>
                <w:sz w:val="20"/>
                <w:szCs w:val="20"/>
              </w:rPr>
            </w:pPr>
          </w:p>
        </w:tc>
        <w:tc>
          <w:tcPr>
            <w:tcW w:w="2262" w:type="dxa"/>
            <w:shd w:val="clear" w:color="auto" w:fill="D7E4BD"/>
          </w:tcPr>
          <w:p w14:paraId="000005F5" w14:textId="3A3C3848" w:rsidR="00BC5F45" w:rsidRDefault="00BC5F45">
            <w:pPr>
              <w:jc w:val="both"/>
              <w:rPr>
                <w:rFonts w:ascii="GHEA Grapalat" w:eastAsia="GHEA Grapalat" w:hAnsi="GHEA Grapalat" w:cs="GHEA Grapalat"/>
                <w:sz w:val="20"/>
                <w:szCs w:val="20"/>
              </w:rPr>
            </w:pPr>
          </w:p>
        </w:tc>
        <w:tc>
          <w:tcPr>
            <w:tcW w:w="2058" w:type="dxa"/>
            <w:shd w:val="clear" w:color="auto" w:fill="D7E4BD"/>
          </w:tcPr>
          <w:p w14:paraId="000005F6" w14:textId="06C9515D" w:rsidR="00BC5F45" w:rsidRPr="003243DC" w:rsidRDefault="00766DB6">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Համապատասխան</w:t>
            </w:r>
          </w:p>
        </w:tc>
        <w:tc>
          <w:tcPr>
            <w:tcW w:w="2610" w:type="dxa"/>
            <w:shd w:val="clear" w:color="auto" w:fill="D7E4BD"/>
          </w:tcPr>
          <w:p w14:paraId="000005F7" w14:textId="3F090395" w:rsidR="00BC5F45" w:rsidRDefault="00766DB6">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Ա</w:t>
            </w:r>
            <w:r>
              <w:rPr>
                <w:rFonts w:ascii="GHEA Grapalat" w:eastAsia="GHEA Grapalat" w:hAnsi="GHEA Grapalat" w:cs="GHEA Grapalat"/>
                <w:sz w:val="20"/>
                <w:szCs w:val="20"/>
              </w:rPr>
              <w:t>պահովված</w:t>
            </w:r>
          </w:p>
        </w:tc>
      </w:tr>
      <w:tr w:rsidR="00BC5F45" w14:paraId="6BB03FC8" w14:textId="77777777" w:rsidTr="003243DC">
        <w:trPr>
          <w:trHeight w:val="3799"/>
        </w:trPr>
        <w:tc>
          <w:tcPr>
            <w:tcW w:w="1418" w:type="dxa"/>
            <w:shd w:val="clear" w:color="auto" w:fill="EBF2DE"/>
          </w:tcPr>
          <w:p w14:paraId="000005F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10" w:type="dxa"/>
            <w:shd w:val="clear" w:color="auto" w:fill="EBF2DE"/>
          </w:tcPr>
          <w:p w14:paraId="000005F9"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Գերությունից վերադարձած զինծառայողներ ՀՀ ՊՆ կենտրոնական կլինիկական զինվորական հոսպիտալում բժշկական հետազոտման չեն ենթարկվել: Գերությունից վերադարձած անձանց (թվով 32) վերջին հետազոտությունները ՀՀ ՊՆ ԿԿԶՀ-ում իրականացվել են 2023 թվականի դեկտեմբեր ամսին: </w:t>
            </w:r>
          </w:p>
          <w:p w14:paraId="000005FA" w14:textId="77777777" w:rsidR="00BC5F45" w:rsidRDefault="00113887">
            <w:pPr>
              <w:tabs>
                <w:tab w:val="left" w:pos="540"/>
              </w:tabs>
              <w:ind w:right="-2"/>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Հաշվետու ժամանակահատվածում բժշկական օգնություն և սպասարկում ստանալու նպատակով ՊՆ համապատասխան ստորաբաժանում գերությունից վերադարձած քաղաքացիներ չեն դիմել:</w:t>
            </w:r>
          </w:p>
          <w:p w14:paraId="000005FB"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Համաձայն ՊՆ 2021թ. դեկտեմբերի 24-ի N1510 հրամանի՝ գերությունից վերադառնալուց հետո զինծառայողները պարտադիր անցնում են առողջական վիճակի հետազոտում: Զինծառայողի պիտանիության աստիճանի փոփոխության դեպքում իրականացվում է ռազմաբժշկական փորձաքննություն:</w:t>
            </w:r>
          </w:p>
          <w:p w14:paraId="000005FC" w14:textId="2D1BFCC3"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 Ֆիզիկական և հոգեբանական հետազոտության                   բացահայտումների հիման վրա ըստ անհրաժեշտության տրամադրվում են անհատական հոգեբանական խորհրդատվություն, աջակցություն, ինչպես նաև իրականացվում են խմբային հանդիպումներ ԿԽՄԿ-ի հետ համատեղ Գյումրի, Արմավիր, Դ</w:t>
            </w:r>
            <w:r w:rsidR="005009E0">
              <w:rPr>
                <w:rFonts w:ascii="GHEA Grapalat" w:eastAsia="GHEA Grapalat" w:hAnsi="GHEA Grapalat" w:cs="GHEA Grapalat"/>
                <w:color w:val="000000"/>
                <w:sz w:val="20"/>
                <w:szCs w:val="20"/>
                <w:lang w:val="hy-AM"/>
              </w:rPr>
              <w:t>ի</w:t>
            </w:r>
            <w:r>
              <w:rPr>
                <w:rFonts w:ascii="GHEA Grapalat" w:eastAsia="GHEA Grapalat" w:hAnsi="GHEA Grapalat" w:cs="GHEA Grapalat"/>
                <w:color w:val="000000"/>
                <w:sz w:val="20"/>
                <w:szCs w:val="20"/>
              </w:rPr>
              <w:t xml:space="preserve">լիջան, կարիքների գնահատման և խնդրահարույց հարցերի վերաբերյալ ցուցաբերվում են համակողմանի աջակցություն։ Հանդիպումներն ու քննարկումները կրում են շարունակական բնույթ: </w:t>
            </w:r>
            <w:r w:rsidR="00766DB6">
              <w:rPr>
                <w:rFonts w:ascii="GHEA Grapalat" w:eastAsia="GHEA Grapalat" w:hAnsi="GHEA Grapalat" w:cs="GHEA Grapalat"/>
                <w:color w:val="000000"/>
                <w:sz w:val="20"/>
                <w:szCs w:val="20"/>
              </w:rPr>
              <w:t>2024-2025 թվականերին գերությունից վերադարձած անձինք չեն եղել:</w:t>
            </w:r>
          </w:p>
          <w:p w14:paraId="000005FE" w14:textId="77777777" w:rsidR="00BC5F45" w:rsidRDefault="00BC5F45" w:rsidP="003243DC">
            <w:pPr>
              <w:ind w:firstLine="338"/>
              <w:jc w:val="both"/>
              <w:rPr>
                <w:rFonts w:ascii="GHEA Grapalat" w:eastAsia="GHEA Grapalat" w:hAnsi="GHEA Grapalat" w:cs="GHEA Grapalat"/>
                <w:sz w:val="20"/>
                <w:szCs w:val="20"/>
              </w:rPr>
            </w:pPr>
          </w:p>
        </w:tc>
        <w:tc>
          <w:tcPr>
            <w:tcW w:w="2262" w:type="dxa"/>
            <w:shd w:val="clear" w:color="auto" w:fill="EBF2DE"/>
          </w:tcPr>
          <w:p w14:paraId="000005FF" w14:textId="643B304E" w:rsidR="00BC5F45" w:rsidRDefault="00BC5F45">
            <w:pPr>
              <w:jc w:val="both"/>
              <w:rPr>
                <w:rFonts w:ascii="GHEA Grapalat" w:eastAsia="GHEA Grapalat" w:hAnsi="GHEA Grapalat" w:cs="GHEA Grapalat"/>
                <w:sz w:val="20"/>
                <w:szCs w:val="20"/>
              </w:rPr>
            </w:pPr>
          </w:p>
        </w:tc>
        <w:tc>
          <w:tcPr>
            <w:tcW w:w="2058" w:type="dxa"/>
            <w:shd w:val="clear" w:color="auto" w:fill="EBF2DE"/>
          </w:tcPr>
          <w:p w14:paraId="00000600" w14:textId="50D78EAD" w:rsidR="00BC5F45" w:rsidRPr="003243DC" w:rsidRDefault="00113887">
            <w:pPr>
              <w:jc w:val="both"/>
              <w:rPr>
                <w:rFonts w:ascii="GHEA Grapalat" w:eastAsia="GHEA Grapalat" w:hAnsi="GHEA Grapalat" w:cs="GHEA Grapalat"/>
                <w:sz w:val="20"/>
                <w:szCs w:val="20"/>
                <w:lang w:val="hy-AM"/>
              </w:rPr>
            </w:pPr>
            <w:r>
              <w:rPr>
                <w:rFonts w:ascii="GHEA Grapalat" w:eastAsia="GHEA Grapalat" w:hAnsi="GHEA Grapalat" w:cs="GHEA Grapalat"/>
                <w:color w:val="000000"/>
                <w:sz w:val="20"/>
                <w:szCs w:val="20"/>
              </w:rPr>
              <w:t>2023 թվականի ընթաց</w:t>
            </w:r>
            <w:r w:rsidR="00766DB6">
              <w:rPr>
                <w:rFonts w:ascii="GHEA Grapalat" w:eastAsia="GHEA Grapalat" w:hAnsi="GHEA Grapalat" w:cs="GHEA Grapalat"/>
                <w:color w:val="000000"/>
                <w:sz w:val="20"/>
                <w:szCs w:val="20"/>
                <w:lang w:val="hy-AM"/>
              </w:rPr>
              <w:t>ք</w:t>
            </w:r>
            <w:r>
              <w:rPr>
                <w:rFonts w:ascii="GHEA Grapalat" w:eastAsia="GHEA Grapalat" w:hAnsi="GHEA Grapalat" w:cs="GHEA Grapalat"/>
                <w:color w:val="000000"/>
                <w:sz w:val="20"/>
                <w:szCs w:val="20"/>
              </w:rPr>
              <w:t>ում գերությունից վերադարձած 32 անձանց տրամադրվել է անհատական և հետևողական աջակցություն</w:t>
            </w:r>
            <w:r w:rsidR="00766DB6">
              <w:rPr>
                <w:rFonts w:ascii="GHEA Grapalat" w:eastAsia="GHEA Grapalat" w:hAnsi="GHEA Grapalat" w:cs="GHEA Grapalat"/>
                <w:color w:val="000000"/>
                <w:sz w:val="20"/>
                <w:szCs w:val="20"/>
                <w:lang w:val="hy-AM"/>
              </w:rPr>
              <w:t>։</w:t>
            </w:r>
          </w:p>
        </w:tc>
        <w:tc>
          <w:tcPr>
            <w:tcW w:w="2610" w:type="dxa"/>
            <w:shd w:val="clear" w:color="auto" w:fill="EBF2DE"/>
          </w:tcPr>
          <w:p w14:paraId="00000601" w14:textId="1B29E4C4"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Գերությունից վերադարձած </w:t>
            </w:r>
            <w:r w:rsidR="00766DB6">
              <w:rPr>
                <w:rFonts w:ascii="GHEA Grapalat" w:eastAsia="GHEA Grapalat" w:hAnsi="GHEA Grapalat" w:cs="GHEA Grapalat"/>
                <w:sz w:val="20"/>
                <w:szCs w:val="20"/>
                <w:lang w:val="hy-AM"/>
              </w:rPr>
              <w:t xml:space="preserve">բոլոր </w:t>
            </w:r>
            <w:r>
              <w:rPr>
                <w:rFonts w:ascii="GHEA Grapalat" w:eastAsia="GHEA Grapalat" w:hAnsi="GHEA Grapalat" w:cs="GHEA Grapalat"/>
                <w:sz w:val="20"/>
                <w:szCs w:val="20"/>
              </w:rPr>
              <w:t xml:space="preserve">անձանց </w:t>
            </w:r>
            <w:r w:rsidR="00766DB6">
              <w:rPr>
                <w:rFonts w:ascii="GHEA Grapalat" w:eastAsia="GHEA Grapalat" w:hAnsi="GHEA Grapalat" w:cs="GHEA Grapalat"/>
                <w:sz w:val="20"/>
                <w:szCs w:val="20"/>
                <w:lang w:val="hy-AM"/>
              </w:rPr>
              <w:t xml:space="preserve">(խոսքը վերաբերում է միայն 2023 թվականին, քանի որ 2024-2025 թվականներին շահառուներ չեն եղել) </w:t>
            </w:r>
            <w:r>
              <w:rPr>
                <w:rFonts w:ascii="GHEA Grapalat" w:eastAsia="GHEA Grapalat" w:hAnsi="GHEA Grapalat" w:cs="GHEA Grapalat"/>
                <w:sz w:val="20"/>
                <w:szCs w:val="20"/>
              </w:rPr>
              <w:t xml:space="preserve">տրամադրվել </w:t>
            </w:r>
            <w:r w:rsidR="00766DB6">
              <w:rPr>
                <w:rFonts w:ascii="GHEA Grapalat" w:eastAsia="GHEA Grapalat" w:hAnsi="GHEA Grapalat" w:cs="GHEA Grapalat"/>
                <w:sz w:val="20"/>
                <w:szCs w:val="20"/>
                <w:lang w:val="hy-AM"/>
              </w:rPr>
              <w:t>է համապատասխան աջակցություն</w:t>
            </w:r>
            <w:r>
              <w:rPr>
                <w:rFonts w:ascii="GHEA Grapalat" w:eastAsia="GHEA Grapalat" w:hAnsi="GHEA Grapalat" w:cs="GHEA Grapalat"/>
                <w:sz w:val="20"/>
                <w:szCs w:val="20"/>
              </w:rPr>
              <w:t>։</w:t>
            </w:r>
          </w:p>
        </w:tc>
      </w:tr>
      <w:tr w:rsidR="00BC5F45" w14:paraId="638BBA37" w14:textId="77777777" w:rsidTr="003243DC">
        <w:trPr>
          <w:trHeight w:val="3102"/>
        </w:trPr>
        <w:tc>
          <w:tcPr>
            <w:tcW w:w="8228" w:type="dxa"/>
            <w:gridSpan w:val="2"/>
            <w:shd w:val="clear" w:color="auto" w:fill="D7E4BD"/>
          </w:tcPr>
          <w:p w14:paraId="0000060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60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 xml:space="preserve">Գործողություն 5.3 </w:t>
            </w:r>
            <w:r>
              <w:rPr>
                <w:rFonts w:ascii="GHEA Grapalat" w:eastAsia="GHEA Grapalat" w:hAnsi="GHEA Grapalat" w:cs="GHEA Grapalat"/>
                <w:sz w:val="20"/>
                <w:szCs w:val="20"/>
              </w:rPr>
              <w:t>Լրամշակել «Անհայտ կորած անձանց մասին» ՀՀ օրենքի նախագիծը և կատարել համապատասխան փոփոխություններ և լրացումներ վերաբերելի իրավական ակտերում, որով նախատեսվում է նախ անհայտ կորածի իրավական կարգավիճակի սահմանում, ինչպես նաև անկախ մասնագիտական կառույցի ստեղծում, որը պետք է զբաղվի անհայտ կորածի ճակատագրի և գտնվելու մասին տեղեկությունների ձեռքբերմամբ։ Օրենքի նախագիծը ենթադրում է նաև անհայտ կորածի հարազատների հանդեպ պարտավորությունների ստանձնում և անհայտ կորելու հանգամանքների քննություն։</w:t>
            </w:r>
          </w:p>
        </w:tc>
        <w:tc>
          <w:tcPr>
            <w:tcW w:w="6930" w:type="dxa"/>
            <w:gridSpan w:val="3"/>
            <w:shd w:val="clear" w:color="auto" w:fill="D7E4BD"/>
          </w:tcPr>
          <w:p w14:paraId="00000605" w14:textId="77777777" w:rsidR="00BC5F45" w:rsidRDefault="00113887">
            <w:pPr>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606" w14:textId="77777777" w:rsidR="00BC5F45" w:rsidRDefault="00113887">
            <w:pPr>
              <w:tabs>
                <w:tab w:val="left" w:pos="1256"/>
              </w:tabs>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BC5F45" w14:paraId="0273B2AA" w14:textId="77777777" w:rsidTr="003243DC">
        <w:trPr>
          <w:trHeight w:val="411"/>
        </w:trPr>
        <w:tc>
          <w:tcPr>
            <w:tcW w:w="1418" w:type="dxa"/>
            <w:shd w:val="clear" w:color="auto" w:fill="D7E4BD"/>
          </w:tcPr>
          <w:p w14:paraId="00000609" w14:textId="77777777" w:rsidR="00BC5F45" w:rsidRDefault="00BC5F45">
            <w:pPr>
              <w:jc w:val="both"/>
              <w:rPr>
                <w:rFonts w:ascii="GHEA Grapalat" w:eastAsia="GHEA Grapalat" w:hAnsi="GHEA Grapalat" w:cs="GHEA Grapalat"/>
                <w:b/>
                <w:bCs/>
                <w:sz w:val="20"/>
                <w:szCs w:val="20"/>
              </w:rPr>
            </w:pPr>
          </w:p>
        </w:tc>
        <w:tc>
          <w:tcPr>
            <w:tcW w:w="6810" w:type="dxa"/>
            <w:shd w:val="clear" w:color="auto" w:fill="D7E4BD"/>
          </w:tcPr>
          <w:p w14:paraId="0000060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262" w:type="dxa"/>
            <w:vMerge w:val="restart"/>
            <w:shd w:val="clear" w:color="auto" w:fill="D7E4BD"/>
          </w:tcPr>
          <w:p w14:paraId="0000060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058" w:type="dxa"/>
            <w:vMerge w:val="restart"/>
            <w:shd w:val="clear" w:color="auto" w:fill="D7E4BD"/>
          </w:tcPr>
          <w:p w14:paraId="0000060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60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2610" w:type="dxa"/>
            <w:vMerge w:val="restart"/>
            <w:shd w:val="clear" w:color="auto" w:fill="D7E4BD"/>
          </w:tcPr>
          <w:p w14:paraId="0000060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2B99DFB4" w14:textId="77777777" w:rsidTr="003243DC">
        <w:trPr>
          <w:trHeight w:val="416"/>
        </w:trPr>
        <w:tc>
          <w:tcPr>
            <w:tcW w:w="1418" w:type="dxa"/>
            <w:shd w:val="clear" w:color="auto" w:fill="D7E4BD"/>
          </w:tcPr>
          <w:p w14:paraId="0000060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10" w:type="dxa"/>
            <w:shd w:val="clear" w:color="auto" w:fill="D7E4BD"/>
          </w:tcPr>
          <w:p w14:paraId="0000061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2023-2024</w:t>
            </w:r>
          </w:p>
        </w:tc>
        <w:tc>
          <w:tcPr>
            <w:tcW w:w="2262" w:type="dxa"/>
            <w:vMerge/>
            <w:shd w:val="clear" w:color="auto" w:fill="D7E4BD"/>
          </w:tcPr>
          <w:p w14:paraId="0000061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D7E4BD"/>
          </w:tcPr>
          <w:p w14:paraId="0000061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4BD"/>
          </w:tcPr>
          <w:p w14:paraId="0000061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4927BBDB" w14:textId="77777777" w:rsidTr="003243DC">
        <w:trPr>
          <w:trHeight w:val="848"/>
        </w:trPr>
        <w:tc>
          <w:tcPr>
            <w:tcW w:w="1418" w:type="dxa"/>
            <w:shd w:val="clear" w:color="auto" w:fill="D7E4BD"/>
          </w:tcPr>
          <w:p w14:paraId="0000061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10" w:type="dxa"/>
            <w:shd w:val="clear" w:color="auto" w:fill="D7E4BD"/>
          </w:tcPr>
          <w:p w14:paraId="0000061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262" w:type="dxa"/>
            <w:vMerge/>
            <w:shd w:val="clear" w:color="auto" w:fill="D7E4BD"/>
          </w:tcPr>
          <w:p w14:paraId="00000616"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D7E4BD"/>
          </w:tcPr>
          <w:p w14:paraId="0000061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4BD"/>
          </w:tcPr>
          <w:p w14:paraId="0000061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45EABA2" w14:textId="77777777" w:rsidTr="003243DC">
        <w:trPr>
          <w:trHeight w:val="848"/>
        </w:trPr>
        <w:tc>
          <w:tcPr>
            <w:tcW w:w="1418" w:type="dxa"/>
            <w:shd w:val="clear" w:color="auto" w:fill="D7E4BD"/>
          </w:tcPr>
          <w:p w14:paraId="0000061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10" w:type="dxa"/>
            <w:shd w:val="clear" w:color="auto" w:fill="D7E4BD"/>
          </w:tcPr>
          <w:p w14:paraId="0000061A" w14:textId="154AD346" w:rsidR="00BC5F45" w:rsidRDefault="00694CB9">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lang w:val="hy-AM"/>
              </w:rPr>
              <w:t>Կ</w:t>
            </w:r>
            <w:r>
              <w:rPr>
                <w:rFonts w:ascii="GHEA Grapalat" w:eastAsia="GHEA Grapalat" w:hAnsi="GHEA Grapalat" w:cs="GHEA Grapalat"/>
                <w:b/>
                <w:bCs/>
                <w:sz w:val="20"/>
                <w:szCs w:val="20"/>
              </w:rPr>
              <w:t>ատարված</w:t>
            </w:r>
          </w:p>
        </w:tc>
        <w:tc>
          <w:tcPr>
            <w:tcW w:w="2262" w:type="dxa"/>
            <w:shd w:val="clear" w:color="auto" w:fill="D7E4BD"/>
          </w:tcPr>
          <w:p w14:paraId="0000061B" w14:textId="05471EB9" w:rsidR="00BC5F45" w:rsidRDefault="00694CB9">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Հ</w:t>
            </w:r>
            <w:r>
              <w:rPr>
                <w:rFonts w:ascii="GHEA Grapalat" w:eastAsia="GHEA Grapalat" w:hAnsi="GHEA Grapalat" w:cs="GHEA Grapalat"/>
                <w:sz w:val="20"/>
                <w:szCs w:val="20"/>
              </w:rPr>
              <w:t>ամապատասխան</w:t>
            </w:r>
          </w:p>
        </w:tc>
        <w:tc>
          <w:tcPr>
            <w:tcW w:w="2058" w:type="dxa"/>
            <w:shd w:val="clear" w:color="auto" w:fill="D7E4BD"/>
          </w:tcPr>
          <w:p w14:paraId="0000061C" w14:textId="18FD151E" w:rsidR="00BC5F45" w:rsidRDefault="00BC5F45">
            <w:pPr>
              <w:jc w:val="both"/>
              <w:rPr>
                <w:rFonts w:ascii="GHEA Grapalat" w:eastAsia="GHEA Grapalat" w:hAnsi="GHEA Grapalat" w:cs="GHEA Grapalat"/>
                <w:sz w:val="20"/>
                <w:szCs w:val="20"/>
              </w:rPr>
            </w:pPr>
          </w:p>
        </w:tc>
        <w:tc>
          <w:tcPr>
            <w:tcW w:w="2610" w:type="dxa"/>
            <w:shd w:val="clear" w:color="auto" w:fill="D7E4BD"/>
          </w:tcPr>
          <w:p w14:paraId="0000061D" w14:textId="401FCDD4" w:rsidR="00BC5F45" w:rsidRDefault="00694CB9">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Ա</w:t>
            </w:r>
            <w:r>
              <w:rPr>
                <w:rFonts w:ascii="GHEA Grapalat" w:eastAsia="GHEA Grapalat" w:hAnsi="GHEA Grapalat" w:cs="GHEA Grapalat"/>
                <w:sz w:val="20"/>
                <w:szCs w:val="20"/>
              </w:rPr>
              <w:t>պահովված</w:t>
            </w:r>
          </w:p>
        </w:tc>
      </w:tr>
      <w:tr w:rsidR="00BC5F45" w14:paraId="0EEB2EFC" w14:textId="77777777" w:rsidTr="003243DC">
        <w:trPr>
          <w:trHeight w:val="848"/>
        </w:trPr>
        <w:tc>
          <w:tcPr>
            <w:tcW w:w="1418" w:type="dxa"/>
            <w:shd w:val="clear" w:color="auto" w:fill="EBF2DE"/>
          </w:tcPr>
          <w:p w14:paraId="0000061E" w14:textId="77777777" w:rsidR="00BC5F45" w:rsidRDefault="00113887">
            <w:pP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10" w:type="dxa"/>
            <w:shd w:val="clear" w:color="auto" w:fill="EBF2DE"/>
          </w:tcPr>
          <w:p w14:paraId="00000620" w14:textId="42FF5043" w:rsidR="00BC5F45" w:rsidRDefault="00694CB9">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 xml:space="preserve">Գործողությունների ծրագրի 5.14-րդ կետի շրջանակներում լրամշակված՝ </w:t>
            </w:r>
            <w:r>
              <w:rPr>
                <w:rFonts w:ascii="GHEA Grapalat" w:eastAsia="GHEA Grapalat" w:hAnsi="GHEA Grapalat" w:cs="GHEA Grapalat"/>
                <w:sz w:val="20"/>
                <w:szCs w:val="20"/>
              </w:rPr>
              <w:t>«Ռազմական գործողությունների հետևանքով ստեղծված պայմաններում և հանգամանքներում անհայտ կորած անձանց մասին» օրենքի և հարակից օրենքների նախագծերի փաթեթը արժանացել է ՀՀ կառավարության հավանությանը և ներկայացվել է Ազգային ժողովի ընդունմանը</w:t>
            </w:r>
            <w:r>
              <w:rPr>
                <w:rFonts w:ascii="GHEA Grapalat" w:eastAsia="GHEA Grapalat" w:hAnsi="GHEA Grapalat" w:cs="GHEA Grapalat"/>
                <w:sz w:val="20"/>
                <w:szCs w:val="20"/>
                <w:lang w:val="hy-AM"/>
              </w:rPr>
              <w:t>։</w:t>
            </w:r>
            <w:r>
              <w:rPr>
                <w:rFonts w:ascii="GHEA Grapalat" w:eastAsia="GHEA Grapalat" w:hAnsi="GHEA Grapalat" w:cs="GHEA Grapalat"/>
                <w:sz w:val="20"/>
                <w:szCs w:val="20"/>
              </w:rPr>
              <w:t xml:space="preserve"> </w:t>
            </w:r>
          </w:p>
        </w:tc>
        <w:tc>
          <w:tcPr>
            <w:tcW w:w="2262" w:type="dxa"/>
            <w:shd w:val="clear" w:color="auto" w:fill="EBF2DE"/>
          </w:tcPr>
          <w:p w14:paraId="00000621" w14:textId="7C0060AA" w:rsidR="00BC5F45" w:rsidRDefault="00694CB9">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Օրենսդրական փաթեթը ներկայացվել է Ազգային ժողովի ընդունմանը։</w:t>
            </w:r>
          </w:p>
        </w:tc>
        <w:tc>
          <w:tcPr>
            <w:tcW w:w="2058" w:type="dxa"/>
            <w:shd w:val="clear" w:color="auto" w:fill="EBF2DE"/>
          </w:tcPr>
          <w:p w14:paraId="00000622" w14:textId="77777777" w:rsidR="00BC5F45" w:rsidRDefault="00BC5F45">
            <w:pPr>
              <w:jc w:val="both"/>
              <w:rPr>
                <w:rFonts w:ascii="GHEA Grapalat" w:eastAsia="GHEA Grapalat" w:hAnsi="GHEA Grapalat" w:cs="GHEA Grapalat"/>
                <w:sz w:val="20"/>
                <w:szCs w:val="20"/>
              </w:rPr>
            </w:pPr>
          </w:p>
        </w:tc>
        <w:tc>
          <w:tcPr>
            <w:tcW w:w="2610" w:type="dxa"/>
            <w:shd w:val="clear" w:color="auto" w:fill="EBF2DE"/>
          </w:tcPr>
          <w:p w14:paraId="59BC708C" w14:textId="77777777" w:rsidR="00694CB9" w:rsidRDefault="00694CB9" w:rsidP="00694CB9">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Օրենսդրական փաթեթն ընդունվել է Ազգային ժողովի կողմից։</w:t>
            </w:r>
          </w:p>
          <w:p w14:paraId="00000623" w14:textId="77777777" w:rsidR="00BC5F45" w:rsidRDefault="00BC5F45">
            <w:pPr>
              <w:jc w:val="both"/>
              <w:rPr>
                <w:rFonts w:ascii="GHEA Grapalat" w:eastAsia="GHEA Grapalat" w:hAnsi="GHEA Grapalat" w:cs="GHEA Grapalat"/>
                <w:sz w:val="20"/>
                <w:szCs w:val="20"/>
              </w:rPr>
            </w:pPr>
          </w:p>
        </w:tc>
      </w:tr>
      <w:tr w:rsidR="00BC5F45" w14:paraId="6F7637CF" w14:textId="77777777">
        <w:trPr>
          <w:trHeight w:val="513"/>
        </w:trPr>
        <w:tc>
          <w:tcPr>
            <w:tcW w:w="8228" w:type="dxa"/>
            <w:gridSpan w:val="2"/>
            <w:shd w:val="clear" w:color="auto" w:fill="D7E3BC"/>
          </w:tcPr>
          <w:p w14:paraId="00000624" w14:textId="77777777" w:rsidR="00BC5F45" w:rsidRDefault="00BC5F45">
            <w:pPr>
              <w:jc w:val="both"/>
              <w:rPr>
                <w:rFonts w:ascii="GHEA Grapalat" w:eastAsia="GHEA Grapalat" w:hAnsi="GHEA Grapalat" w:cs="GHEA Grapalat"/>
                <w:b/>
                <w:bCs/>
                <w:sz w:val="20"/>
                <w:szCs w:val="20"/>
              </w:rPr>
            </w:pPr>
          </w:p>
        </w:tc>
        <w:tc>
          <w:tcPr>
            <w:tcW w:w="6930" w:type="dxa"/>
            <w:gridSpan w:val="3"/>
            <w:shd w:val="clear" w:color="auto" w:fill="D7E3BC"/>
          </w:tcPr>
          <w:p w14:paraId="00000626" w14:textId="77777777" w:rsidR="00BC5F45" w:rsidRDefault="00BC5F45">
            <w:pPr>
              <w:jc w:val="both"/>
              <w:rPr>
                <w:rFonts w:ascii="GHEA Grapalat" w:eastAsia="GHEA Grapalat" w:hAnsi="GHEA Grapalat" w:cs="GHEA Grapalat"/>
                <w:b/>
                <w:bCs/>
                <w:sz w:val="20"/>
                <w:szCs w:val="20"/>
              </w:rPr>
            </w:pPr>
          </w:p>
        </w:tc>
      </w:tr>
    </w:tbl>
    <w:p w14:paraId="00000629" w14:textId="77777777" w:rsidR="00BC5F45" w:rsidRDefault="00BC5F45">
      <w:pPr>
        <w:widowControl w:val="0"/>
        <w:pBdr>
          <w:top w:val="nil"/>
          <w:left w:val="nil"/>
          <w:bottom w:val="nil"/>
          <w:right w:val="nil"/>
          <w:between w:val="nil"/>
        </w:pBdr>
        <w:spacing w:after="0"/>
        <w:rPr>
          <w:rFonts w:ascii="GHEA Grapalat" w:eastAsia="GHEA Grapalat" w:hAnsi="GHEA Grapalat" w:cs="GHEA Grapalat"/>
          <w:b/>
          <w:bCs/>
          <w:sz w:val="20"/>
          <w:szCs w:val="20"/>
        </w:rPr>
      </w:pPr>
    </w:p>
    <w:tbl>
      <w:tblPr>
        <w:tblStyle w:val="16"/>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BC5F45" w14:paraId="2547FE3B" w14:textId="77777777">
        <w:trPr>
          <w:trHeight w:val="1593"/>
        </w:trPr>
        <w:tc>
          <w:tcPr>
            <w:tcW w:w="8222" w:type="dxa"/>
            <w:gridSpan w:val="2"/>
            <w:shd w:val="clear" w:color="auto" w:fill="D7E3BC"/>
          </w:tcPr>
          <w:p w14:paraId="0000062A"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62B"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62C"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 xml:space="preserve">Գործողություն 5.4. </w:t>
            </w:r>
            <w:r>
              <w:rPr>
                <w:rFonts w:ascii="GHEA Grapalat" w:eastAsia="GHEA Grapalat" w:hAnsi="GHEA Grapalat" w:cs="GHEA Grapalat"/>
                <w:color w:val="000000"/>
                <w:sz w:val="20"/>
                <w:szCs w:val="20"/>
              </w:rPr>
              <w:t>Իրականացնել հոգեկան առողջության վերապատրաստումներ սպա-հոգեբանների համար՝ շեշտադրելով գործնական խնդիրները։</w:t>
            </w:r>
          </w:p>
          <w:p w14:paraId="0000062D" w14:textId="77777777" w:rsidR="00BC5F45" w:rsidRDefault="00BC5F45">
            <w:pPr>
              <w:jc w:val="both"/>
              <w:rPr>
                <w:rFonts w:ascii="GHEA Grapalat" w:eastAsia="GHEA Grapalat" w:hAnsi="GHEA Grapalat" w:cs="GHEA Grapalat"/>
                <w:color w:val="000000"/>
                <w:sz w:val="20"/>
                <w:szCs w:val="20"/>
              </w:rPr>
            </w:pPr>
          </w:p>
          <w:p w14:paraId="0000062E"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Զինված ուժերի մշտական բարոյահոգեբանական կայուն կարգավիճակը մշտապես ապահովելու համար անհրաժեշտ է շարունակաբար կատարելագործել սպա-հոգեբանների գիտելիքներն ու հմտությունները։</w:t>
            </w:r>
          </w:p>
        </w:tc>
        <w:tc>
          <w:tcPr>
            <w:tcW w:w="6936" w:type="dxa"/>
            <w:gridSpan w:val="3"/>
            <w:shd w:val="clear" w:color="auto" w:fill="D7E3BC"/>
          </w:tcPr>
          <w:p w14:paraId="0000063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631" w14:textId="77777777" w:rsidR="00BC5F45" w:rsidRDefault="00BC5F45">
            <w:pPr>
              <w:jc w:val="both"/>
              <w:rPr>
                <w:rFonts w:ascii="GHEA Grapalat" w:eastAsia="GHEA Grapalat" w:hAnsi="GHEA Grapalat" w:cs="GHEA Grapalat"/>
                <w:sz w:val="20"/>
                <w:szCs w:val="20"/>
              </w:rPr>
            </w:pPr>
          </w:p>
          <w:p w14:paraId="0000063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պաշտպանության նախարարություն</w:t>
            </w:r>
          </w:p>
        </w:tc>
      </w:tr>
      <w:tr w:rsidR="00BC5F45" w14:paraId="55F0E4D7" w14:textId="77777777">
        <w:trPr>
          <w:trHeight w:val="702"/>
        </w:trPr>
        <w:tc>
          <w:tcPr>
            <w:tcW w:w="2018" w:type="dxa"/>
            <w:shd w:val="clear" w:color="auto" w:fill="D7E3BC"/>
          </w:tcPr>
          <w:p w14:paraId="00000635"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636"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3BC"/>
          </w:tcPr>
          <w:p w14:paraId="00000637"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638"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63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1587E9EB" w14:textId="77777777">
        <w:trPr>
          <w:trHeight w:val="423"/>
        </w:trPr>
        <w:tc>
          <w:tcPr>
            <w:tcW w:w="2018" w:type="dxa"/>
            <w:shd w:val="clear" w:color="auto" w:fill="D7E3BC"/>
          </w:tcPr>
          <w:p w14:paraId="0000063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63B"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2024-2025</w:t>
            </w:r>
          </w:p>
        </w:tc>
        <w:tc>
          <w:tcPr>
            <w:tcW w:w="2526" w:type="dxa"/>
            <w:vMerge/>
            <w:shd w:val="clear" w:color="auto" w:fill="D7E3BC"/>
          </w:tcPr>
          <w:p w14:paraId="0000063C"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63D"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3E"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1A259FBC" w14:textId="77777777">
        <w:trPr>
          <w:trHeight w:val="495"/>
        </w:trPr>
        <w:tc>
          <w:tcPr>
            <w:tcW w:w="2018" w:type="dxa"/>
            <w:shd w:val="clear" w:color="auto" w:fill="D7E3BC"/>
          </w:tcPr>
          <w:p w14:paraId="0000063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640"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641"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642"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43"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306DAE17" w14:textId="77777777">
        <w:trPr>
          <w:trHeight w:val="612"/>
        </w:trPr>
        <w:tc>
          <w:tcPr>
            <w:tcW w:w="2018" w:type="dxa"/>
            <w:shd w:val="clear" w:color="auto" w:fill="D7E3BC"/>
          </w:tcPr>
          <w:p w14:paraId="0000064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645"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Կատարված</w:t>
            </w:r>
          </w:p>
        </w:tc>
        <w:tc>
          <w:tcPr>
            <w:tcW w:w="2526" w:type="dxa"/>
            <w:shd w:val="clear" w:color="auto" w:fill="D7E3BC"/>
          </w:tcPr>
          <w:p w14:paraId="00000646" w14:textId="77777777" w:rsidR="00BC5F45" w:rsidRDefault="00BC5F45">
            <w:pPr>
              <w:jc w:val="center"/>
              <w:rPr>
                <w:rFonts w:ascii="GHEA Grapalat" w:eastAsia="GHEA Grapalat" w:hAnsi="GHEA Grapalat" w:cs="GHEA Grapalat"/>
                <w:color w:val="000000"/>
                <w:sz w:val="20"/>
                <w:szCs w:val="20"/>
              </w:rPr>
            </w:pPr>
          </w:p>
        </w:tc>
        <w:tc>
          <w:tcPr>
            <w:tcW w:w="2340" w:type="dxa"/>
            <w:shd w:val="clear" w:color="auto" w:fill="D7E3BC"/>
          </w:tcPr>
          <w:p w14:paraId="00000647" w14:textId="77777777" w:rsidR="00BC5F45" w:rsidRDefault="00113887">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648"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7ABC6412" w14:textId="77777777">
        <w:trPr>
          <w:trHeight w:val="1995"/>
        </w:trPr>
        <w:tc>
          <w:tcPr>
            <w:tcW w:w="2018" w:type="dxa"/>
            <w:shd w:val="clear" w:color="auto" w:fill="EBF1DD"/>
          </w:tcPr>
          <w:p w14:paraId="0000064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64A" w14:textId="77777777" w:rsidR="00BC5F45" w:rsidRDefault="00113887">
            <w:pPr>
              <w:tabs>
                <w:tab w:val="left" w:pos="158"/>
                <w:tab w:val="left" w:pos="248"/>
              </w:tabs>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Զինված ուժերի բոլոր սպա-հոգեբաններն (100%)՝ առանձին ծրագրերով` ՀՀ պաշտպանության նախարարության Վ. Սարգսյանի անվան ռազմական ակադեմիայում, ՀՀ ՊՆ և Անվտանգության ոլորտի կառավարման ժնևյան կենտրոնի հետ համագործակցությամբ անցել են վերապատրաստման դասընթացներ։</w:t>
            </w:r>
          </w:p>
          <w:p w14:paraId="0000064B"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պաշտպանության նախարարի հրամանի համաձայն ԶՈՒ զորամասերի 9 սպա-հոգեբան եռամսյա վերապատրաստում են անցել ՀՀ ՊՆ Վ. Սարգսյանի անվան ռազմական ակադեմիայում։</w:t>
            </w:r>
          </w:p>
          <w:p w14:paraId="0000064C" w14:textId="77777777" w:rsidR="00BC5F45" w:rsidRDefault="00BC5F45">
            <w:pPr>
              <w:tabs>
                <w:tab w:val="left" w:pos="360"/>
              </w:tabs>
              <w:ind w:right="85"/>
              <w:jc w:val="both"/>
              <w:rPr>
                <w:rFonts w:ascii="GHEA Grapalat" w:eastAsia="GHEA Grapalat" w:hAnsi="GHEA Grapalat" w:cs="GHEA Grapalat"/>
                <w:color w:val="000000"/>
                <w:sz w:val="20"/>
                <w:szCs w:val="20"/>
              </w:rPr>
            </w:pPr>
          </w:p>
        </w:tc>
        <w:tc>
          <w:tcPr>
            <w:tcW w:w="2526" w:type="dxa"/>
            <w:shd w:val="clear" w:color="auto" w:fill="EBF1DD"/>
          </w:tcPr>
          <w:p w14:paraId="0000064D" w14:textId="77777777" w:rsidR="00BC5F45" w:rsidRDefault="00BC5F45">
            <w:pPr>
              <w:tabs>
                <w:tab w:val="left" w:pos="158"/>
                <w:tab w:val="left" w:pos="248"/>
              </w:tabs>
              <w:jc w:val="both"/>
              <w:rPr>
                <w:rFonts w:ascii="GHEA Grapalat" w:eastAsia="GHEA Grapalat" w:hAnsi="GHEA Grapalat" w:cs="GHEA Grapalat"/>
                <w:color w:val="000000"/>
                <w:sz w:val="20"/>
                <w:szCs w:val="20"/>
              </w:rPr>
            </w:pPr>
          </w:p>
        </w:tc>
        <w:tc>
          <w:tcPr>
            <w:tcW w:w="2340" w:type="dxa"/>
            <w:shd w:val="clear" w:color="auto" w:fill="EBF1DD"/>
          </w:tcPr>
          <w:p w14:paraId="0000064E" w14:textId="77777777" w:rsidR="00BC5F45" w:rsidRDefault="00113887">
            <w:pPr>
              <w:ind w:right="28"/>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Սպա-հոգեբանները վերապատրաստվել են ամբողջ ծավալով՝ նախատեսված 80%-ի փոխարեն:</w:t>
            </w:r>
          </w:p>
        </w:tc>
        <w:tc>
          <w:tcPr>
            <w:tcW w:w="2070" w:type="dxa"/>
            <w:shd w:val="clear" w:color="auto" w:fill="EBF1DD"/>
          </w:tcPr>
          <w:p w14:paraId="0000064F"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Սպա-հոգեբանները վերա-պատրաստվել են ամբողջ ծավալով:</w:t>
            </w:r>
          </w:p>
        </w:tc>
      </w:tr>
      <w:tr w:rsidR="00BC5F45" w14:paraId="2857FDD4" w14:textId="77777777">
        <w:trPr>
          <w:trHeight w:val="1593"/>
        </w:trPr>
        <w:tc>
          <w:tcPr>
            <w:tcW w:w="8222" w:type="dxa"/>
            <w:gridSpan w:val="2"/>
            <w:shd w:val="clear" w:color="auto" w:fill="D7E3BC"/>
          </w:tcPr>
          <w:p w14:paraId="00000650"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651"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652"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 xml:space="preserve">Գործողություն 5.5. </w:t>
            </w:r>
            <w:r>
              <w:rPr>
                <w:rFonts w:ascii="GHEA Grapalat" w:eastAsia="GHEA Grapalat" w:hAnsi="GHEA Grapalat" w:cs="GHEA Grapalat"/>
                <w:color w:val="000000"/>
                <w:sz w:val="20"/>
                <w:szCs w:val="20"/>
              </w:rPr>
              <w:t>Մշակել բժշկական գաղտնիքին վերաբերող տեղեկատվական ձեռնարկ բուժաշխատողների համար և հաստատել ենթաօրենսդրական իրավական ակտով</w:t>
            </w:r>
          </w:p>
        </w:tc>
        <w:tc>
          <w:tcPr>
            <w:tcW w:w="6936" w:type="dxa"/>
            <w:gridSpan w:val="3"/>
            <w:shd w:val="clear" w:color="auto" w:fill="D7E3BC"/>
          </w:tcPr>
          <w:p w14:paraId="0000065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655" w14:textId="77777777" w:rsidR="00BC5F45" w:rsidRDefault="00BC5F45">
            <w:pPr>
              <w:jc w:val="both"/>
              <w:rPr>
                <w:rFonts w:ascii="GHEA Grapalat" w:eastAsia="GHEA Grapalat" w:hAnsi="GHEA Grapalat" w:cs="GHEA Grapalat"/>
                <w:sz w:val="20"/>
                <w:szCs w:val="20"/>
              </w:rPr>
            </w:pPr>
          </w:p>
          <w:p w14:paraId="0000065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52B16816" w14:textId="77777777">
        <w:trPr>
          <w:trHeight w:val="702"/>
        </w:trPr>
        <w:tc>
          <w:tcPr>
            <w:tcW w:w="2018" w:type="dxa"/>
            <w:shd w:val="clear" w:color="auto" w:fill="D7E3BC"/>
          </w:tcPr>
          <w:p w14:paraId="00000659"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65A"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3BC"/>
          </w:tcPr>
          <w:p w14:paraId="0000065B"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65C"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65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7AF2E510" w14:textId="77777777">
        <w:trPr>
          <w:trHeight w:val="423"/>
        </w:trPr>
        <w:tc>
          <w:tcPr>
            <w:tcW w:w="2018" w:type="dxa"/>
            <w:shd w:val="clear" w:color="auto" w:fill="D7E3BC"/>
          </w:tcPr>
          <w:p w14:paraId="0000065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65F"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2024-2025</w:t>
            </w:r>
          </w:p>
        </w:tc>
        <w:tc>
          <w:tcPr>
            <w:tcW w:w="2526" w:type="dxa"/>
            <w:vMerge/>
            <w:shd w:val="clear" w:color="auto" w:fill="D7E3BC"/>
          </w:tcPr>
          <w:p w14:paraId="00000660"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661"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62"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534A852E" w14:textId="77777777">
        <w:trPr>
          <w:trHeight w:val="495"/>
        </w:trPr>
        <w:tc>
          <w:tcPr>
            <w:tcW w:w="2018" w:type="dxa"/>
            <w:shd w:val="clear" w:color="auto" w:fill="D7E3BC"/>
          </w:tcPr>
          <w:p w14:paraId="0000066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664"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665"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666"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67"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6CE424FA" w14:textId="77777777">
        <w:trPr>
          <w:trHeight w:val="612"/>
        </w:trPr>
        <w:tc>
          <w:tcPr>
            <w:tcW w:w="2018" w:type="dxa"/>
            <w:shd w:val="clear" w:color="auto" w:fill="D7E3BC"/>
          </w:tcPr>
          <w:p w14:paraId="0000066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669"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shd w:val="clear" w:color="auto" w:fill="D7E3BC"/>
          </w:tcPr>
          <w:p w14:paraId="0000066A" w14:textId="77777777" w:rsidR="00BC5F45" w:rsidRDefault="00BC5F45">
            <w:pPr>
              <w:jc w:val="center"/>
              <w:rPr>
                <w:rFonts w:ascii="GHEA Grapalat" w:eastAsia="GHEA Grapalat" w:hAnsi="GHEA Grapalat" w:cs="GHEA Grapalat"/>
                <w:color w:val="000000"/>
                <w:sz w:val="20"/>
                <w:szCs w:val="20"/>
              </w:rPr>
            </w:pPr>
          </w:p>
        </w:tc>
        <w:tc>
          <w:tcPr>
            <w:tcW w:w="2340" w:type="dxa"/>
            <w:shd w:val="clear" w:color="auto" w:fill="D7E3BC"/>
          </w:tcPr>
          <w:p w14:paraId="0000066B" w14:textId="77777777" w:rsidR="00BC5F45" w:rsidRDefault="00113887">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66C"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076B80E9" w14:textId="77777777">
        <w:trPr>
          <w:trHeight w:val="1995"/>
        </w:trPr>
        <w:tc>
          <w:tcPr>
            <w:tcW w:w="2018" w:type="dxa"/>
            <w:shd w:val="clear" w:color="auto" w:fill="EBF1DD"/>
          </w:tcPr>
          <w:p w14:paraId="0000066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66E"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Ցուցումները (մեթոդական ուղեցույցը) մշակված են ներպետական և միջազգային լավագույն փորձին և չափանիշներին համահունչ և հաստատված են Առողջապահության նախարարի 2024 թվականի դեկտեմբերի 27-ի N 7592–Լ հրամանով: </w:t>
            </w:r>
          </w:p>
          <w:p w14:paraId="0000066F"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Ցուցումները (մեթոդական ուղեցույցը) մշակվել է Եվրոպայի խորհրդի Երևանյան գրասենյակի «Մարդու իրավունքների պաշտպանությունը կենսաբժշկության ոլորտում» ծրագրի աջակցությամբ: Ցուցումները ներբեռնված են նաև ԱՐՄԵԴ համակարգում։</w:t>
            </w:r>
          </w:p>
        </w:tc>
        <w:tc>
          <w:tcPr>
            <w:tcW w:w="2526" w:type="dxa"/>
            <w:shd w:val="clear" w:color="auto" w:fill="EBF1DD"/>
          </w:tcPr>
          <w:p w14:paraId="00000670" w14:textId="77777777" w:rsidR="00BC5F45" w:rsidRDefault="00BC5F45">
            <w:pPr>
              <w:jc w:val="both"/>
              <w:rPr>
                <w:rFonts w:ascii="GHEA Grapalat" w:eastAsia="GHEA Grapalat" w:hAnsi="GHEA Grapalat" w:cs="GHEA Grapalat"/>
                <w:color w:val="000000"/>
                <w:sz w:val="20"/>
                <w:szCs w:val="20"/>
              </w:rPr>
            </w:pPr>
          </w:p>
        </w:tc>
        <w:tc>
          <w:tcPr>
            <w:tcW w:w="2340" w:type="dxa"/>
            <w:shd w:val="clear" w:color="auto" w:fill="EBF1DD"/>
          </w:tcPr>
          <w:p w14:paraId="00000671"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ժամանահատվածում մշակված ցուցումները տարածվել են բուժհիմնարկների 100%-ում:</w:t>
            </w:r>
          </w:p>
        </w:tc>
        <w:tc>
          <w:tcPr>
            <w:tcW w:w="2070" w:type="dxa"/>
            <w:shd w:val="clear" w:color="auto" w:fill="EBF1DD"/>
          </w:tcPr>
          <w:p w14:paraId="0000067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Մշակված մեթոդական ուղեցույցները տարածվել են և հասանելի են ՀՀ 100% բուժհիմնարկներում</w:t>
            </w:r>
          </w:p>
        </w:tc>
      </w:tr>
    </w:tbl>
    <w:p w14:paraId="00000673"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5"/>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BC5F45" w14:paraId="423D2850" w14:textId="77777777">
        <w:trPr>
          <w:trHeight w:val="1242"/>
        </w:trPr>
        <w:tc>
          <w:tcPr>
            <w:tcW w:w="8222" w:type="dxa"/>
            <w:gridSpan w:val="2"/>
            <w:shd w:val="clear" w:color="auto" w:fill="D7E3BC"/>
          </w:tcPr>
          <w:p w14:paraId="00000674"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675"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676" w14:textId="77777777" w:rsidR="00BC5F45" w:rsidRDefault="00113887">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Գործողություն 5.6. </w:t>
            </w:r>
            <w:r>
              <w:rPr>
                <w:rFonts w:ascii="GHEA Grapalat" w:eastAsia="GHEA Grapalat" w:hAnsi="GHEA Grapalat" w:cs="GHEA Grapalat"/>
                <w:color w:val="000000"/>
                <w:sz w:val="20"/>
                <w:szCs w:val="20"/>
              </w:rPr>
              <w:t>Ապահովել պացիենտի՝ իր առողջական վիճակի վերաբերյալ տվյալների հասանելիությունը</w:t>
            </w:r>
          </w:p>
        </w:tc>
        <w:tc>
          <w:tcPr>
            <w:tcW w:w="6936" w:type="dxa"/>
            <w:gridSpan w:val="3"/>
            <w:shd w:val="clear" w:color="auto" w:fill="D7E3BC"/>
          </w:tcPr>
          <w:p w14:paraId="0000067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Պատասխանատու մարմին</w:t>
            </w:r>
          </w:p>
          <w:p w14:paraId="00000679" w14:textId="77777777" w:rsidR="00BC5F45" w:rsidRDefault="00BC5F45">
            <w:pPr>
              <w:jc w:val="both"/>
              <w:rPr>
                <w:rFonts w:ascii="GHEA Grapalat" w:eastAsia="GHEA Grapalat" w:hAnsi="GHEA Grapalat" w:cs="GHEA Grapalat"/>
                <w:sz w:val="20"/>
                <w:szCs w:val="20"/>
              </w:rPr>
            </w:pPr>
          </w:p>
          <w:p w14:paraId="0000067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3F404B58" w14:textId="77777777">
        <w:trPr>
          <w:trHeight w:val="648"/>
        </w:trPr>
        <w:tc>
          <w:tcPr>
            <w:tcW w:w="2018" w:type="dxa"/>
            <w:shd w:val="clear" w:color="auto" w:fill="D7E3BC"/>
          </w:tcPr>
          <w:p w14:paraId="0000067D"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67E"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706" w:type="dxa"/>
            <w:vMerge w:val="restart"/>
            <w:shd w:val="clear" w:color="auto" w:fill="D7E3BC"/>
          </w:tcPr>
          <w:p w14:paraId="0000067F"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680"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D7E3BC"/>
          </w:tcPr>
          <w:p w14:paraId="0000068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20975759" w14:textId="77777777">
        <w:trPr>
          <w:trHeight w:val="522"/>
        </w:trPr>
        <w:tc>
          <w:tcPr>
            <w:tcW w:w="2018" w:type="dxa"/>
            <w:shd w:val="clear" w:color="auto" w:fill="D7E3BC"/>
          </w:tcPr>
          <w:p w14:paraId="0000068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683"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2024-2025</w:t>
            </w:r>
          </w:p>
        </w:tc>
        <w:tc>
          <w:tcPr>
            <w:tcW w:w="2706" w:type="dxa"/>
            <w:vMerge/>
            <w:shd w:val="clear" w:color="auto" w:fill="D7E3BC"/>
          </w:tcPr>
          <w:p w14:paraId="00000684"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070" w:type="dxa"/>
            <w:vMerge/>
            <w:shd w:val="clear" w:color="auto" w:fill="D7E3BC"/>
          </w:tcPr>
          <w:p w14:paraId="00000685"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160" w:type="dxa"/>
            <w:vMerge/>
            <w:shd w:val="clear" w:color="auto" w:fill="D7E3BC"/>
          </w:tcPr>
          <w:p w14:paraId="00000686"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r>
      <w:tr w:rsidR="00BC5F45" w14:paraId="68FEA5C8" w14:textId="77777777">
        <w:trPr>
          <w:trHeight w:val="540"/>
        </w:trPr>
        <w:tc>
          <w:tcPr>
            <w:tcW w:w="2018" w:type="dxa"/>
            <w:shd w:val="clear" w:color="auto" w:fill="D7E3BC"/>
          </w:tcPr>
          <w:p w14:paraId="0000068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688"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sz w:val="20"/>
                <w:szCs w:val="20"/>
              </w:rPr>
              <w:t>I</w:t>
            </w:r>
          </w:p>
        </w:tc>
        <w:tc>
          <w:tcPr>
            <w:tcW w:w="2706" w:type="dxa"/>
            <w:vMerge/>
            <w:shd w:val="clear" w:color="auto" w:fill="D7E3BC"/>
          </w:tcPr>
          <w:p w14:paraId="00000689"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070" w:type="dxa"/>
            <w:vMerge/>
            <w:shd w:val="clear" w:color="auto" w:fill="D7E3BC"/>
          </w:tcPr>
          <w:p w14:paraId="0000068A"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160" w:type="dxa"/>
            <w:vMerge/>
            <w:shd w:val="clear" w:color="auto" w:fill="D7E3BC"/>
          </w:tcPr>
          <w:p w14:paraId="0000068B"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r>
      <w:tr w:rsidR="00BC5F45" w14:paraId="0C2AC931" w14:textId="77777777">
        <w:trPr>
          <w:trHeight w:val="702"/>
        </w:trPr>
        <w:tc>
          <w:tcPr>
            <w:tcW w:w="2018" w:type="dxa"/>
            <w:shd w:val="clear" w:color="auto" w:fill="D7E3BC"/>
          </w:tcPr>
          <w:p w14:paraId="0000068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68D"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Կատարված</w:t>
            </w:r>
          </w:p>
        </w:tc>
        <w:tc>
          <w:tcPr>
            <w:tcW w:w="2706" w:type="dxa"/>
            <w:shd w:val="clear" w:color="auto" w:fill="D7E3BC"/>
          </w:tcPr>
          <w:p w14:paraId="0000068E" w14:textId="77777777" w:rsidR="00BC5F45" w:rsidRDefault="00113887">
            <w:pPr>
              <w:ind w:right="28"/>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070" w:type="dxa"/>
            <w:shd w:val="clear" w:color="auto" w:fill="D7E3BC"/>
          </w:tcPr>
          <w:p w14:paraId="0000068F" w14:textId="77777777" w:rsidR="00BC5F45" w:rsidRDefault="00BC5F45">
            <w:pPr>
              <w:ind w:right="28"/>
              <w:jc w:val="center"/>
              <w:rPr>
                <w:rFonts w:ascii="GHEA Grapalat" w:eastAsia="GHEA Grapalat" w:hAnsi="GHEA Grapalat" w:cs="GHEA Grapalat"/>
                <w:sz w:val="20"/>
                <w:szCs w:val="20"/>
              </w:rPr>
            </w:pPr>
          </w:p>
        </w:tc>
        <w:tc>
          <w:tcPr>
            <w:tcW w:w="2160" w:type="dxa"/>
            <w:shd w:val="clear" w:color="auto" w:fill="D7E3BC"/>
          </w:tcPr>
          <w:p w14:paraId="0000069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607526FA" w14:textId="77777777">
        <w:trPr>
          <w:trHeight w:val="1995"/>
        </w:trPr>
        <w:tc>
          <w:tcPr>
            <w:tcW w:w="2018" w:type="dxa"/>
            <w:shd w:val="clear" w:color="auto" w:fill="EBF1DD"/>
          </w:tcPr>
          <w:p w14:paraId="0000069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692"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Մինչև 2020 թվականը պացիենտին հասանելի է եղել իր պորտալը, որի կիրառումը մեծ արդյունավետություն չի ապահովել՝ գրանցված պացիենտների քիչ քանակի պատճառով։</w:t>
            </w:r>
          </w:p>
          <w:p w14:paraId="00000693"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2020 թվականից ներդրվել է հավելվածը, որը շարունակակաբար կատարելագործվում է, պացիենտին հասանելի են համակարգ մուտագրված այցերը: Ներդրվել են հետևյալ գործիքները՝ պացիենտը կարողանում է ընտրել բժիշկ և հերթագրվել (եթե տվյալ բժշկական կենտրոնը օգտագործում է այդ մեխանիզմը ԱրՄեդ համակարգի միջոցով), տեսնում է իր տեղեկանքները հավելվածի մեջ, օրինակ՝ դեղատոմսը և պատվաստումների մասին փաստաթուղթը:</w:t>
            </w:r>
          </w:p>
          <w:p w14:paraId="00000694"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Թարմացվել և ընդլայնվել է նաև հավելվածի ֆունկցիոնալությունը` ներդնելով կապակցված անձի ֆունկցիան, որտեղ ծնողը տեսնում է նաև իր երեխայի տվյալները և կարող է հերթագրվել մանկաբույժի մոտ, ավելացվել է անկանխիկ մուծումներ ծառայությունների դիմաց գործիքը, հասանելի է մատուցված ծառայությունները, ժամանակը և ծառայության գումարը, սոց կարգավիճակը, կանխարգելման/սկրինինգների գործիքը, հետազոտման արդյունքի երկրորդ կարծիք ստանալու հնարավորությունը, ինչպես նաև բուժաշխատողների գնահատման գործիքը, առցանց բուժհաստատություն կցագրվելու մեխանիզմը:</w:t>
            </w:r>
          </w:p>
        </w:tc>
        <w:tc>
          <w:tcPr>
            <w:tcW w:w="2706" w:type="dxa"/>
            <w:shd w:val="clear" w:color="auto" w:fill="EBF1DD"/>
          </w:tcPr>
          <w:p w14:paraId="00000695"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Առկա էլեկտրոնային համակարգում ներդրվել են գործիքներ, որոնք ապահովում են պացիենտի՝ իր առողջական վիճակի վերաբերյալ տվյալների հասանելիությունը:</w:t>
            </w:r>
          </w:p>
        </w:tc>
        <w:tc>
          <w:tcPr>
            <w:tcW w:w="2070" w:type="dxa"/>
            <w:shd w:val="clear" w:color="auto" w:fill="EBF1DD"/>
          </w:tcPr>
          <w:p w14:paraId="00000696" w14:textId="77777777" w:rsidR="00BC5F45" w:rsidRDefault="00BC5F45">
            <w:pPr>
              <w:ind w:right="28"/>
              <w:jc w:val="both"/>
              <w:rPr>
                <w:rFonts w:ascii="GHEA Grapalat" w:eastAsia="GHEA Grapalat" w:hAnsi="GHEA Grapalat" w:cs="GHEA Grapalat"/>
                <w:sz w:val="20"/>
                <w:szCs w:val="20"/>
              </w:rPr>
            </w:pPr>
          </w:p>
        </w:tc>
        <w:tc>
          <w:tcPr>
            <w:tcW w:w="2160" w:type="dxa"/>
            <w:shd w:val="clear" w:color="auto" w:fill="EBF1DD"/>
          </w:tcPr>
          <w:p w14:paraId="00000697"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Ներդրված և կատարելագործված է էլեկտրոնային համակարգը, ինչպես նաև ապահովված է պացիենտի՝ իր առողջական վիճակի վերաբերյալ տվյալների հասանելիությունը։</w:t>
            </w:r>
          </w:p>
        </w:tc>
      </w:tr>
    </w:tbl>
    <w:p w14:paraId="00000698" w14:textId="77777777" w:rsidR="00BC5F45" w:rsidRDefault="00BC5F45">
      <w:pPr>
        <w:widowControl w:val="0"/>
        <w:pBdr>
          <w:top w:val="nil"/>
          <w:left w:val="nil"/>
          <w:bottom w:val="nil"/>
          <w:right w:val="nil"/>
          <w:between w:val="nil"/>
        </w:pBdr>
        <w:spacing w:after="0"/>
        <w:rPr>
          <w:rFonts w:ascii="GHEA Grapalat" w:eastAsia="GHEA Grapalat" w:hAnsi="GHEA Grapalat" w:cs="GHEA Grapalat"/>
          <w:color w:val="000000"/>
          <w:sz w:val="20"/>
          <w:szCs w:val="20"/>
        </w:rPr>
      </w:pPr>
    </w:p>
    <w:tbl>
      <w:tblPr>
        <w:tblStyle w:val="14"/>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BC5F45" w14:paraId="09653E48" w14:textId="77777777">
        <w:trPr>
          <w:trHeight w:val="1242"/>
        </w:trPr>
        <w:tc>
          <w:tcPr>
            <w:tcW w:w="8222" w:type="dxa"/>
            <w:gridSpan w:val="2"/>
            <w:shd w:val="clear" w:color="auto" w:fill="D7E3BC"/>
          </w:tcPr>
          <w:p w14:paraId="00000699"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69A"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69B" w14:textId="77777777" w:rsidR="00BC5F45" w:rsidRDefault="00113887">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Գործողություն 5.7. </w:t>
            </w:r>
            <w:r>
              <w:rPr>
                <w:rFonts w:ascii="GHEA Grapalat" w:eastAsia="GHEA Grapalat" w:hAnsi="GHEA Grapalat" w:cs="GHEA Grapalat"/>
                <w:sz w:val="20"/>
                <w:szCs w:val="20"/>
              </w:rPr>
              <w:t>Կազմակերպել և իրականացնել հանրային իրազեկման արշավներ վճարովի և անվճար բժշկական ծառայությունների և դեղերի մասին, ինչպես նաև առողջության համապարփակ ապահովագրության ներդրման վերաբերյալ</w:t>
            </w:r>
          </w:p>
        </w:tc>
        <w:tc>
          <w:tcPr>
            <w:tcW w:w="6936" w:type="dxa"/>
            <w:gridSpan w:val="3"/>
            <w:shd w:val="clear" w:color="auto" w:fill="D7E3BC"/>
          </w:tcPr>
          <w:p w14:paraId="0000069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Պատասխանատու մարմին</w:t>
            </w:r>
          </w:p>
          <w:p w14:paraId="0000069E" w14:textId="77777777" w:rsidR="00BC5F45" w:rsidRDefault="00BC5F45">
            <w:pPr>
              <w:jc w:val="both"/>
              <w:rPr>
                <w:rFonts w:ascii="GHEA Grapalat" w:eastAsia="GHEA Grapalat" w:hAnsi="GHEA Grapalat" w:cs="GHEA Grapalat"/>
                <w:sz w:val="20"/>
                <w:szCs w:val="20"/>
              </w:rPr>
            </w:pPr>
          </w:p>
          <w:p w14:paraId="0000069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0C13147F" w14:textId="77777777">
        <w:trPr>
          <w:trHeight w:val="648"/>
        </w:trPr>
        <w:tc>
          <w:tcPr>
            <w:tcW w:w="2018" w:type="dxa"/>
            <w:shd w:val="clear" w:color="auto" w:fill="D7E3BC"/>
          </w:tcPr>
          <w:p w14:paraId="000006A2"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6A3"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3BC"/>
          </w:tcPr>
          <w:p w14:paraId="000006A4"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6A5"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6A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5305F26D" w14:textId="77777777">
        <w:trPr>
          <w:trHeight w:val="522"/>
        </w:trPr>
        <w:tc>
          <w:tcPr>
            <w:tcW w:w="2018" w:type="dxa"/>
            <w:shd w:val="clear" w:color="auto" w:fill="D7E3BC"/>
          </w:tcPr>
          <w:p w14:paraId="000006A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6A8"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2024-2025</w:t>
            </w:r>
          </w:p>
        </w:tc>
        <w:tc>
          <w:tcPr>
            <w:tcW w:w="2526" w:type="dxa"/>
            <w:vMerge/>
            <w:shd w:val="clear" w:color="auto" w:fill="D7E3BC"/>
          </w:tcPr>
          <w:p w14:paraId="000006A9"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340" w:type="dxa"/>
            <w:vMerge/>
            <w:shd w:val="clear" w:color="auto" w:fill="D7E3BC"/>
          </w:tcPr>
          <w:p w14:paraId="000006AA"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070" w:type="dxa"/>
            <w:vMerge/>
            <w:shd w:val="clear" w:color="auto" w:fill="D7E3BC"/>
          </w:tcPr>
          <w:p w14:paraId="000006AB"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r>
      <w:tr w:rsidR="00BC5F45" w14:paraId="26321278" w14:textId="77777777">
        <w:trPr>
          <w:trHeight w:val="540"/>
        </w:trPr>
        <w:tc>
          <w:tcPr>
            <w:tcW w:w="2018" w:type="dxa"/>
            <w:shd w:val="clear" w:color="auto" w:fill="D7E3BC"/>
          </w:tcPr>
          <w:p w14:paraId="000006A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6AD"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6AE"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340" w:type="dxa"/>
            <w:vMerge/>
            <w:shd w:val="clear" w:color="auto" w:fill="D7E3BC"/>
          </w:tcPr>
          <w:p w14:paraId="000006AF"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c>
          <w:tcPr>
            <w:tcW w:w="2070" w:type="dxa"/>
            <w:vMerge/>
            <w:shd w:val="clear" w:color="auto" w:fill="D7E3BC"/>
          </w:tcPr>
          <w:p w14:paraId="000006B0" w14:textId="77777777" w:rsidR="00BC5F45" w:rsidRDefault="00BC5F45">
            <w:pPr>
              <w:widowControl w:val="0"/>
              <w:pBdr>
                <w:top w:val="nil"/>
                <w:left w:val="nil"/>
                <w:bottom w:val="nil"/>
                <w:right w:val="nil"/>
                <w:between w:val="nil"/>
              </w:pBdr>
              <w:rPr>
                <w:rFonts w:ascii="GHEA Grapalat" w:eastAsia="GHEA Grapalat" w:hAnsi="GHEA Grapalat" w:cs="GHEA Grapalat"/>
                <w:b/>
                <w:bCs/>
                <w:color w:val="000000"/>
                <w:sz w:val="20"/>
                <w:szCs w:val="20"/>
              </w:rPr>
            </w:pPr>
          </w:p>
        </w:tc>
      </w:tr>
      <w:tr w:rsidR="00BC5F45" w14:paraId="69FB5B62" w14:textId="77777777">
        <w:trPr>
          <w:trHeight w:val="702"/>
        </w:trPr>
        <w:tc>
          <w:tcPr>
            <w:tcW w:w="2018" w:type="dxa"/>
            <w:shd w:val="clear" w:color="auto" w:fill="D7E3BC"/>
          </w:tcPr>
          <w:p w14:paraId="000006B1"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6B2"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shd w:val="clear" w:color="auto" w:fill="D7E3BC"/>
          </w:tcPr>
          <w:p w14:paraId="000006B3" w14:textId="77777777" w:rsidR="00BC5F45" w:rsidRDefault="00BC5F45">
            <w:pPr>
              <w:ind w:right="28"/>
              <w:jc w:val="center"/>
              <w:rPr>
                <w:rFonts w:ascii="GHEA Grapalat" w:eastAsia="GHEA Grapalat" w:hAnsi="GHEA Grapalat" w:cs="GHEA Grapalat"/>
                <w:color w:val="000000"/>
                <w:sz w:val="20"/>
                <w:szCs w:val="20"/>
              </w:rPr>
            </w:pPr>
          </w:p>
        </w:tc>
        <w:tc>
          <w:tcPr>
            <w:tcW w:w="2340" w:type="dxa"/>
            <w:shd w:val="clear" w:color="auto" w:fill="D7E3BC"/>
          </w:tcPr>
          <w:p w14:paraId="000006B4" w14:textId="77777777" w:rsidR="00BC5F45" w:rsidRDefault="00113887">
            <w:pPr>
              <w:ind w:right="28"/>
              <w:jc w:val="center"/>
              <w:rPr>
                <w:rFonts w:ascii="GHEA Grapalat" w:eastAsia="GHEA Grapalat" w:hAnsi="GHEA Grapalat" w:cs="GHEA Grapalat"/>
                <w:sz w:val="20"/>
                <w:szCs w:val="20"/>
              </w:rPr>
            </w:pPr>
            <w:r>
              <w:rPr>
                <w:rFonts w:ascii="GHEA Grapalat" w:eastAsia="GHEA Grapalat" w:hAnsi="GHEA Grapalat" w:cs="GHEA Grapalat"/>
                <w:color w:val="000000"/>
                <w:sz w:val="20"/>
                <w:szCs w:val="20"/>
              </w:rPr>
              <w:t>Համապատասխան</w:t>
            </w:r>
          </w:p>
        </w:tc>
        <w:tc>
          <w:tcPr>
            <w:tcW w:w="2070" w:type="dxa"/>
            <w:shd w:val="clear" w:color="auto" w:fill="D7E3BC"/>
          </w:tcPr>
          <w:p w14:paraId="000006B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6AEDBDFA" w14:textId="77777777">
        <w:trPr>
          <w:trHeight w:val="1995"/>
        </w:trPr>
        <w:tc>
          <w:tcPr>
            <w:tcW w:w="2018" w:type="dxa"/>
            <w:shd w:val="clear" w:color="auto" w:fill="EBF1DD"/>
          </w:tcPr>
          <w:p w14:paraId="000006B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6B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2024 թվականի ընթացքում պետության կողմից երաշխավորված անվճար և վճարովի բժշկական ծառայությունների մասին առնվազն 40, դեղապահովման թեմայով` 17, առողջության համապարփակ ապահովագրության ներդրման վերաբերյալ 8 հանրային իրազեկման արշավների նյութեր և տեսաձայնագրություններ են մշակվել, որոնք տարածվել են ԶԼՄ-ներով և սոցիալական ցանցերի միջոցով։</w:t>
            </w:r>
          </w:p>
          <w:p w14:paraId="000006B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2025 թվականի հաշվետու ժամանակաշրջանում պետության կողմից երաշխավորված անվճար և վճարովի բժշկական ծառայությունների վերաբերյալ պատրաստվել է` 131, դեղապահովման թեմայով` 46, առողջության համապարփակ ապահովագրության ներդրման վերաբերյալ 54 հանրային իրազեկման նյութեր, տեսահոլովակներ և տեսաձայնագրություններ, որոնք տարածվել են ԶԼՄ-ներով և սոցիալական ցանցերի միջոցով։ </w:t>
            </w:r>
          </w:p>
          <w:p w14:paraId="000006B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2025թ</w:t>
            </w:r>
            <w:r>
              <w:rPr>
                <w:rFonts w:ascii="Cambria Math" w:eastAsia="Cambria Math" w:hAnsi="Cambria Math" w:cs="Cambria Math"/>
                <w:sz w:val="20"/>
                <w:szCs w:val="20"/>
              </w:rPr>
              <w:t>․</w:t>
            </w:r>
            <w:r>
              <w:rPr>
                <w:rFonts w:ascii="GHEA Grapalat" w:eastAsia="GHEA Grapalat" w:hAnsi="GHEA Grapalat" w:cs="GHEA Grapalat"/>
                <w:sz w:val="20"/>
                <w:szCs w:val="20"/>
              </w:rPr>
              <w:t xml:space="preserve"> ավարտին իրազեկման պաստառները և տեղեկատվական նյութերը փակցված են պոլիկլինիկաների առնվազն 50%-ում և դեղատներում։</w:t>
            </w:r>
          </w:p>
          <w:p w14:paraId="000006BA" w14:textId="77777777" w:rsidR="00BC5F45" w:rsidRDefault="00BC5F45">
            <w:pPr>
              <w:tabs>
                <w:tab w:val="left" w:pos="360"/>
              </w:tabs>
              <w:ind w:right="85"/>
              <w:jc w:val="both"/>
              <w:rPr>
                <w:rFonts w:ascii="GHEA Grapalat" w:eastAsia="GHEA Grapalat" w:hAnsi="GHEA Grapalat" w:cs="GHEA Grapalat"/>
                <w:color w:val="000000"/>
                <w:sz w:val="20"/>
                <w:szCs w:val="20"/>
              </w:rPr>
            </w:pPr>
          </w:p>
        </w:tc>
        <w:tc>
          <w:tcPr>
            <w:tcW w:w="2526" w:type="dxa"/>
            <w:shd w:val="clear" w:color="auto" w:fill="EBF1DD"/>
          </w:tcPr>
          <w:p w14:paraId="000006BB" w14:textId="77777777" w:rsidR="00BC5F45" w:rsidRDefault="00BC5F45">
            <w:pPr>
              <w:tabs>
                <w:tab w:val="left" w:pos="360"/>
              </w:tabs>
              <w:ind w:right="85"/>
              <w:jc w:val="both"/>
              <w:rPr>
                <w:rFonts w:ascii="GHEA Grapalat" w:eastAsia="GHEA Grapalat" w:hAnsi="GHEA Grapalat" w:cs="GHEA Grapalat"/>
                <w:color w:val="000000"/>
                <w:sz w:val="20"/>
                <w:szCs w:val="20"/>
              </w:rPr>
            </w:pPr>
          </w:p>
        </w:tc>
        <w:tc>
          <w:tcPr>
            <w:tcW w:w="2340" w:type="dxa"/>
            <w:shd w:val="clear" w:color="auto" w:fill="EBF1DD"/>
          </w:tcPr>
          <w:p w14:paraId="000006B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Անվճար և վճարովի բժշկական ծառայությունների մասին առնվազն 171, դեղապահովման թեմայով` 63, առողջության համապարփակ ապահովագրության ներդրման վերաբերյալ 62 հանրային իրազեկման արշավների նյութեր և տեսաձայնագրություններ են մշակվել, որոնք տարածվել են ԶԼՄ-ներով և սոցիալական ցանցերի միջոցով։</w:t>
            </w:r>
          </w:p>
        </w:tc>
        <w:tc>
          <w:tcPr>
            <w:tcW w:w="2070" w:type="dxa"/>
            <w:shd w:val="clear" w:color="auto" w:fill="EBF1DD"/>
          </w:tcPr>
          <w:p w14:paraId="000006B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Բարձրացվել է անվճար և վճարովի բժշկական ծառայությունների, դեղերի և առողջության համապարփակ ապահովագրության մասին հանրային իրազեկման աստիճանը։</w:t>
            </w:r>
          </w:p>
          <w:p w14:paraId="000006BE" w14:textId="77777777" w:rsidR="00BC5F45" w:rsidRDefault="00BC5F45">
            <w:pPr>
              <w:jc w:val="both"/>
              <w:rPr>
                <w:rFonts w:ascii="GHEA Grapalat" w:eastAsia="GHEA Grapalat" w:hAnsi="GHEA Grapalat" w:cs="GHEA Grapalat"/>
                <w:color w:val="000000"/>
                <w:sz w:val="20"/>
                <w:szCs w:val="20"/>
              </w:rPr>
            </w:pPr>
          </w:p>
        </w:tc>
      </w:tr>
    </w:tbl>
    <w:p w14:paraId="000006BF" w14:textId="77777777" w:rsidR="00BC5F45" w:rsidRDefault="00BC5F45">
      <w:pPr>
        <w:widowControl w:val="0"/>
        <w:pBdr>
          <w:top w:val="nil"/>
          <w:left w:val="nil"/>
          <w:bottom w:val="nil"/>
          <w:right w:val="nil"/>
          <w:between w:val="nil"/>
        </w:pBdr>
        <w:spacing w:after="0"/>
        <w:rPr>
          <w:rFonts w:ascii="GHEA Grapalat" w:eastAsia="GHEA Grapalat" w:hAnsi="GHEA Grapalat" w:cs="GHEA Grapalat"/>
          <w:color w:val="000000"/>
          <w:sz w:val="20"/>
          <w:szCs w:val="20"/>
        </w:rPr>
      </w:pPr>
    </w:p>
    <w:tbl>
      <w:tblPr>
        <w:tblStyle w:val="13"/>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BC5F45" w14:paraId="3D9E17EE" w14:textId="77777777">
        <w:trPr>
          <w:trHeight w:val="1152"/>
        </w:trPr>
        <w:tc>
          <w:tcPr>
            <w:tcW w:w="8222" w:type="dxa"/>
            <w:gridSpan w:val="2"/>
            <w:shd w:val="clear" w:color="auto" w:fill="D7E3BC"/>
          </w:tcPr>
          <w:p w14:paraId="000006C0" w14:textId="77777777" w:rsidR="00BC5F45" w:rsidRDefault="00113887">
            <w:pPr>
              <w:ind w:right="116"/>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6C1"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6C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color w:val="000000"/>
                <w:sz w:val="20"/>
                <w:szCs w:val="20"/>
              </w:rPr>
              <w:t xml:space="preserve">Գործողություն 5.8. </w:t>
            </w:r>
            <w:r>
              <w:rPr>
                <w:rFonts w:ascii="GHEA Grapalat" w:eastAsia="GHEA Grapalat" w:hAnsi="GHEA Grapalat" w:cs="GHEA Grapalat"/>
                <w:color w:val="000000"/>
                <w:sz w:val="20"/>
                <w:szCs w:val="20"/>
              </w:rPr>
              <w:t>Ստեղծել տեղեկատվական համակարգ կամ առկա համակարգում ապահովել պետության կողմից երաշխավորված ծրագրերի ֆինանսավորման, անվճար և համավճարային սկզբունքով մատուցվող բժշկական ծառայությունների վերաբերյալ տեղեկատվության հասանելիությանը</w:t>
            </w:r>
          </w:p>
        </w:tc>
        <w:tc>
          <w:tcPr>
            <w:tcW w:w="6936" w:type="dxa"/>
            <w:gridSpan w:val="3"/>
            <w:shd w:val="clear" w:color="auto" w:fill="D7E3BC"/>
          </w:tcPr>
          <w:p w14:paraId="000006C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Պատասխանատու մարմին</w:t>
            </w:r>
          </w:p>
          <w:p w14:paraId="000006C5" w14:textId="77777777" w:rsidR="00BC5F45" w:rsidRDefault="00BC5F45">
            <w:pPr>
              <w:jc w:val="both"/>
              <w:rPr>
                <w:rFonts w:ascii="GHEA Grapalat" w:eastAsia="GHEA Grapalat" w:hAnsi="GHEA Grapalat" w:cs="GHEA Grapalat"/>
                <w:sz w:val="20"/>
                <w:szCs w:val="20"/>
              </w:rPr>
            </w:pPr>
          </w:p>
          <w:p w14:paraId="000006C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7508E5E4" w14:textId="77777777">
        <w:trPr>
          <w:trHeight w:val="990"/>
        </w:trPr>
        <w:tc>
          <w:tcPr>
            <w:tcW w:w="2018" w:type="dxa"/>
            <w:shd w:val="clear" w:color="auto" w:fill="D7E3BC"/>
          </w:tcPr>
          <w:p w14:paraId="000006C9"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6CA"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Կատարողականի թիրախներ</w:t>
            </w:r>
          </w:p>
        </w:tc>
        <w:tc>
          <w:tcPr>
            <w:tcW w:w="2526" w:type="dxa"/>
            <w:vMerge w:val="restart"/>
            <w:shd w:val="clear" w:color="auto" w:fill="D7E3BC"/>
          </w:tcPr>
          <w:p w14:paraId="000006CB"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6CC"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6C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71685343" w14:textId="77777777">
        <w:trPr>
          <w:trHeight w:val="540"/>
        </w:trPr>
        <w:tc>
          <w:tcPr>
            <w:tcW w:w="2018" w:type="dxa"/>
            <w:shd w:val="clear" w:color="auto" w:fill="D7E3BC"/>
          </w:tcPr>
          <w:p w14:paraId="000006C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6CF"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2024-2025</w:t>
            </w:r>
          </w:p>
        </w:tc>
        <w:tc>
          <w:tcPr>
            <w:tcW w:w="2526" w:type="dxa"/>
            <w:vMerge/>
            <w:shd w:val="clear" w:color="auto" w:fill="D7E3BC"/>
          </w:tcPr>
          <w:p w14:paraId="000006D0"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6D1"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D2"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4A4F1FB5" w14:textId="77777777">
        <w:trPr>
          <w:trHeight w:val="432"/>
        </w:trPr>
        <w:tc>
          <w:tcPr>
            <w:tcW w:w="2018" w:type="dxa"/>
            <w:shd w:val="clear" w:color="auto" w:fill="D7E3BC"/>
          </w:tcPr>
          <w:p w14:paraId="000006D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6D4"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6D5"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6D6"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6D7"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58805205" w14:textId="77777777">
        <w:trPr>
          <w:trHeight w:val="522"/>
        </w:trPr>
        <w:tc>
          <w:tcPr>
            <w:tcW w:w="2018" w:type="dxa"/>
            <w:shd w:val="clear" w:color="auto" w:fill="D7E3BC"/>
          </w:tcPr>
          <w:p w14:paraId="000006D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6D9" w14:textId="77777777" w:rsidR="00BC5F45" w:rsidRDefault="00113887">
            <w:pPr>
              <w:tabs>
                <w:tab w:val="left" w:pos="360"/>
              </w:tabs>
              <w:ind w:right="85"/>
              <w:jc w:val="center"/>
              <w:rPr>
                <w:rFonts w:ascii="GHEA Grapalat" w:eastAsia="GHEA Grapalat" w:hAnsi="GHEA Grapalat" w:cs="GHEA Grapalat"/>
                <w:b/>
                <w:bCs/>
                <w:sz w:val="20"/>
                <w:szCs w:val="20"/>
              </w:rPr>
            </w:pPr>
            <w:r>
              <w:rPr>
                <w:rFonts w:ascii="GHEA Grapalat" w:eastAsia="GHEA Grapalat" w:hAnsi="GHEA Grapalat" w:cs="GHEA Grapalat"/>
                <w:b/>
                <w:bCs/>
                <w:color w:val="000000"/>
                <w:sz w:val="20"/>
                <w:szCs w:val="20"/>
              </w:rPr>
              <w:t>Կատարված</w:t>
            </w:r>
          </w:p>
        </w:tc>
        <w:tc>
          <w:tcPr>
            <w:tcW w:w="2526" w:type="dxa"/>
            <w:shd w:val="clear" w:color="auto" w:fill="D7E3BC"/>
          </w:tcPr>
          <w:p w14:paraId="000006D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color w:val="000000"/>
                <w:sz w:val="20"/>
                <w:szCs w:val="20"/>
              </w:rPr>
              <w:t>Համապատասխան</w:t>
            </w:r>
          </w:p>
        </w:tc>
        <w:tc>
          <w:tcPr>
            <w:tcW w:w="2340" w:type="dxa"/>
            <w:shd w:val="clear" w:color="auto" w:fill="D7E3BC"/>
          </w:tcPr>
          <w:p w14:paraId="000006DB" w14:textId="77777777" w:rsidR="00BC5F45" w:rsidRDefault="00BC5F45">
            <w:pPr>
              <w:ind w:right="28"/>
              <w:jc w:val="center"/>
              <w:rPr>
                <w:rFonts w:ascii="GHEA Grapalat" w:eastAsia="GHEA Grapalat" w:hAnsi="GHEA Grapalat" w:cs="GHEA Grapalat"/>
                <w:sz w:val="20"/>
                <w:szCs w:val="20"/>
              </w:rPr>
            </w:pPr>
          </w:p>
        </w:tc>
        <w:tc>
          <w:tcPr>
            <w:tcW w:w="2070" w:type="dxa"/>
            <w:shd w:val="clear" w:color="auto" w:fill="D7E3BC"/>
          </w:tcPr>
          <w:p w14:paraId="000006DC"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4DD77FE7" w14:textId="77777777">
        <w:trPr>
          <w:trHeight w:val="1305"/>
        </w:trPr>
        <w:tc>
          <w:tcPr>
            <w:tcW w:w="2018" w:type="dxa"/>
            <w:shd w:val="clear" w:color="auto" w:fill="EBF1DD"/>
          </w:tcPr>
          <w:p w14:paraId="000006D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6DE"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Պետության կողմից երաշխավորված ծրագրերի ֆինանսավորման, անվճար և համավճարի սկզբունքով մատուցվող բժշկական ծառայությունների վերաբերյալ տեղեկատվությունը հասանելի է առողջապահության նախարարության պաշտոնական կայքում:</w:t>
            </w:r>
          </w:p>
          <w:p w14:paraId="000006DF"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Հղումները`</w:t>
            </w:r>
          </w:p>
          <w:p w14:paraId="000006E0"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Առողջության համընդհանուր ապահովագրություն՝ </w:t>
            </w:r>
            <w:hyperlink r:id="rId25" w:anchor="1/8250">
              <w:r>
                <w:rPr>
                  <w:rFonts w:ascii="GHEA Grapalat" w:eastAsia="GHEA Grapalat" w:hAnsi="GHEA Grapalat" w:cs="GHEA Grapalat"/>
                  <w:color w:val="000000"/>
                  <w:sz w:val="20"/>
                  <w:szCs w:val="20"/>
                </w:rPr>
                <w:t>https://www.moh.am/#1/8250</w:t>
              </w:r>
            </w:hyperlink>
            <w:r>
              <w:rPr>
                <w:rFonts w:ascii="GHEA Grapalat" w:eastAsia="GHEA Grapalat" w:hAnsi="GHEA Grapalat" w:cs="GHEA Grapalat"/>
                <w:color w:val="000000"/>
                <w:sz w:val="20"/>
                <w:szCs w:val="20"/>
              </w:rPr>
              <w:t>,</w:t>
            </w:r>
          </w:p>
          <w:p w14:paraId="000006E1"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Սոցիալական փաթեթ՝ </w:t>
            </w:r>
            <w:hyperlink r:id="rId26" w:anchor="1/105">
              <w:r>
                <w:rPr>
                  <w:rFonts w:ascii="GHEA Grapalat" w:eastAsia="GHEA Grapalat" w:hAnsi="GHEA Grapalat" w:cs="GHEA Grapalat"/>
                  <w:color w:val="000000"/>
                  <w:sz w:val="20"/>
                  <w:szCs w:val="20"/>
                </w:rPr>
                <w:t>https://moh.am/#1/105</w:t>
              </w:r>
            </w:hyperlink>
            <w:r>
              <w:rPr>
                <w:rFonts w:ascii="GHEA Grapalat" w:eastAsia="GHEA Grapalat" w:hAnsi="GHEA Grapalat" w:cs="GHEA Grapalat"/>
                <w:color w:val="000000"/>
                <w:sz w:val="20"/>
                <w:szCs w:val="20"/>
              </w:rPr>
              <w:t>,</w:t>
            </w:r>
          </w:p>
          <w:p w14:paraId="000006E2"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Պետական պատվեր՝ </w:t>
            </w:r>
            <w:hyperlink r:id="rId27" w:anchor="1/919">
              <w:r>
                <w:rPr>
                  <w:rFonts w:ascii="GHEA Grapalat" w:eastAsia="GHEA Grapalat" w:hAnsi="GHEA Grapalat" w:cs="GHEA Grapalat"/>
                  <w:color w:val="000000"/>
                  <w:sz w:val="20"/>
                  <w:szCs w:val="20"/>
                </w:rPr>
                <w:t>https://moh.am/#1/919</w:t>
              </w:r>
            </w:hyperlink>
            <w:r>
              <w:rPr>
                <w:rFonts w:ascii="GHEA Grapalat" w:eastAsia="GHEA Grapalat" w:hAnsi="GHEA Grapalat" w:cs="GHEA Grapalat"/>
                <w:color w:val="000000"/>
                <w:sz w:val="20"/>
                <w:szCs w:val="20"/>
              </w:rPr>
              <w:t>,</w:t>
            </w:r>
          </w:p>
          <w:p w14:paraId="000006E3"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Սքրինինգային ծրագրեր՝ </w:t>
            </w:r>
            <w:hyperlink r:id="rId28" w:anchor="1/7900">
              <w:r>
                <w:rPr>
                  <w:rFonts w:ascii="GHEA Grapalat" w:eastAsia="GHEA Grapalat" w:hAnsi="GHEA Grapalat" w:cs="GHEA Grapalat"/>
                  <w:color w:val="000000"/>
                  <w:sz w:val="20"/>
                  <w:szCs w:val="20"/>
                </w:rPr>
                <w:t>https://www.moh.am/#1/7900</w:t>
              </w:r>
            </w:hyperlink>
            <w:r>
              <w:rPr>
                <w:rFonts w:ascii="GHEA Grapalat" w:eastAsia="GHEA Grapalat" w:hAnsi="GHEA Grapalat" w:cs="GHEA Grapalat"/>
                <w:color w:val="000000"/>
                <w:sz w:val="20"/>
                <w:szCs w:val="20"/>
              </w:rPr>
              <w:t>,</w:t>
            </w:r>
          </w:p>
          <w:p w14:paraId="000006E4"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Հրապարակային օֆերտա՝ </w:t>
            </w:r>
            <w:hyperlink r:id="rId29" w:anchor="1/2486">
              <w:r>
                <w:rPr>
                  <w:rFonts w:ascii="GHEA Grapalat" w:eastAsia="GHEA Grapalat" w:hAnsi="GHEA Grapalat" w:cs="GHEA Grapalat"/>
                  <w:color w:val="000000"/>
                  <w:sz w:val="20"/>
                  <w:szCs w:val="20"/>
                </w:rPr>
                <w:t>https://moh.am/#1/2486</w:t>
              </w:r>
            </w:hyperlink>
            <w:r>
              <w:rPr>
                <w:rFonts w:ascii="GHEA Grapalat" w:eastAsia="GHEA Grapalat" w:hAnsi="GHEA Grapalat" w:cs="GHEA Grapalat"/>
                <w:color w:val="000000"/>
                <w:sz w:val="20"/>
                <w:szCs w:val="20"/>
              </w:rPr>
              <w:t>,</w:t>
            </w:r>
          </w:p>
          <w:p w14:paraId="000006E5"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Դեղերի հրապարակային օֆերտա՝ </w:t>
            </w:r>
            <w:hyperlink r:id="rId30" w:anchor="1/7851">
              <w:r>
                <w:rPr>
                  <w:rFonts w:ascii="GHEA Grapalat" w:eastAsia="GHEA Grapalat" w:hAnsi="GHEA Grapalat" w:cs="GHEA Grapalat"/>
                  <w:color w:val="000000"/>
                  <w:sz w:val="20"/>
                  <w:szCs w:val="20"/>
                </w:rPr>
                <w:t>https://www.moh.am/#1/7851</w:t>
              </w:r>
            </w:hyperlink>
            <w:r>
              <w:rPr>
                <w:rFonts w:ascii="GHEA Grapalat" w:eastAsia="GHEA Grapalat" w:hAnsi="GHEA Grapalat" w:cs="GHEA Grapalat"/>
                <w:color w:val="000000"/>
                <w:sz w:val="20"/>
                <w:szCs w:val="20"/>
              </w:rPr>
              <w:t>,</w:t>
            </w:r>
          </w:p>
          <w:p w14:paraId="000006E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 xml:space="preserve">Համավճար՝ </w:t>
            </w:r>
            <w:hyperlink r:id="rId31" w:anchor="1/317">
              <w:r>
                <w:rPr>
                  <w:rFonts w:ascii="GHEA Grapalat" w:eastAsia="GHEA Grapalat" w:hAnsi="GHEA Grapalat" w:cs="GHEA Grapalat"/>
                  <w:color w:val="000000"/>
                  <w:sz w:val="20"/>
                  <w:szCs w:val="20"/>
                </w:rPr>
                <w:t>https://moh.am/#1/317</w:t>
              </w:r>
            </w:hyperlink>
            <w:r>
              <w:rPr>
                <w:rFonts w:ascii="GHEA Grapalat" w:eastAsia="GHEA Grapalat" w:hAnsi="GHEA Grapalat" w:cs="GHEA Grapalat"/>
                <w:color w:val="000000"/>
                <w:sz w:val="20"/>
                <w:szCs w:val="20"/>
              </w:rPr>
              <w:t>:</w:t>
            </w:r>
          </w:p>
        </w:tc>
        <w:tc>
          <w:tcPr>
            <w:tcW w:w="2526" w:type="dxa"/>
            <w:shd w:val="clear" w:color="auto" w:fill="EBF1DD"/>
          </w:tcPr>
          <w:p w14:paraId="000006E7"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Ներդրվել և կատարելագործվել է տեղեկատվական համակարգը։</w:t>
            </w:r>
          </w:p>
        </w:tc>
        <w:tc>
          <w:tcPr>
            <w:tcW w:w="2340" w:type="dxa"/>
            <w:shd w:val="clear" w:color="auto" w:fill="EBF1DD"/>
          </w:tcPr>
          <w:p w14:paraId="000006E8" w14:textId="77777777" w:rsidR="00BC5F45" w:rsidRDefault="00BC5F45">
            <w:pPr>
              <w:ind w:right="28"/>
              <w:jc w:val="both"/>
              <w:rPr>
                <w:rFonts w:ascii="GHEA Grapalat" w:eastAsia="GHEA Grapalat" w:hAnsi="GHEA Grapalat" w:cs="GHEA Grapalat"/>
                <w:sz w:val="20"/>
                <w:szCs w:val="20"/>
              </w:rPr>
            </w:pPr>
          </w:p>
        </w:tc>
        <w:tc>
          <w:tcPr>
            <w:tcW w:w="2070" w:type="dxa"/>
            <w:shd w:val="clear" w:color="auto" w:fill="EBF1DD"/>
          </w:tcPr>
          <w:p w14:paraId="000006E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Պետության կողմից երաշխավորված ծրագրերի ֆինանսավորման, անվճար և համավճարի սկզբունքով</w:t>
            </w:r>
          </w:p>
          <w:p w14:paraId="000006E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մատուցվող բժշկական ծառայությունների վերաբերյալ տեղեկատվությունը հասանելի է:</w:t>
            </w:r>
          </w:p>
        </w:tc>
      </w:tr>
    </w:tbl>
    <w:p w14:paraId="000006EB"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2"/>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6810"/>
        <w:gridCol w:w="2262"/>
        <w:gridCol w:w="2058"/>
        <w:gridCol w:w="2610"/>
      </w:tblGrid>
      <w:tr w:rsidR="00BC5F45" w14:paraId="5F52A4F2" w14:textId="77777777">
        <w:trPr>
          <w:trHeight w:val="513"/>
        </w:trPr>
        <w:tc>
          <w:tcPr>
            <w:tcW w:w="8228" w:type="dxa"/>
            <w:gridSpan w:val="2"/>
            <w:shd w:val="clear" w:color="auto" w:fill="D7E3BC"/>
          </w:tcPr>
          <w:p w14:paraId="000006E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6E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5.9. </w:t>
            </w:r>
            <w:r>
              <w:rPr>
                <w:rFonts w:ascii="GHEA Grapalat" w:eastAsia="GHEA Grapalat" w:hAnsi="GHEA Grapalat" w:cs="GHEA Grapalat"/>
                <w:sz w:val="20"/>
                <w:szCs w:val="20"/>
              </w:rPr>
              <w:t>Բարձրացնել հանրային իրազեկվածությունը պալիատիվ բժշկական օգնության և սպասարկման մասին</w:t>
            </w:r>
          </w:p>
          <w:p w14:paraId="000006EE" w14:textId="77777777" w:rsidR="00BC5F45" w:rsidRDefault="00BC5F45">
            <w:pPr>
              <w:jc w:val="both"/>
              <w:rPr>
                <w:rFonts w:ascii="GHEA Grapalat" w:eastAsia="GHEA Grapalat" w:hAnsi="GHEA Grapalat" w:cs="GHEA Grapalat"/>
                <w:sz w:val="20"/>
                <w:szCs w:val="20"/>
              </w:rPr>
            </w:pPr>
          </w:p>
          <w:p w14:paraId="000006E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Իրազեկվածությունը նպատակ ունի պալիատիվ բժշկական օգնության վերաբերյալ բնակչության համար ապահովել ամբողջական և մատչելի տեղեկատվություն:</w:t>
            </w:r>
          </w:p>
        </w:tc>
        <w:tc>
          <w:tcPr>
            <w:tcW w:w="6930" w:type="dxa"/>
            <w:gridSpan w:val="3"/>
            <w:shd w:val="clear" w:color="auto" w:fill="D7E3BC"/>
          </w:tcPr>
          <w:p w14:paraId="000006F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6F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008EC490" w14:textId="77777777">
        <w:trPr>
          <w:trHeight w:val="262"/>
        </w:trPr>
        <w:tc>
          <w:tcPr>
            <w:tcW w:w="1418" w:type="dxa"/>
            <w:shd w:val="clear" w:color="auto" w:fill="D7E3BC"/>
          </w:tcPr>
          <w:p w14:paraId="000006F5" w14:textId="77777777" w:rsidR="00BC5F45" w:rsidRDefault="00BC5F45">
            <w:pPr>
              <w:jc w:val="center"/>
              <w:rPr>
                <w:rFonts w:ascii="GHEA Grapalat" w:eastAsia="GHEA Grapalat" w:hAnsi="GHEA Grapalat" w:cs="GHEA Grapalat"/>
                <w:b/>
                <w:bCs/>
                <w:sz w:val="20"/>
                <w:szCs w:val="20"/>
              </w:rPr>
            </w:pPr>
          </w:p>
        </w:tc>
        <w:tc>
          <w:tcPr>
            <w:tcW w:w="6810" w:type="dxa"/>
            <w:shd w:val="clear" w:color="auto" w:fill="D7E3BC"/>
          </w:tcPr>
          <w:p w14:paraId="000006F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2" w:type="dxa"/>
            <w:vMerge w:val="restart"/>
            <w:shd w:val="clear" w:color="auto" w:fill="D7E3BC"/>
          </w:tcPr>
          <w:p w14:paraId="000006F7"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58" w:type="dxa"/>
            <w:vMerge w:val="restart"/>
            <w:shd w:val="clear" w:color="auto" w:fill="D7E3BC"/>
          </w:tcPr>
          <w:p w14:paraId="000006F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6F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610" w:type="dxa"/>
            <w:vMerge w:val="restart"/>
            <w:shd w:val="clear" w:color="auto" w:fill="D7E3BC"/>
          </w:tcPr>
          <w:p w14:paraId="000006F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00178A54" w14:textId="77777777">
        <w:trPr>
          <w:trHeight w:val="116"/>
        </w:trPr>
        <w:tc>
          <w:tcPr>
            <w:tcW w:w="1418" w:type="dxa"/>
            <w:shd w:val="clear" w:color="auto" w:fill="D7E3BC"/>
          </w:tcPr>
          <w:p w14:paraId="000006F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10" w:type="dxa"/>
            <w:shd w:val="clear" w:color="auto" w:fill="D7E3BC"/>
          </w:tcPr>
          <w:p w14:paraId="000006FC"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262" w:type="dxa"/>
            <w:vMerge/>
            <w:shd w:val="clear" w:color="auto" w:fill="D7E3BC"/>
          </w:tcPr>
          <w:p w14:paraId="000006F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D7E3BC"/>
          </w:tcPr>
          <w:p w14:paraId="000006F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3BC"/>
          </w:tcPr>
          <w:p w14:paraId="000006F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22226CF8" w14:textId="77777777">
        <w:trPr>
          <w:trHeight w:val="773"/>
        </w:trPr>
        <w:tc>
          <w:tcPr>
            <w:tcW w:w="1418" w:type="dxa"/>
            <w:shd w:val="clear" w:color="auto" w:fill="D7E3BC"/>
          </w:tcPr>
          <w:p w14:paraId="0000070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10" w:type="dxa"/>
            <w:shd w:val="clear" w:color="auto" w:fill="D7E3BC"/>
          </w:tcPr>
          <w:p w14:paraId="00000701"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702" w14:textId="77777777" w:rsidR="00BC5F45" w:rsidRDefault="00BC5F45">
            <w:pPr>
              <w:jc w:val="center"/>
              <w:rPr>
                <w:rFonts w:ascii="GHEA Grapalat" w:eastAsia="GHEA Grapalat" w:hAnsi="GHEA Grapalat" w:cs="GHEA Grapalat"/>
                <w:sz w:val="20"/>
                <w:szCs w:val="20"/>
              </w:rPr>
            </w:pPr>
          </w:p>
        </w:tc>
        <w:tc>
          <w:tcPr>
            <w:tcW w:w="2262" w:type="dxa"/>
            <w:vMerge/>
            <w:shd w:val="clear" w:color="auto" w:fill="D7E3BC"/>
          </w:tcPr>
          <w:p w14:paraId="0000070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D7E3BC"/>
          </w:tcPr>
          <w:p w14:paraId="0000070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3BC"/>
          </w:tcPr>
          <w:p w14:paraId="00000705"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DBB2AC4" w14:textId="77777777">
        <w:trPr>
          <w:trHeight w:val="58"/>
        </w:trPr>
        <w:tc>
          <w:tcPr>
            <w:tcW w:w="1418" w:type="dxa"/>
            <w:shd w:val="clear" w:color="auto" w:fill="D7E3BC"/>
          </w:tcPr>
          <w:p w14:paraId="0000070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10" w:type="dxa"/>
            <w:shd w:val="clear" w:color="auto" w:fill="D7E3BC"/>
          </w:tcPr>
          <w:p w14:paraId="00000707"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p w14:paraId="00000708" w14:textId="77777777" w:rsidR="00BC5F45" w:rsidRDefault="00BC5F45">
            <w:pPr>
              <w:jc w:val="center"/>
              <w:rPr>
                <w:rFonts w:ascii="GHEA Grapalat" w:eastAsia="GHEA Grapalat" w:hAnsi="GHEA Grapalat" w:cs="GHEA Grapalat"/>
                <w:sz w:val="20"/>
                <w:szCs w:val="20"/>
              </w:rPr>
            </w:pPr>
          </w:p>
        </w:tc>
        <w:tc>
          <w:tcPr>
            <w:tcW w:w="2262" w:type="dxa"/>
            <w:shd w:val="clear" w:color="auto" w:fill="D7E3BC"/>
          </w:tcPr>
          <w:p w14:paraId="0000070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58" w:type="dxa"/>
            <w:shd w:val="clear" w:color="auto" w:fill="D7E3BC"/>
          </w:tcPr>
          <w:p w14:paraId="0000070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610" w:type="dxa"/>
            <w:shd w:val="clear" w:color="auto" w:fill="D7E3BC"/>
          </w:tcPr>
          <w:p w14:paraId="0000070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30646534" w14:textId="77777777">
        <w:trPr>
          <w:trHeight w:val="1712"/>
        </w:trPr>
        <w:tc>
          <w:tcPr>
            <w:tcW w:w="1418" w:type="dxa"/>
            <w:shd w:val="clear" w:color="auto" w:fill="EBF1DD"/>
          </w:tcPr>
          <w:p w14:paraId="0000070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10" w:type="dxa"/>
            <w:shd w:val="clear" w:color="auto" w:fill="EBF1DD"/>
          </w:tcPr>
          <w:p w14:paraId="0000070D" w14:textId="5240F85F"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Պալիատիվ բժշկական օգնության վերաբերյալ բնակչության իրազեկվածությունը բարձրացնելու նպատակով 2023-2025 թվականների հաշվետու ժամանակաշրջանում պալիատիվ բժշկական օգնության և սպասարկման մասին իրականացվել է 22 իրազեկման արշավ, որոնք տեղադրվել են Աոողջապահության նախարարության պաշտոնական կայքում և սոցիալական հարթակներում, տարածվել զանգվածային լրատվության միջոցներով: </w:t>
            </w:r>
          </w:p>
          <w:p w14:paraId="0000070E" w14:textId="77777777" w:rsidR="00BC5F45" w:rsidRDefault="00BC5F45">
            <w:pPr>
              <w:jc w:val="both"/>
              <w:rPr>
                <w:rFonts w:ascii="GHEA Grapalat" w:eastAsia="GHEA Grapalat" w:hAnsi="GHEA Grapalat" w:cs="GHEA Grapalat"/>
                <w:sz w:val="20"/>
                <w:szCs w:val="20"/>
              </w:rPr>
            </w:pPr>
          </w:p>
        </w:tc>
        <w:tc>
          <w:tcPr>
            <w:tcW w:w="2262" w:type="dxa"/>
            <w:shd w:val="clear" w:color="auto" w:fill="EBF1DD"/>
          </w:tcPr>
          <w:p w14:paraId="0000070F" w14:textId="77777777" w:rsidR="00BC5F45" w:rsidRDefault="00BC5F45">
            <w:pPr>
              <w:jc w:val="both"/>
              <w:rPr>
                <w:rFonts w:ascii="GHEA Grapalat" w:eastAsia="GHEA Grapalat" w:hAnsi="GHEA Grapalat" w:cs="GHEA Grapalat"/>
                <w:sz w:val="20"/>
                <w:szCs w:val="20"/>
              </w:rPr>
            </w:pPr>
          </w:p>
        </w:tc>
        <w:tc>
          <w:tcPr>
            <w:tcW w:w="2058" w:type="dxa"/>
            <w:shd w:val="clear" w:color="auto" w:fill="EBF1DD"/>
          </w:tcPr>
          <w:p w14:paraId="0000071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Պալիատիվ բժշկական օգնության և սպասարկման մասին պատրաստվել և զանգվածային լրատվության, սոցիալական ցանցերի միջոցով տարածվել են 22 իրազեկման արշավներ՝ տեղեկատվական նյութերի և տեսաձայնագրությունների տարածման միջոցով։</w:t>
            </w:r>
          </w:p>
        </w:tc>
        <w:tc>
          <w:tcPr>
            <w:tcW w:w="2610" w:type="dxa"/>
            <w:shd w:val="clear" w:color="auto" w:fill="EBF1DD"/>
          </w:tcPr>
          <w:p w14:paraId="0000071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2025թ. ավարտին կազմակերպված և իրականացված են 22 իրազեկման արշավներ հանրության շրջանում՝ հաշվետու ժամանակաշրջանում նախատեսված 12 արշավի փոխարեն։</w:t>
            </w:r>
          </w:p>
        </w:tc>
      </w:tr>
      <w:tr w:rsidR="00BC5F45" w14:paraId="168B3C5F" w14:textId="77777777">
        <w:trPr>
          <w:trHeight w:val="513"/>
        </w:trPr>
        <w:tc>
          <w:tcPr>
            <w:tcW w:w="8228" w:type="dxa"/>
            <w:gridSpan w:val="2"/>
            <w:shd w:val="clear" w:color="auto" w:fill="D7E3BC"/>
          </w:tcPr>
          <w:p w14:paraId="0000071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71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5.10.</w:t>
            </w:r>
            <w:r>
              <w:rPr>
                <w:rFonts w:ascii="GHEA Grapalat" w:eastAsia="GHEA Grapalat" w:hAnsi="GHEA Grapalat" w:cs="GHEA Grapalat"/>
                <w:sz w:val="20"/>
                <w:szCs w:val="20"/>
              </w:rPr>
              <w:t xml:space="preserve"> Իրականացնել պալիատիվ խնամքի և ցավային համախտանիշի կառավարման վերաբերյալ շարունակական վերապատրաստումներ՝ բուժաշխատողների համար։</w:t>
            </w:r>
          </w:p>
        </w:tc>
        <w:tc>
          <w:tcPr>
            <w:tcW w:w="6930" w:type="dxa"/>
            <w:gridSpan w:val="3"/>
            <w:shd w:val="clear" w:color="auto" w:fill="D7E3BC"/>
          </w:tcPr>
          <w:p w14:paraId="0000071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71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7697B461" w14:textId="77777777">
        <w:trPr>
          <w:trHeight w:val="262"/>
        </w:trPr>
        <w:tc>
          <w:tcPr>
            <w:tcW w:w="1418" w:type="dxa"/>
            <w:shd w:val="clear" w:color="auto" w:fill="D7E3BC"/>
          </w:tcPr>
          <w:p w14:paraId="00000719" w14:textId="77777777" w:rsidR="00BC5F45" w:rsidRDefault="00BC5F45">
            <w:pPr>
              <w:jc w:val="center"/>
              <w:rPr>
                <w:rFonts w:ascii="GHEA Grapalat" w:eastAsia="GHEA Grapalat" w:hAnsi="GHEA Grapalat" w:cs="GHEA Grapalat"/>
                <w:b/>
                <w:bCs/>
                <w:sz w:val="20"/>
                <w:szCs w:val="20"/>
              </w:rPr>
            </w:pPr>
          </w:p>
        </w:tc>
        <w:tc>
          <w:tcPr>
            <w:tcW w:w="6810" w:type="dxa"/>
            <w:shd w:val="clear" w:color="auto" w:fill="D7E3BC"/>
          </w:tcPr>
          <w:p w14:paraId="0000071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2" w:type="dxa"/>
            <w:vMerge w:val="restart"/>
            <w:shd w:val="clear" w:color="auto" w:fill="D7E3BC"/>
          </w:tcPr>
          <w:p w14:paraId="0000071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58" w:type="dxa"/>
            <w:vMerge w:val="restart"/>
            <w:shd w:val="clear" w:color="auto" w:fill="D7E3BC"/>
          </w:tcPr>
          <w:p w14:paraId="0000071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71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610" w:type="dxa"/>
            <w:vMerge w:val="restart"/>
            <w:shd w:val="clear" w:color="auto" w:fill="D7E3BC"/>
          </w:tcPr>
          <w:p w14:paraId="0000071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34EFE7B6" w14:textId="77777777">
        <w:trPr>
          <w:trHeight w:val="116"/>
        </w:trPr>
        <w:tc>
          <w:tcPr>
            <w:tcW w:w="1418" w:type="dxa"/>
            <w:shd w:val="clear" w:color="auto" w:fill="D7E3BC"/>
          </w:tcPr>
          <w:p w14:paraId="0000071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10" w:type="dxa"/>
            <w:shd w:val="clear" w:color="auto" w:fill="D7E3BC"/>
          </w:tcPr>
          <w:p w14:paraId="0000072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262" w:type="dxa"/>
            <w:vMerge/>
            <w:shd w:val="clear" w:color="auto" w:fill="D7E3BC"/>
          </w:tcPr>
          <w:p w14:paraId="0000072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D7E3BC"/>
          </w:tcPr>
          <w:p w14:paraId="0000072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3BC"/>
          </w:tcPr>
          <w:p w14:paraId="0000072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7298F393" w14:textId="77777777">
        <w:trPr>
          <w:trHeight w:val="1061"/>
        </w:trPr>
        <w:tc>
          <w:tcPr>
            <w:tcW w:w="1418" w:type="dxa"/>
            <w:shd w:val="clear" w:color="auto" w:fill="D7E3BC"/>
          </w:tcPr>
          <w:p w14:paraId="0000072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10" w:type="dxa"/>
            <w:shd w:val="clear" w:color="auto" w:fill="D7E3BC"/>
          </w:tcPr>
          <w:p w14:paraId="0000072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726" w14:textId="77777777" w:rsidR="00BC5F45" w:rsidRDefault="00BC5F45">
            <w:pPr>
              <w:jc w:val="center"/>
              <w:rPr>
                <w:rFonts w:ascii="GHEA Grapalat" w:eastAsia="GHEA Grapalat" w:hAnsi="GHEA Grapalat" w:cs="GHEA Grapalat"/>
                <w:sz w:val="20"/>
                <w:szCs w:val="20"/>
              </w:rPr>
            </w:pPr>
          </w:p>
        </w:tc>
        <w:tc>
          <w:tcPr>
            <w:tcW w:w="2262" w:type="dxa"/>
            <w:vMerge/>
            <w:shd w:val="clear" w:color="auto" w:fill="D7E3BC"/>
          </w:tcPr>
          <w:p w14:paraId="0000072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D7E3BC"/>
          </w:tcPr>
          <w:p w14:paraId="0000072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D7E3BC"/>
          </w:tcPr>
          <w:p w14:paraId="00000729"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70C55306" w14:textId="77777777">
        <w:trPr>
          <w:trHeight w:val="629"/>
        </w:trPr>
        <w:tc>
          <w:tcPr>
            <w:tcW w:w="1418" w:type="dxa"/>
            <w:shd w:val="clear" w:color="auto" w:fill="D7E3BC"/>
          </w:tcPr>
          <w:p w14:paraId="0000072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10" w:type="dxa"/>
            <w:shd w:val="clear" w:color="auto" w:fill="D7E3BC"/>
          </w:tcPr>
          <w:p w14:paraId="0000072B" w14:textId="1C43BCD8" w:rsidR="00BC5F45" w:rsidRDefault="000E4A45">
            <w:pPr>
              <w:jc w:val="center"/>
              <w:rPr>
                <w:rFonts w:ascii="GHEA Grapalat" w:eastAsia="GHEA Grapalat" w:hAnsi="GHEA Grapalat" w:cs="GHEA Grapalat"/>
                <w:sz w:val="20"/>
                <w:szCs w:val="20"/>
              </w:rPr>
            </w:pPr>
            <w:r>
              <w:rPr>
                <w:rFonts w:ascii="GHEA Grapalat" w:eastAsia="GHEA Grapalat" w:hAnsi="GHEA Grapalat" w:cs="GHEA Grapalat"/>
                <w:b/>
                <w:bCs/>
                <w:sz w:val="20"/>
                <w:szCs w:val="20"/>
                <w:lang w:val="hy-AM"/>
              </w:rPr>
              <w:t>Կ</w:t>
            </w:r>
            <w:r w:rsidR="00113887">
              <w:rPr>
                <w:rFonts w:ascii="GHEA Grapalat" w:eastAsia="GHEA Grapalat" w:hAnsi="GHEA Grapalat" w:cs="GHEA Grapalat"/>
                <w:b/>
                <w:bCs/>
                <w:sz w:val="20"/>
                <w:szCs w:val="20"/>
              </w:rPr>
              <w:t>ատարված</w:t>
            </w:r>
          </w:p>
          <w:p w14:paraId="0000072C" w14:textId="77777777" w:rsidR="00BC5F45" w:rsidRDefault="00BC5F45">
            <w:pPr>
              <w:jc w:val="center"/>
              <w:rPr>
                <w:rFonts w:ascii="GHEA Grapalat" w:eastAsia="GHEA Grapalat" w:hAnsi="GHEA Grapalat" w:cs="GHEA Grapalat"/>
                <w:sz w:val="20"/>
                <w:szCs w:val="20"/>
              </w:rPr>
            </w:pPr>
          </w:p>
        </w:tc>
        <w:tc>
          <w:tcPr>
            <w:tcW w:w="2262" w:type="dxa"/>
            <w:shd w:val="clear" w:color="auto" w:fill="D7E3BC"/>
          </w:tcPr>
          <w:p w14:paraId="0000072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058" w:type="dxa"/>
            <w:shd w:val="clear" w:color="auto" w:fill="D7E3BC"/>
          </w:tcPr>
          <w:p w14:paraId="0000072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Մասամբ համապատասխան </w:t>
            </w:r>
          </w:p>
        </w:tc>
        <w:tc>
          <w:tcPr>
            <w:tcW w:w="2610" w:type="dxa"/>
            <w:shd w:val="clear" w:color="auto" w:fill="D7E3BC"/>
          </w:tcPr>
          <w:p w14:paraId="0000072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5D0EFA59" w14:textId="77777777">
        <w:trPr>
          <w:trHeight w:val="2137"/>
        </w:trPr>
        <w:tc>
          <w:tcPr>
            <w:tcW w:w="1418" w:type="dxa"/>
            <w:shd w:val="clear" w:color="auto" w:fill="EBF1DD"/>
          </w:tcPr>
          <w:p w14:paraId="0000073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10" w:type="dxa"/>
            <w:shd w:val="clear" w:color="auto" w:fill="EBF1DD"/>
          </w:tcPr>
          <w:p w14:paraId="0000073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ԱՆ «Ակադեմիկոս Ս.Ավդալբեկյանի անվան առողջապահության ազգային ինստիտուտ» ՓԲԸ-ի «Ուռուցքաբանության» ամբիոնի կողմից 2023 թվականին իրականացվել է «Պալիատիվ բժշկություն» կրեդիտավորված  դասընթաց, որին մասնակցել են 2 ավագ բուժաշխատողներ։</w:t>
            </w:r>
          </w:p>
          <w:p w14:paraId="00000732" w14:textId="2AF85531"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 «Պալիատիվ բժշկություն» թեմայով ՇՄԶ կրեդիտավորված դասընթաց</w:t>
            </w:r>
            <w:r w:rsidR="00B97EFE">
              <w:rPr>
                <w:rFonts w:ascii="GHEA Grapalat" w:eastAsia="GHEA Grapalat" w:hAnsi="GHEA Grapalat" w:cs="GHEA Grapalat"/>
                <w:sz w:val="20"/>
                <w:szCs w:val="20"/>
                <w:lang w:val="hy-AM"/>
              </w:rPr>
              <w:t>ին</w:t>
            </w:r>
            <w:r>
              <w:rPr>
                <w:rFonts w:ascii="GHEA Grapalat" w:eastAsia="GHEA Grapalat" w:hAnsi="GHEA Grapalat" w:cs="GHEA Grapalat"/>
                <w:sz w:val="20"/>
                <w:szCs w:val="20"/>
              </w:rPr>
              <w:t xml:space="preserve"> 2024-2025 թվականների հաշվետու ժամանակաշրջանում մասնակցել են 10 պալիատիվ խնամք իրականացնող բ</w:t>
            </w:r>
            <w:r w:rsidR="00B97EFE">
              <w:rPr>
                <w:rFonts w:ascii="GHEA Grapalat" w:eastAsia="GHEA Grapalat" w:hAnsi="GHEA Grapalat" w:cs="GHEA Grapalat"/>
                <w:sz w:val="20"/>
                <w:szCs w:val="20"/>
                <w:lang w:val="hy-AM"/>
              </w:rPr>
              <w:t>ժ</w:t>
            </w:r>
            <w:r>
              <w:rPr>
                <w:rFonts w:ascii="GHEA Grapalat" w:eastAsia="GHEA Grapalat" w:hAnsi="GHEA Grapalat" w:cs="GHEA Grapalat"/>
                <w:sz w:val="20"/>
                <w:szCs w:val="20"/>
              </w:rPr>
              <w:t>իշկներ (2024 թվականին՝ 7, իսկ 2025 թվականին 3  բժիշկներ): Ընդամենը գործող 10 բժիշկներից 10-ը վերապատրաստվել են:</w:t>
            </w:r>
          </w:p>
          <w:p w14:paraId="0000073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Վերապատրաստումներն իրականացվել են Միավորված ազգերի կազմակերպության և Եվրոպայի խորհրդի միջազգային-իրավական չափանիշների հիման վրա՝ վերապատրաստումներն իրականացնելով առնվազն 4 (չորս) ակադեմիական ժամ տևողությամբ։</w:t>
            </w:r>
          </w:p>
        </w:tc>
        <w:tc>
          <w:tcPr>
            <w:tcW w:w="2262" w:type="dxa"/>
            <w:shd w:val="clear" w:color="auto" w:fill="EBF1DD"/>
          </w:tcPr>
          <w:p w14:paraId="0000073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Գործող բոլոր բուժաշխատողները վերապատրաստվել են։</w:t>
            </w:r>
          </w:p>
        </w:tc>
        <w:tc>
          <w:tcPr>
            <w:tcW w:w="2058" w:type="dxa"/>
            <w:shd w:val="clear" w:color="auto" w:fill="EBF1DD"/>
          </w:tcPr>
          <w:p w14:paraId="00000735" w14:textId="77777777" w:rsidR="00BC5F45" w:rsidRDefault="00BC5F45">
            <w:pPr>
              <w:jc w:val="both"/>
              <w:rPr>
                <w:rFonts w:ascii="GHEA Grapalat" w:eastAsia="GHEA Grapalat" w:hAnsi="GHEA Grapalat" w:cs="GHEA Grapalat"/>
                <w:sz w:val="20"/>
                <w:szCs w:val="20"/>
              </w:rPr>
            </w:pPr>
          </w:p>
        </w:tc>
        <w:tc>
          <w:tcPr>
            <w:tcW w:w="2610" w:type="dxa"/>
            <w:shd w:val="clear" w:color="auto" w:fill="EBF1DD"/>
          </w:tcPr>
          <w:p w14:paraId="00000736" w14:textId="6AABC6BA"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Հայաստանի Հանրապետությունում գործող պալիատիվ </w:t>
            </w:r>
            <w:r w:rsidR="00B97EFE">
              <w:rPr>
                <w:rFonts w:ascii="GHEA Grapalat" w:eastAsia="GHEA Grapalat" w:hAnsi="GHEA Grapalat" w:cs="GHEA Grapalat"/>
                <w:sz w:val="20"/>
                <w:szCs w:val="20"/>
                <w:lang w:val="hy-AM"/>
              </w:rPr>
              <w:t xml:space="preserve">խնամք իրականացնող 10 </w:t>
            </w:r>
            <w:r>
              <w:rPr>
                <w:rFonts w:ascii="GHEA Grapalat" w:eastAsia="GHEA Grapalat" w:hAnsi="GHEA Grapalat" w:cs="GHEA Grapalat"/>
                <w:sz w:val="20"/>
                <w:szCs w:val="20"/>
              </w:rPr>
              <w:t>բժիշկներից 10-ը վերապատրաստվել են, որը կազմում է փաստացի գործող բժիշկների               100%-ը:</w:t>
            </w:r>
          </w:p>
        </w:tc>
      </w:tr>
    </w:tbl>
    <w:p w14:paraId="00000737"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1"/>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BC5F45" w14:paraId="22A71B33" w14:textId="77777777">
        <w:trPr>
          <w:trHeight w:val="1152"/>
        </w:trPr>
        <w:tc>
          <w:tcPr>
            <w:tcW w:w="8222" w:type="dxa"/>
            <w:gridSpan w:val="2"/>
            <w:shd w:val="clear" w:color="auto" w:fill="D7E3BC"/>
          </w:tcPr>
          <w:p w14:paraId="00000738" w14:textId="77777777" w:rsidR="00BC5F45" w:rsidRDefault="00113887">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739"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73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5.11. </w:t>
            </w:r>
            <w:r>
              <w:rPr>
                <w:rFonts w:ascii="GHEA Grapalat" w:eastAsia="GHEA Grapalat" w:hAnsi="GHEA Grapalat" w:cs="GHEA Grapalat"/>
                <w:sz w:val="20"/>
                <w:szCs w:val="20"/>
              </w:rPr>
              <w:t>Բարձրացնել հղիության արհեստական ընդհատման ծառայությունների մատչելիությունը կանանց խոցելի խմբերի համար</w:t>
            </w:r>
          </w:p>
        </w:tc>
        <w:tc>
          <w:tcPr>
            <w:tcW w:w="6936" w:type="dxa"/>
            <w:gridSpan w:val="3"/>
            <w:shd w:val="clear" w:color="auto" w:fill="D7E3BC"/>
          </w:tcPr>
          <w:p w14:paraId="0000073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73D" w14:textId="77777777" w:rsidR="00BC5F45" w:rsidRDefault="00BC5F45">
            <w:pPr>
              <w:jc w:val="both"/>
              <w:rPr>
                <w:rFonts w:ascii="GHEA Grapalat" w:eastAsia="GHEA Grapalat" w:hAnsi="GHEA Grapalat" w:cs="GHEA Grapalat"/>
                <w:sz w:val="20"/>
                <w:szCs w:val="20"/>
              </w:rPr>
            </w:pPr>
          </w:p>
          <w:p w14:paraId="0000073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7FCB3875" w14:textId="77777777">
        <w:trPr>
          <w:trHeight w:val="990"/>
        </w:trPr>
        <w:tc>
          <w:tcPr>
            <w:tcW w:w="2018" w:type="dxa"/>
            <w:shd w:val="clear" w:color="auto" w:fill="D7E3BC"/>
          </w:tcPr>
          <w:p w14:paraId="00000741"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742"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706" w:type="dxa"/>
            <w:vMerge w:val="restart"/>
            <w:shd w:val="clear" w:color="auto" w:fill="D7E3BC"/>
          </w:tcPr>
          <w:p w14:paraId="00000743"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744"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D7E3BC"/>
          </w:tcPr>
          <w:p w14:paraId="0000074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3241E4E7" w14:textId="77777777">
        <w:trPr>
          <w:trHeight w:val="540"/>
        </w:trPr>
        <w:tc>
          <w:tcPr>
            <w:tcW w:w="2018" w:type="dxa"/>
            <w:shd w:val="clear" w:color="auto" w:fill="D7E3BC"/>
          </w:tcPr>
          <w:p w14:paraId="0000074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747"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2024-2025</w:t>
            </w:r>
          </w:p>
        </w:tc>
        <w:tc>
          <w:tcPr>
            <w:tcW w:w="2706" w:type="dxa"/>
            <w:vMerge/>
            <w:shd w:val="clear" w:color="auto" w:fill="D7E3BC"/>
          </w:tcPr>
          <w:p w14:paraId="00000748"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49"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D7E3BC"/>
          </w:tcPr>
          <w:p w14:paraId="0000074A"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24F74A43" w14:textId="77777777">
        <w:trPr>
          <w:trHeight w:val="432"/>
        </w:trPr>
        <w:tc>
          <w:tcPr>
            <w:tcW w:w="2018" w:type="dxa"/>
            <w:shd w:val="clear" w:color="auto" w:fill="D7E3BC"/>
          </w:tcPr>
          <w:p w14:paraId="0000074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74C"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w:t>
            </w:r>
          </w:p>
        </w:tc>
        <w:tc>
          <w:tcPr>
            <w:tcW w:w="2706" w:type="dxa"/>
            <w:vMerge/>
            <w:shd w:val="clear" w:color="auto" w:fill="D7E3BC"/>
          </w:tcPr>
          <w:p w14:paraId="0000074D"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4E"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D7E3BC"/>
          </w:tcPr>
          <w:p w14:paraId="0000074F"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3DE8A5BC" w14:textId="77777777">
        <w:trPr>
          <w:trHeight w:val="522"/>
        </w:trPr>
        <w:tc>
          <w:tcPr>
            <w:tcW w:w="2018" w:type="dxa"/>
            <w:shd w:val="clear" w:color="auto" w:fill="D7E3BC"/>
          </w:tcPr>
          <w:p w14:paraId="0000075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751" w14:textId="77777777" w:rsidR="00BC5F45" w:rsidRDefault="00113887">
            <w:pPr>
              <w:tabs>
                <w:tab w:val="left" w:pos="360"/>
              </w:tabs>
              <w:ind w:right="85"/>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Կատարված </w:t>
            </w:r>
          </w:p>
        </w:tc>
        <w:tc>
          <w:tcPr>
            <w:tcW w:w="2706" w:type="dxa"/>
            <w:shd w:val="clear" w:color="auto" w:fill="D7E3BC"/>
          </w:tcPr>
          <w:p w14:paraId="0000075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753" w14:textId="77777777" w:rsidR="00BC5F45" w:rsidRDefault="00113887">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160" w:type="dxa"/>
            <w:shd w:val="clear" w:color="auto" w:fill="D7E3BC"/>
          </w:tcPr>
          <w:p w14:paraId="00000754"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212AFC62" w14:textId="77777777">
        <w:trPr>
          <w:trHeight w:val="1305"/>
        </w:trPr>
        <w:tc>
          <w:tcPr>
            <w:tcW w:w="2018" w:type="dxa"/>
            <w:shd w:val="clear" w:color="auto" w:fill="EBF1DD"/>
          </w:tcPr>
          <w:p w14:paraId="0000075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756" w14:textId="77777777" w:rsidR="00BC5F45" w:rsidRDefault="00113887">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sz w:val="20"/>
                <w:szCs w:val="20"/>
              </w:rPr>
              <w:t>2024 թվականի օգոստոսի 6-ից ուժի մեջ մտած «Մարդու վերարտադրողական առողջության և վերարտադրողական իրավունքի մասին օրենքում փոփոխություններ և լրացումներ կատարելու մասին» ՀՀ օրենքով (ՀՕ-317-Ն) բարձրացվել է հղիության արհեստական ընդհատման մատչելիությունը ոչ միայն խոցելի խմբերի, այլ բոլոր կանանց համար` մասնավորապես դեղորայքային եղանակով հղիության արհեստական ընդհատումը մինչև 8 շաբաթական հղիության ժամկետում այսուհետ կարող է իրականացվել նաև արտահիվանդանոցային պայմաններում մանկաբարձական և գինեկոլոգիական բժշկական օգնության և սպասարկման լիցենզիա ունեցող բժշկական կազմակերպություններում:</w:t>
            </w:r>
          </w:p>
        </w:tc>
        <w:tc>
          <w:tcPr>
            <w:tcW w:w="2706" w:type="dxa"/>
            <w:shd w:val="clear" w:color="auto" w:fill="EBF1DD"/>
          </w:tcPr>
          <w:p w14:paraId="00000757"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Կանանց համար հղիության արհեստական ընդհատման մատչելիության ապահովմանն ուղղված րենսդրական փոփոխությունների փաթեթը ընդունվել է Ազգային ժողովի կողմից:</w:t>
            </w:r>
          </w:p>
        </w:tc>
        <w:tc>
          <w:tcPr>
            <w:tcW w:w="2070" w:type="dxa"/>
            <w:shd w:val="clear" w:color="auto" w:fill="EBF1DD"/>
          </w:tcPr>
          <w:p w14:paraId="00000758" w14:textId="77777777" w:rsidR="00BC5F45" w:rsidRDefault="00BC5F45">
            <w:pPr>
              <w:ind w:right="28"/>
              <w:jc w:val="both"/>
              <w:rPr>
                <w:rFonts w:ascii="GHEA Grapalat" w:eastAsia="GHEA Grapalat" w:hAnsi="GHEA Grapalat" w:cs="GHEA Grapalat"/>
                <w:sz w:val="20"/>
                <w:szCs w:val="20"/>
              </w:rPr>
            </w:pPr>
          </w:p>
        </w:tc>
        <w:tc>
          <w:tcPr>
            <w:tcW w:w="2160" w:type="dxa"/>
            <w:shd w:val="clear" w:color="auto" w:fill="EBF1DD"/>
          </w:tcPr>
          <w:p w14:paraId="0000075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Կանանց համար հղիության արհեստական ընդհատման մատչելիությունն ապահովված է ուժի մեջ մտած օրենքով:</w:t>
            </w:r>
          </w:p>
        </w:tc>
      </w:tr>
    </w:tbl>
    <w:p w14:paraId="0000075F"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0"/>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6810"/>
        <w:gridCol w:w="2262"/>
        <w:gridCol w:w="2058"/>
        <w:gridCol w:w="2610"/>
      </w:tblGrid>
      <w:tr w:rsidR="00BC5F45" w14:paraId="526362B3" w14:textId="77777777">
        <w:trPr>
          <w:trHeight w:val="513"/>
        </w:trPr>
        <w:tc>
          <w:tcPr>
            <w:tcW w:w="8228" w:type="dxa"/>
            <w:gridSpan w:val="2"/>
            <w:shd w:val="clear" w:color="auto" w:fill="FBD5B5"/>
          </w:tcPr>
          <w:p w14:paraId="0000076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761" w14:textId="77777777" w:rsidR="00BC5F45" w:rsidRDefault="00113887">
            <w:pPr>
              <w:spacing w:after="160"/>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5.12.</w:t>
            </w:r>
            <w:r>
              <w:rPr>
                <w:rFonts w:ascii="GHEA Grapalat" w:eastAsia="GHEA Grapalat" w:hAnsi="GHEA Grapalat" w:cs="GHEA Grapalat"/>
                <w:sz w:val="20"/>
                <w:szCs w:val="20"/>
              </w:rPr>
              <w:t xml:space="preserve"> Թմրամիջոցներից կախվածություն ունեցող անձանց և թմրամիջոցներ ու հոգեմետ (հոգեներգործուն) նյութեր օգտագործողների բժշկական օգնության և սպասարկման վերաբերյալ օրենսդրության բարելավում</w:t>
            </w:r>
          </w:p>
        </w:tc>
        <w:tc>
          <w:tcPr>
            <w:tcW w:w="6930" w:type="dxa"/>
            <w:gridSpan w:val="3"/>
            <w:shd w:val="clear" w:color="auto" w:fill="FBD5B5"/>
          </w:tcPr>
          <w:p w14:paraId="0000076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76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49CE557A" w14:textId="77777777">
        <w:trPr>
          <w:trHeight w:val="262"/>
        </w:trPr>
        <w:tc>
          <w:tcPr>
            <w:tcW w:w="1418" w:type="dxa"/>
            <w:shd w:val="clear" w:color="auto" w:fill="FBD5B5"/>
          </w:tcPr>
          <w:p w14:paraId="00000767" w14:textId="77777777" w:rsidR="00BC5F45" w:rsidRDefault="00BC5F45">
            <w:pPr>
              <w:jc w:val="center"/>
              <w:rPr>
                <w:rFonts w:ascii="GHEA Grapalat" w:eastAsia="GHEA Grapalat" w:hAnsi="GHEA Grapalat" w:cs="GHEA Grapalat"/>
                <w:b/>
                <w:bCs/>
                <w:sz w:val="20"/>
                <w:szCs w:val="20"/>
              </w:rPr>
            </w:pPr>
          </w:p>
        </w:tc>
        <w:tc>
          <w:tcPr>
            <w:tcW w:w="6810" w:type="dxa"/>
            <w:shd w:val="clear" w:color="auto" w:fill="FBD5B5"/>
          </w:tcPr>
          <w:p w14:paraId="0000076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262" w:type="dxa"/>
            <w:vMerge w:val="restart"/>
            <w:shd w:val="clear" w:color="auto" w:fill="FBD5B5"/>
          </w:tcPr>
          <w:p w14:paraId="0000076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058" w:type="dxa"/>
            <w:vMerge w:val="restart"/>
            <w:shd w:val="clear" w:color="auto" w:fill="FBD5B5"/>
          </w:tcPr>
          <w:p w14:paraId="0000076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76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610" w:type="dxa"/>
            <w:vMerge w:val="restart"/>
            <w:shd w:val="clear" w:color="auto" w:fill="FBD5B5"/>
          </w:tcPr>
          <w:p w14:paraId="0000076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0BB20B1B" w14:textId="77777777">
        <w:trPr>
          <w:trHeight w:val="116"/>
        </w:trPr>
        <w:tc>
          <w:tcPr>
            <w:tcW w:w="1418" w:type="dxa"/>
            <w:shd w:val="clear" w:color="auto" w:fill="FBD5B5"/>
          </w:tcPr>
          <w:p w14:paraId="0000076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10" w:type="dxa"/>
            <w:shd w:val="clear" w:color="auto" w:fill="FBD5B5"/>
          </w:tcPr>
          <w:p w14:paraId="0000076E"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2023-2024</w:t>
            </w:r>
          </w:p>
        </w:tc>
        <w:tc>
          <w:tcPr>
            <w:tcW w:w="2262" w:type="dxa"/>
            <w:vMerge/>
            <w:shd w:val="clear" w:color="auto" w:fill="FBD5B5"/>
          </w:tcPr>
          <w:p w14:paraId="0000076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FBD5B5"/>
          </w:tcPr>
          <w:p w14:paraId="00000770"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FBD5B5"/>
          </w:tcPr>
          <w:p w14:paraId="0000077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4860BFDC" w14:textId="77777777">
        <w:trPr>
          <w:trHeight w:val="503"/>
        </w:trPr>
        <w:tc>
          <w:tcPr>
            <w:tcW w:w="1418" w:type="dxa"/>
            <w:shd w:val="clear" w:color="auto" w:fill="FBD5B5"/>
          </w:tcPr>
          <w:p w14:paraId="0000077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10" w:type="dxa"/>
            <w:shd w:val="clear" w:color="auto" w:fill="FBD5B5"/>
          </w:tcPr>
          <w:p w14:paraId="0000077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w:t>
            </w:r>
          </w:p>
          <w:p w14:paraId="00000774" w14:textId="77777777" w:rsidR="00BC5F45" w:rsidRDefault="00BC5F45">
            <w:pPr>
              <w:jc w:val="center"/>
              <w:rPr>
                <w:rFonts w:ascii="GHEA Grapalat" w:eastAsia="GHEA Grapalat" w:hAnsi="GHEA Grapalat" w:cs="GHEA Grapalat"/>
                <w:sz w:val="20"/>
                <w:szCs w:val="20"/>
              </w:rPr>
            </w:pPr>
          </w:p>
        </w:tc>
        <w:tc>
          <w:tcPr>
            <w:tcW w:w="2262" w:type="dxa"/>
            <w:vMerge/>
            <w:shd w:val="clear" w:color="auto" w:fill="FBD5B5"/>
          </w:tcPr>
          <w:p w14:paraId="00000775"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058" w:type="dxa"/>
            <w:vMerge/>
            <w:shd w:val="clear" w:color="auto" w:fill="FBD5B5"/>
          </w:tcPr>
          <w:p w14:paraId="00000776"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10" w:type="dxa"/>
            <w:vMerge/>
            <w:shd w:val="clear" w:color="auto" w:fill="FBD5B5"/>
          </w:tcPr>
          <w:p w14:paraId="0000077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42AD257A" w14:textId="77777777">
        <w:trPr>
          <w:trHeight w:val="431"/>
        </w:trPr>
        <w:tc>
          <w:tcPr>
            <w:tcW w:w="1418" w:type="dxa"/>
            <w:shd w:val="clear" w:color="auto" w:fill="FBD5B5"/>
          </w:tcPr>
          <w:p w14:paraId="0000077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10" w:type="dxa"/>
            <w:shd w:val="clear" w:color="auto" w:fill="FBD5B5"/>
          </w:tcPr>
          <w:p w14:paraId="00000779"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p w14:paraId="0000077A" w14:textId="77777777" w:rsidR="00BC5F45" w:rsidRDefault="00BC5F45">
            <w:pPr>
              <w:jc w:val="center"/>
              <w:rPr>
                <w:rFonts w:ascii="GHEA Grapalat" w:eastAsia="GHEA Grapalat" w:hAnsi="GHEA Grapalat" w:cs="GHEA Grapalat"/>
                <w:sz w:val="20"/>
                <w:szCs w:val="20"/>
              </w:rPr>
            </w:pPr>
          </w:p>
        </w:tc>
        <w:tc>
          <w:tcPr>
            <w:tcW w:w="2262" w:type="dxa"/>
            <w:shd w:val="clear" w:color="auto" w:fill="FBD5B5"/>
          </w:tcPr>
          <w:p w14:paraId="0000077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Մասամբ համապատասխան </w:t>
            </w:r>
          </w:p>
        </w:tc>
        <w:tc>
          <w:tcPr>
            <w:tcW w:w="2058" w:type="dxa"/>
            <w:shd w:val="clear" w:color="auto" w:fill="FBD5B5"/>
          </w:tcPr>
          <w:p w14:paraId="0000077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Մասամբ համապատասխան </w:t>
            </w:r>
          </w:p>
        </w:tc>
        <w:tc>
          <w:tcPr>
            <w:tcW w:w="2610" w:type="dxa"/>
            <w:shd w:val="clear" w:color="auto" w:fill="FBD5B5"/>
          </w:tcPr>
          <w:p w14:paraId="0000077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078388E6" w14:textId="77777777">
        <w:trPr>
          <w:trHeight w:val="4779"/>
        </w:trPr>
        <w:tc>
          <w:tcPr>
            <w:tcW w:w="1418" w:type="dxa"/>
            <w:shd w:val="clear" w:color="auto" w:fill="FDEADA"/>
          </w:tcPr>
          <w:p w14:paraId="0000077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10" w:type="dxa"/>
            <w:shd w:val="clear" w:color="auto" w:fill="FDEADA"/>
          </w:tcPr>
          <w:p w14:paraId="0000077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Թմրամիջոցներից կախվածություն ունեցող անձանց և թմրամիջոցներ ու հոգեմետ (հոգեներգործուն) նյութեր օգտագործողների բժշկական օգնության և սպասարկման վերաբերյալ օրենսդրության բարելավման ուղղությամբ իրականացվում են լայնածավալ աշխատանքներ։ Մասնավորապես, թմրամիջոցներից կախվածություն ունեցող անձանց բժշկական օգնության և սպասարկման վերաբերյալ մշակվում է նոր օրենքի նախագիծ՝ նույնանուն իրավակարգավորումները «Թմրամիջոցների և հոգեմետ (հոգեներգործուն) նյութերի մասին» ՀՀ օրենքում ուժը կորցրած ճանաչելու պայմանով։</w:t>
            </w:r>
          </w:p>
          <w:p w14:paraId="0000078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Նախագծի մշակման համար պահանջվել է լայնածավալ գործողությունների իրականացում:</w:t>
            </w:r>
          </w:p>
          <w:p w14:paraId="00000781" w14:textId="77777777" w:rsidR="00BC5F45" w:rsidRDefault="00BC5F45">
            <w:pPr>
              <w:jc w:val="both"/>
              <w:rPr>
                <w:rFonts w:ascii="GHEA Grapalat" w:eastAsia="GHEA Grapalat" w:hAnsi="GHEA Grapalat" w:cs="GHEA Grapalat"/>
                <w:sz w:val="20"/>
                <w:szCs w:val="20"/>
              </w:rPr>
            </w:pPr>
          </w:p>
        </w:tc>
        <w:tc>
          <w:tcPr>
            <w:tcW w:w="2262" w:type="dxa"/>
            <w:shd w:val="clear" w:color="auto" w:fill="FDEADA"/>
          </w:tcPr>
          <w:p w14:paraId="0000078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Մշակվել է «Թմրաբանական բժշկական օգնության և սպասարկման մասին» ՀՀ օրենքի նախագիծը, որով նախատեսվում են թմրաբանական բժշկական օգնություն և սպասարկում ստացող անձանց՝ պացիենտների կարգավիճակը, կատեգորիաները, ինչպես նաև վերջիններիս իրավունքների և պարտականությունների ծավալը բժշկական օգնություն և սպասարկում ստանալիս։</w:t>
            </w:r>
          </w:p>
        </w:tc>
        <w:tc>
          <w:tcPr>
            <w:tcW w:w="2058" w:type="dxa"/>
            <w:shd w:val="clear" w:color="auto" w:fill="FDEADA"/>
          </w:tcPr>
          <w:p w14:paraId="00000783" w14:textId="569451D1"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Մինչ Նախագծի շրջանառությունը առկա չէր այն տեսլականը, որի համաձայն կախվածությունների բուժման գործընթացի իրավական կարգավորումը պետք է նախատեսվի առանձին իրավական ակտով՝ «Նորմատիվ իրավական ակտերի մասին» օրենքին համապատասխանելիությունն ապահովելու համար։</w:t>
            </w:r>
          </w:p>
          <w:p w14:paraId="00000784" w14:textId="77777777" w:rsidR="00BC5F45" w:rsidRDefault="00BC5F45">
            <w:pPr>
              <w:jc w:val="both"/>
              <w:rPr>
                <w:rFonts w:ascii="GHEA Grapalat" w:eastAsia="GHEA Grapalat" w:hAnsi="GHEA Grapalat" w:cs="GHEA Grapalat"/>
                <w:sz w:val="20"/>
                <w:szCs w:val="20"/>
              </w:rPr>
            </w:pPr>
          </w:p>
        </w:tc>
        <w:tc>
          <w:tcPr>
            <w:tcW w:w="2610" w:type="dxa"/>
            <w:shd w:val="clear" w:color="auto" w:fill="FDEADA"/>
          </w:tcPr>
          <w:p w14:paraId="00000785"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Նախագիծը գտնվում է շրջանառության փուլում։</w:t>
            </w:r>
          </w:p>
          <w:p w14:paraId="00000786" w14:textId="77777777" w:rsidR="00BC5F45" w:rsidRDefault="00BC5F45">
            <w:pPr>
              <w:jc w:val="both"/>
              <w:rPr>
                <w:rFonts w:ascii="GHEA Grapalat" w:eastAsia="GHEA Grapalat" w:hAnsi="GHEA Grapalat" w:cs="GHEA Grapalat"/>
                <w:sz w:val="20"/>
                <w:szCs w:val="20"/>
              </w:rPr>
            </w:pPr>
          </w:p>
        </w:tc>
      </w:tr>
    </w:tbl>
    <w:p w14:paraId="00000787"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9"/>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8"/>
        <w:gridCol w:w="6834"/>
        <w:gridCol w:w="2346"/>
        <w:gridCol w:w="2340"/>
        <w:gridCol w:w="2250"/>
      </w:tblGrid>
      <w:tr w:rsidR="00BC5F45" w14:paraId="5C278F48" w14:textId="77777777">
        <w:trPr>
          <w:trHeight w:val="1995"/>
        </w:trPr>
        <w:tc>
          <w:tcPr>
            <w:tcW w:w="8222" w:type="dxa"/>
            <w:gridSpan w:val="2"/>
            <w:shd w:val="clear" w:color="auto" w:fill="D7E3BC"/>
          </w:tcPr>
          <w:p w14:paraId="00000788" w14:textId="77777777" w:rsidR="00BC5F45" w:rsidRDefault="00113887">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789"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78A"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 xml:space="preserve">Գործողություն 5.13. </w:t>
            </w:r>
            <w:r>
              <w:rPr>
                <w:rFonts w:ascii="GHEA Grapalat" w:eastAsia="GHEA Grapalat" w:hAnsi="GHEA Grapalat" w:cs="GHEA Grapalat"/>
                <w:sz w:val="20"/>
                <w:szCs w:val="20"/>
              </w:rPr>
              <w:t>Թմրամիջոցներից կախվածություն ունեցող անձանց և թմրամիջոցներ ու հոգեմետ (հոգեներգործուն) նյութեր օգտագործողների թվաքանակի նվազեցման և առանց թմրամիջոցների առողջ հասարակություն ունենալու վերաբերյալ հանրային իրազեկման աշխատանքների իրականացում</w:t>
            </w:r>
          </w:p>
        </w:tc>
        <w:tc>
          <w:tcPr>
            <w:tcW w:w="6936" w:type="dxa"/>
            <w:gridSpan w:val="3"/>
            <w:shd w:val="clear" w:color="auto" w:fill="D7E3BC"/>
          </w:tcPr>
          <w:p w14:paraId="0000078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78D" w14:textId="77777777" w:rsidR="00BC5F45" w:rsidRDefault="00BC5F45">
            <w:pPr>
              <w:jc w:val="both"/>
              <w:rPr>
                <w:rFonts w:ascii="GHEA Grapalat" w:eastAsia="GHEA Grapalat" w:hAnsi="GHEA Grapalat" w:cs="GHEA Grapalat"/>
                <w:sz w:val="20"/>
                <w:szCs w:val="20"/>
              </w:rPr>
            </w:pPr>
          </w:p>
          <w:p w14:paraId="0000078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առողջապահության նախարարություն</w:t>
            </w:r>
          </w:p>
        </w:tc>
      </w:tr>
      <w:tr w:rsidR="00BC5F45" w14:paraId="74B0B20B" w14:textId="77777777">
        <w:trPr>
          <w:trHeight w:val="315"/>
        </w:trPr>
        <w:tc>
          <w:tcPr>
            <w:tcW w:w="1388" w:type="dxa"/>
            <w:shd w:val="clear" w:color="auto" w:fill="D7E3BC"/>
          </w:tcPr>
          <w:p w14:paraId="00000791" w14:textId="77777777" w:rsidR="00BC5F45" w:rsidRDefault="00BC5F45">
            <w:pPr>
              <w:jc w:val="both"/>
              <w:rPr>
                <w:rFonts w:ascii="GHEA Grapalat" w:eastAsia="GHEA Grapalat" w:hAnsi="GHEA Grapalat" w:cs="GHEA Grapalat"/>
                <w:b/>
                <w:bCs/>
                <w:sz w:val="20"/>
                <w:szCs w:val="20"/>
              </w:rPr>
            </w:pPr>
          </w:p>
        </w:tc>
        <w:tc>
          <w:tcPr>
            <w:tcW w:w="6834" w:type="dxa"/>
            <w:shd w:val="clear" w:color="auto" w:fill="D7E3BC"/>
          </w:tcPr>
          <w:p w14:paraId="00000792"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346" w:type="dxa"/>
            <w:vMerge w:val="restart"/>
            <w:shd w:val="clear" w:color="auto" w:fill="D7E3BC"/>
          </w:tcPr>
          <w:p w14:paraId="00000793" w14:textId="77777777" w:rsidR="00BC5F45" w:rsidRDefault="00113887">
            <w:pPr>
              <w:jc w:val="both"/>
              <w:rPr>
                <w:rFonts w:ascii="GHEA Grapalat" w:eastAsia="GHEA Grapalat" w:hAnsi="GHEA Grapalat" w:cs="GHEA Grapalat"/>
                <w:color w:val="000000"/>
                <w:sz w:val="16"/>
                <w:szCs w:val="16"/>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794"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250" w:type="dxa"/>
            <w:vMerge w:val="restart"/>
            <w:shd w:val="clear" w:color="auto" w:fill="D7E3BC"/>
          </w:tcPr>
          <w:p w14:paraId="0000079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39AB379F" w14:textId="77777777">
        <w:trPr>
          <w:trHeight w:val="540"/>
        </w:trPr>
        <w:tc>
          <w:tcPr>
            <w:tcW w:w="1388" w:type="dxa"/>
            <w:shd w:val="clear" w:color="auto" w:fill="D7E3BC"/>
          </w:tcPr>
          <w:p w14:paraId="0000079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34" w:type="dxa"/>
            <w:shd w:val="clear" w:color="auto" w:fill="D7E3BC"/>
          </w:tcPr>
          <w:p w14:paraId="00000797"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w:t>
            </w:r>
          </w:p>
        </w:tc>
        <w:tc>
          <w:tcPr>
            <w:tcW w:w="2346" w:type="dxa"/>
            <w:vMerge/>
            <w:shd w:val="clear" w:color="auto" w:fill="D7E3BC"/>
          </w:tcPr>
          <w:p w14:paraId="00000798"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799"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250" w:type="dxa"/>
            <w:vMerge/>
            <w:shd w:val="clear" w:color="auto" w:fill="D7E3BC"/>
          </w:tcPr>
          <w:p w14:paraId="0000079A"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7881B0B1" w14:textId="77777777">
        <w:trPr>
          <w:trHeight w:val="522"/>
        </w:trPr>
        <w:tc>
          <w:tcPr>
            <w:tcW w:w="1388" w:type="dxa"/>
            <w:shd w:val="clear" w:color="auto" w:fill="D7E3BC"/>
          </w:tcPr>
          <w:p w14:paraId="0000079B"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34" w:type="dxa"/>
            <w:shd w:val="clear" w:color="auto" w:fill="D7E3BC"/>
          </w:tcPr>
          <w:p w14:paraId="0000079C"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II</w:t>
            </w:r>
          </w:p>
        </w:tc>
        <w:tc>
          <w:tcPr>
            <w:tcW w:w="2346" w:type="dxa"/>
            <w:vMerge/>
            <w:shd w:val="clear" w:color="auto" w:fill="D7E3BC"/>
          </w:tcPr>
          <w:p w14:paraId="0000079D"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79E"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250" w:type="dxa"/>
            <w:vMerge/>
            <w:shd w:val="clear" w:color="auto" w:fill="D7E3BC"/>
          </w:tcPr>
          <w:p w14:paraId="0000079F"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22645FA7" w14:textId="77777777">
        <w:trPr>
          <w:trHeight w:val="675"/>
        </w:trPr>
        <w:tc>
          <w:tcPr>
            <w:tcW w:w="1388" w:type="dxa"/>
            <w:shd w:val="clear" w:color="auto" w:fill="D7E3BC"/>
          </w:tcPr>
          <w:p w14:paraId="000007A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34" w:type="dxa"/>
            <w:shd w:val="clear" w:color="auto" w:fill="D7E3BC"/>
          </w:tcPr>
          <w:p w14:paraId="000007A1"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346" w:type="dxa"/>
            <w:shd w:val="clear" w:color="auto" w:fill="D7E3BC"/>
          </w:tcPr>
          <w:p w14:paraId="000007A2" w14:textId="77777777" w:rsidR="00BC5F45" w:rsidRDefault="00113887">
            <w:pPr>
              <w:jc w:val="center"/>
              <w:rPr>
                <w:rFonts w:ascii="GHEA Grapalat" w:eastAsia="GHEA Grapalat" w:hAnsi="GHEA Grapalat" w:cs="GHEA Grapalat"/>
                <w:color w:val="000000"/>
                <w:sz w:val="16"/>
                <w:szCs w:val="16"/>
              </w:rPr>
            </w:pPr>
            <w:r>
              <w:rPr>
                <w:rFonts w:ascii="GHEA Grapalat" w:eastAsia="GHEA Grapalat" w:hAnsi="GHEA Grapalat" w:cs="GHEA Grapalat"/>
                <w:color w:val="000000"/>
                <w:sz w:val="20"/>
                <w:szCs w:val="20"/>
              </w:rPr>
              <w:t>Համապատասխան</w:t>
            </w:r>
          </w:p>
        </w:tc>
        <w:tc>
          <w:tcPr>
            <w:tcW w:w="2340" w:type="dxa"/>
            <w:shd w:val="clear" w:color="auto" w:fill="D7E3BC"/>
          </w:tcPr>
          <w:p w14:paraId="000007A3" w14:textId="77777777" w:rsidR="00BC5F45" w:rsidRDefault="00BC5F45">
            <w:pPr>
              <w:ind w:right="28"/>
              <w:jc w:val="both"/>
              <w:rPr>
                <w:rFonts w:ascii="GHEA Grapalat" w:eastAsia="GHEA Grapalat" w:hAnsi="GHEA Grapalat" w:cs="GHEA Grapalat"/>
                <w:sz w:val="20"/>
                <w:szCs w:val="20"/>
              </w:rPr>
            </w:pPr>
          </w:p>
        </w:tc>
        <w:tc>
          <w:tcPr>
            <w:tcW w:w="2250" w:type="dxa"/>
            <w:shd w:val="clear" w:color="auto" w:fill="D7E3BC"/>
          </w:tcPr>
          <w:p w14:paraId="000007A4"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7FB64BFA" w14:textId="77777777">
        <w:trPr>
          <w:trHeight w:val="1125"/>
        </w:trPr>
        <w:tc>
          <w:tcPr>
            <w:tcW w:w="1388" w:type="dxa"/>
            <w:shd w:val="clear" w:color="auto" w:fill="EBF1DD"/>
          </w:tcPr>
          <w:p w14:paraId="000007A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34" w:type="dxa"/>
            <w:shd w:val="clear" w:color="auto" w:fill="EBF1DD"/>
          </w:tcPr>
          <w:p w14:paraId="000007A6"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Համաձայն ՀՀ կառավարության 2010 թվականի ապրիլի 8-ի N 439-ն որոշման մեջ փոփոխություններ կատարելու մասին (Հանրակրթության պետական չափորոշչի ձևավորման և հաստատման կարգը և հանրակրթության պետական չափորոշիչը հաստատելու մասին որոշում) որոշման պահանջների և ՀՀ կրթության, գիտության, մշակույթի և սպորտի նախարարի 2023 թվականի նոյեմբերի 28-ի N 2456-Ա/2՝ «5-11-րդ դասարանների «Առողջ ապրելակերպ» խմբակի չափորոշիչը և ուսումնական ծրագիրը» գործածության երաշխավորելու մասին հրամանի՝ «Առողջ ապրելակերպ» պարտադիր խմբակը ընդգրկված է ՀՀ ուսումնական հաստատությունների առարկայացանկում։ 8-ից 11-րդ դասարանների ծրագրերում ընդգրկված են առողջ ապրելակերպի` ներառյալ թմրամիջոցների ու հոգեմետ (հոգեներգործուն) նյութերի օգտագործման ու չարաշահման վտանգավորության, թմրամիջոցների օգտագործման վնասակար հետևանքների վերաբերյալ նյութեր:</w:t>
            </w:r>
          </w:p>
          <w:p w14:paraId="000007A7"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ՄԱԿ-ի Բնակչության հիմնադրամի, ՄԱԿ-ի կրթական, գիտական և մշակութային կազմակերպության (ՅՈՒՆԵՍԿՕ), Պարենի համաշխարհային ծրագրի, ՄԱԿ-ի Մանկական հիմնադրամի համագործակցությամբ մշակվել են «Առողջ ապրելակերպ» խմբակի չափորոշիչը, ուսումնական ծրագիրը և ուսուցչի ձեռնարկները։ Ձեռնարկներում ընդգրկված են անչափահասների շրջանում թմրամիջոցների և հոգեմետ (հոգեներգործուն) նյութերի գործածման, թմրամոլության և դրա օգտագործման վնասակար հետևանքների, թմրամոլության կանխարգելման վերաբերյալ դասաժամեր:</w:t>
            </w:r>
          </w:p>
          <w:p w14:paraId="000007A8"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Միաժամանակ, ՀՀ 10 մարզերում Առողջ ապրելակերպի խթանման նպատակով իրականացվել են արշավներ (1-ական արշավ յուրաքանչյուր մարզում)` 300-ից ավել աշակերտների և ուսուցիչների մասնակցությամբ: Արշավների ընթացքում առողջ ապրելակերպի վերաբերյալ տարբեր թեմաների հետ միասին իրականացվել է նաև առողջության վրա վնասակար սովորությունների, ներառյալ թմրամիջոցների օգտագործման վնասակար հետևանքների վերաբերյալ իրազեկում:</w:t>
            </w:r>
          </w:p>
          <w:p w14:paraId="000007A9"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Առողջ սովորությունների ձևավորմանը նպաստելու, առողջ կենսաձևի կայուն գաղափարական ասոցիացիաներ ստեղծելու, ընտանիքները առողջ ապրելակերպի գաղափարի շուրջ միավորելու նպատակով 10 մարզերի քաղաքներում և Երևանում ընտանեկան ձևաչափով իրականացվել են առողջ կենսաձևի քարոզչության ընդհանուր թվով 11 արշավներ: Արշավները մեկնարկել են քայլերթով, ներկայացվել են` առողջ սննդի պատրաստման տաղավարներ, սպորտլանդիա,</w:t>
            </w:r>
            <w:r>
              <w:rPr>
                <w:color w:val="000000"/>
                <w:sz w:val="20"/>
                <w:szCs w:val="20"/>
              </w:rPr>
              <w:t>            </w:t>
            </w:r>
            <w:r>
              <w:rPr>
                <w:rFonts w:ascii="GHEA Grapalat" w:eastAsia="GHEA Grapalat" w:hAnsi="GHEA Grapalat" w:cs="GHEA Grapalat"/>
                <w:color w:val="000000"/>
                <w:sz w:val="20"/>
                <w:szCs w:val="20"/>
              </w:rPr>
              <w:t xml:space="preserve"> առողջ ապրելակերպի վերաբերյալ պաստառներ և խաղեր, ավանդական խաղեր, բերանի խոռոչի հիգիենայի տաղավար,</w:t>
            </w:r>
            <w:r>
              <w:rPr>
                <w:color w:val="000000"/>
                <w:sz w:val="20"/>
                <w:szCs w:val="20"/>
              </w:rPr>
              <w:t>         </w:t>
            </w:r>
            <w:r>
              <w:rPr>
                <w:rFonts w:ascii="GHEA Grapalat" w:eastAsia="GHEA Grapalat" w:hAnsi="GHEA Grapalat" w:cs="GHEA Grapalat"/>
                <w:color w:val="000000"/>
                <w:sz w:val="20"/>
                <w:szCs w:val="20"/>
              </w:rPr>
              <w:t xml:space="preserve"> հոգեկան առողջության տաղավար,</w:t>
            </w:r>
            <w:r>
              <w:rPr>
                <w:color w:val="000000"/>
                <w:sz w:val="20"/>
                <w:szCs w:val="20"/>
              </w:rPr>
              <w:t>  </w:t>
            </w:r>
            <w:r>
              <w:rPr>
                <w:rFonts w:ascii="GHEA Grapalat" w:eastAsia="GHEA Grapalat" w:hAnsi="GHEA Grapalat" w:cs="GHEA Grapalat"/>
                <w:color w:val="000000"/>
                <w:sz w:val="20"/>
                <w:szCs w:val="20"/>
              </w:rPr>
              <w:t xml:space="preserve"> մշակութային միջոցառումներ:</w:t>
            </w:r>
            <w:r>
              <w:rPr>
                <w:color w:val="000000"/>
                <w:sz w:val="20"/>
                <w:szCs w:val="20"/>
              </w:rPr>
              <w:t> </w:t>
            </w:r>
            <w:r>
              <w:rPr>
                <w:rFonts w:ascii="GHEA Grapalat" w:eastAsia="GHEA Grapalat" w:hAnsi="GHEA Grapalat" w:cs="GHEA Grapalat"/>
                <w:color w:val="000000"/>
                <w:sz w:val="20"/>
                <w:szCs w:val="20"/>
              </w:rPr>
              <w:t>Մասնակիցներն իրազեկվել են նաև թմրամիջոցների օգտագործման վտանգավոր հետևանքների մասին:</w:t>
            </w:r>
          </w:p>
          <w:p w14:paraId="000007AA"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Ընդհանուր առմամբ` 11 միջոցառումների ընթացքում ներգրավվել են 5000-ից ավել մասնակիցներ, ներառյալ միջին և ավագ դպրոցի աշակերտներ, ուսուցիչներ, ծնողներ, մարզպետարանների, քաղաքապետարանների, բժշկական միավորումների</w:t>
            </w:r>
            <w:r>
              <w:rPr>
                <w:color w:val="000000"/>
                <w:sz w:val="20"/>
                <w:szCs w:val="20"/>
              </w:rPr>
              <w:t> </w:t>
            </w:r>
            <w:r>
              <w:rPr>
                <w:rFonts w:ascii="GHEA Grapalat" w:eastAsia="GHEA Grapalat" w:hAnsi="GHEA Grapalat" w:cs="GHEA Grapalat"/>
                <w:color w:val="000000"/>
                <w:sz w:val="20"/>
                <w:szCs w:val="20"/>
              </w:rPr>
              <w:t xml:space="preserve"> ներկայացուցիչներ:</w:t>
            </w:r>
          </w:p>
          <w:p w14:paraId="000007AB" w14:textId="77777777" w:rsidR="00BC5F45" w:rsidRDefault="00BC5F45">
            <w:pPr>
              <w:tabs>
                <w:tab w:val="left" w:pos="360"/>
              </w:tabs>
              <w:ind w:right="85"/>
              <w:jc w:val="both"/>
              <w:rPr>
                <w:rFonts w:ascii="GHEA Grapalat" w:eastAsia="GHEA Grapalat" w:hAnsi="GHEA Grapalat" w:cs="GHEA Grapalat"/>
                <w:color w:val="000000"/>
                <w:sz w:val="20"/>
                <w:szCs w:val="20"/>
              </w:rPr>
            </w:pPr>
          </w:p>
          <w:p w14:paraId="000007AC" w14:textId="77777777" w:rsidR="00BC5F45" w:rsidRDefault="00BC5F45">
            <w:pPr>
              <w:tabs>
                <w:tab w:val="left" w:pos="360"/>
              </w:tabs>
              <w:ind w:right="85"/>
              <w:jc w:val="both"/>
              <w:rPr>
                <w:rFonts w:ascii="GHEA Grapalat" w:eastAsia="GHEA Grapalat" w:hAnsi="GHEA Grapalat" w:cs="GHEA Grapalat"/>
                <w:color w:val="000000"/>
                <w:sz w:val="20"/>
                <w:szCs w:val="20"/>
              </w:rPr>
            </w:pPr>
          </w:p>
        </w:tc>
        <w:tc>
          <w:tcPr>
            <w:tcW w:w="2346" w:type="dxa"/>
            <w:shd w:val="clear" w:color="auto" w:fill="EBF1DD"/>
          </w:tcPr>
          <w:p w14:paraId="000007AD"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16"/>
                <w:szCs w:val="16"/>
              </w:rPr>
              <w:t>«</w:t>
            </w:r>
            <w:r>
              <w:rPr>
                <w:rFonts w:ascii="GHEA Grapalat" w:eastAsia="GHEA Grapalat" w:hAnsi="GHEA Grapalat" w:cs="GHEA Grapalat"/>
                <w:color w:val="000000"/>
                <w:sz w:val="20"/>
                <w:szCs w:val="20"/>
              </w:rPr>
              <w:t>Առողջ ապրելակերպ» դասընթացի շրջանակներում մշակվել են դասընթացներ թմրամիջոցների ու հոգեմետ (հոգեներգործուն) նյութերի օգտագործման ու չարաշահման վտանգավորության վերաբերյալ</w:t>
            </w:r>
          </w:p>
        </w:tc>
        <w:tc>
          <w:tcPr>
            <w:tcW w:w="2340" w:type="dxa"/>
            <w:shd w:val="clear" w:color="auto" w:fill="EBF1DD"/>
          </w:tcPr>
          <w:p w14:paraId="000007AE" w14:textId="77777777" w:rsidR="00BC5F45" w:rsidRDefault="00BC5F45">
            <w:pPr>
              <w:rPr>
                <w:rFonts w:ascii="GHEA Grapalat" w:eastAsia="GHEA Grapalat" w:hAnsi="GHEA Grapalat" w:cs="GHEA Grapalat"/>
                <w:sz w:val="20"/>
                <w:szCs w:val="20"/>
              </w:rPr>
            </w:pPr>
          </w:p>
        </w:tc>
        <w:tc>
          <w:tcPr>
            <w:tcW w:w="2250" w:type="dxa"/>
            <w:shd w:val="clear" w:color="auto" w:fill="EBF1DD"/>
          </w:tcPr>
          <w:p w14:paraId="000007AF"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sz w:val="20"/>
                <w:szCs w:val="20"/>
              </w:rPr>
              <w:t>2025 թվականի տվյալների հաշվառմամբ ապահովված է գործողության ելակետային տվյալների նկատմամբ փոփոխությունն ու հաշվետու կատարողականի թիրախով նախատեսված միջոցառումների իրականացումը:</w:t>
            </w:r>
          </w:p>
          <w:p w14:paraId="000007B0" w14:textId="77777777" w:rsidR="00BC5F45" w:rsidRDefault="00BC5F45">
            <w:pPr>
              <w:jc w:val="both"/>
              <w:rPr>
                <w:rFonts w:ascii="GHEA Grapalat" w:eastAsia="GHEA Grapalat" w:hAnsi="GHEA Grapalat" w:cs="GHEA Grapalat"/>
                <w:sz w:val="20"/>
                <w:szCs w:val="20"/>
              </w:rPr>
            </w:pPr>
          </w:p>
        </w:tc>
      </w:tr>
    </w:tbl>
    <w:p w14:paraId="000007B1"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8"/>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BC5F45" w14:paraId="0F8DAC83" w14:textId="77777777">
        <w:trPr>
          <w:trHeight w:val="1800"/>
        </w:trPr>
        <w:tc>
          <w:tcPr>
            <w:tcW w:w="8222" w:type="dxa"/>
            <w:gridSpan w:val="2"/>
            <w:shd w:val="clear" w:color="auto" w:fill="D7E3BC"/>
          </w:tcPr>
          <w:p w14:paraId="000007B2" w14:textId="77777777" w:rsidR="00BC5F45" w:rsidRDefault="00113887">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7B3"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7B4" w14:textId="77777777" w:rsidR="00BC5F45" w:rsidRDefault="00113887">
            <w:pPr>
              <w:jc w:val="both"/>
              <w:rPr>
                <w:rFonts w:ascii="GHEA Grapalat" w:eastAsia="GHEA Grapalat" w:hAnsi="GHEA Grapalat" w:cs="GHEA Grapalat"/>
                <w:b/>
                <w:bCs/>
                <w:color w:val="000000"/>
                <w:sz w:val="20"/>
                <w:szCs w:val="20"/>
              </w:rPr>
            </w:pPr>
            <w:r>
              <w:rPr>
                <w:rFonts w:ascii="GHEA Grapalat" w:eastAsia="GHEA Grapalat" w:hAnsi="GHEA Grapalat" w:cs="GHEA Grapalat"/>
                <w:b/>
                <w:bCs/>
                <w:sz w:val="20"/>
                <w:szCs w:val="20"/>
              </w:rPr>
              <w:t xml:space="preserve">Գործողություն 5.14. </w:t>
            </w:r>
            <w:r>
              <w:rPr>
                <w:rFonts w:ascii="GHEA Grapalat" w:eastAsia="GHEA Grapalat" w:hAnsi="GHEA Grapalat" w:cs="GHEA Grapalat"/>
                <w:sz w:val="20"/>
                <w:szCs w:val="20"/>
              </w:rPr>
              <w:t>Մշակել «Անհայտ կորած անձանց մասին» օրենքի նախագիծը և կատարել համապատասխան փոփոխություններ և լրացումներ վերաբերելի իրավական ակտերում՝ նախատեսելով անհայտ կորածի իրավական կարգավիճակը, ինչպես նաև անկախ մասնագիտական կառույցի ստեղծումը, որը պետք է զբաղվի անհայտ կորած անձանց ճակատագրի և գտնվելու մասին տեղեկությունների ձեռքբերմամբ։ Օրենքի նախագիծը ենթադրում է նաև անհայտ կորածի հարազատների հանդեպ պարտավորությունների ստանձնում և անհայտ կորելու հանգամանքների քննություն:</w:t>
            </w:r>
          </w:p>
        </w:tc>
        <w:tc>
          <w:tcPr>
            <w:tcW w:w="6936" w:type="dxa"/>
            <w:gridSpan w:val="3"/>
            <w:shd w:val="clear" w:color="auto" w:fill="D7E3BC"/>
          </w:tcPr>
          <w:p w14:paraId="000007B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7B7" w14:textId="77777777" w:rsidR="00BC5F45" w:rsidRDefault="00BC5F45">
            <w:pPr>
              <w:jc w:val="both"/>
              <w:rPr>
                <w:rFonts w:ascii="GHEA Grapalat" w:eastAsia="GHEA Grapalat" w:hAnsi="GHEA Grapalat" w:cs="GHEA Grapalat"/>
                <w:sz w:val="20"/>
                <w:szCs w:val="20"/>
              </w:rPr>
            </w:pPr>
          </w:p>
          <w:p w14:paraId="000007B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արդարադատության նախարարություն</w:t>
            </w:r>
          </w:p>
        </w:tc>
      </w:tr>
      <w:tr w:rsidR="00BC5F45" w14:paraId="491FC647" w14:textId="77777777">
        <w:trPr>
          <w:trHeight w:val="513"/>
        </w:trPr>
        <w:tc>
          <w:tcPr>
            <w:tcW w:w="2018" w:type="dxa"/>
            <w:shd w:val="clear" w:color="auto" w:fill="D7E3BC"/>
          </w:tcPr>
          <w:p w14:paraId="000007BB"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7BC"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vMerge w:val="restart"/>
            <w:shd w:val="clear" w:color="auto" w:fill="D7E3BC"/>
          </w:tcPr>
          <w:p w14:paraId="000007BD"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7BE"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7B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63065D78" w14:textId="77777777">
        <w:trPr>
          <w:trHeight w:val="540"/>
        </w:trPr>
        <w:tc>
          <w:tcPr>
            <w:tcW w:w="2018" w:type="dxa"/>
            <w:shd w:val="clear" w:color="auto" w:fill="D7E3BC"/>
          </w:tcPr>
          <w:p w14:paraId="000007C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7C1"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2024-2025</w:t>
            </w:r>
          </w:p>
        </w:tc>
        <w:tc>
          <w:tcPr>
            <w:tcW w:w="2526" w:type="dxa"/>
            <w:vMerge/>
            <w:shd w:val="clear" w:color="auto" w:fill="D7E3BC"/>
          </w:tcPr>
          <w:p w14:paraId="000007C2"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7C3"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C4"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063CAFF8" w14:textId="77777777">
        <w:trPr>
          <w:trHeight w:val="432"/>
        </w:trPr>
        <w:tc>
          <w:tcPr>
            <w:tcW w:w="2018" w:type="dxa"/>
            <w:shd w:val="clear" w:color="auto" w:fill="D7E3BC"/>
          </w:tcPr>
          <w:p w14:paraId="000007C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7C6"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7C7"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7C8"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C9"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61377BBB" w14:textId="77777777">
        <w:trPr>
          <w:trHeight w:val="477"/>
        </w:trPr>
        <w:tc>
          <w:tcPr>
            <w:tcW w:w="2018" w:type="dxa"/>
            <w:shd w:val="clear" w:color="auto" w:fill="D7E3BC"/>
          </w:tcPr>
          <w:p w14:paraId="000007C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7CB"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shd w:val="clear" w:color="auto" w:fill="D7E3BC"/>
          </w:tcPr>
          <w:p w14:paraId="000007CC"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340" w:type="dxa"/>
            <w:shd w:val="clear" w:color="auto" w:fill="D7E3BC"/>
          </w:tcPr>
          <w:p w14:paraId="000007CD" w14:textId="77777777" w:rsidR="00BC5F45" w:rsidRDefault="00BC5F45">
            <w:pPr>
              <w:ind w:right="28"/>
              <w:jc w:val="center"/>
              <w:rPr>
                <w:rFonts w:ascii="GHEA Grapalat" w:eastAsia="GHEA Grapalat" w:hAnsi="GHEA Grapalat" w:cs="GHEA Grapalat"/>
                <w:sz w:val="20"/>
                <w:szCs w:val="20"/>
              </w:rPr>
            </w:pPr>
          </w:p>
        </w:tc>
        <w:tc>
          <w:tcPr>
            <w:tcW w:w="2070" w:type="dxa"/>
            <w:shd w:val="clear" w:color="auto" w:fill="D7E3BC"/>
          </w:tcPr>
          <w:p w14:paraId="000007CE"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2892AF71" w14:textId="77777777">
        <w:trPr>
          <w:trHeight w:val="70"/>
        </w:trPr>
        <w:tc>
          <w:tcPr>
            <w:tcW w:w="2018" w:type="dxa"/>
            <w:shd w:val="clear" w:color="auto" w:fill="EBF1DD"/>
          </w:tcPr>
          <w:p w14:paraId="000007C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7D0" w14:textId="71EC87F8" w:rsidR="00BC5F45" w:rsidRDefault="00113887">
            <w:pPr>
              <w:ind w:left="-14"/>
              <w:jc w:val="both"/>
              <w:rPr>
                <w:rFonts w:ascii="GHEA Grapalat" w:eastAsia="GHEA Grapalat" w:hAnsi="GHEA Grapalat" w:cs="GHEA Grapalat"/>
                <w:sz w:val="20"/>
                <w:szCs w:val="20"/>
              </w:rPr>
            </w:pPr>
            <w:r>
              <w:rPr>
                <w:rFonts w:ascii="GHEA Grapalat" w:eastAsia="GHEA Grapalat" w:hAnsi="GHEA Grapalat" w:cs="GHEA Grapalat"/>
                <w:sz w:val="20"/>
                <w:szCs w:val="20"/>
              </w:rPr>
              <w:t>«Ռազմական գործողությունների հետևանքով ստեղծված պայմաններում և հանգամանքներում անհայտ կորած անձանց մասին» օրենքի և հարակից օրենքների նախագծերի փաթեթը արժանացել է ՀՀ կառավարության հավանությանը և ներկայացվել է Ազգային ժողովի ընդունմանը։</w:t>
            </w:r>
          </w:p>
        </w:tc>
        <w:tc>
          <w:tcPr>
            <w:tcW w:w="2526" w:type="dxa"/>
            <w:shd w:val="clear" w:color="auto" w:fill="EBF1DD"/>
          </w:tcPr>
          <w:p w14:paraId="000007D1"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Օրենսդրական փաթեթը ներկայացվել է Ազգային ժողովի ընդունմանը։</w:t>
            </w:r>
          </w:p>
        </w:tc>
        <w:tc>
          <w:tcPr>
            <w:tcW w:w="2340" w:type="dxa"/>
            <w:shd w:val="clear" w:color="auto" w:fill="EBF1DD"/>
          </w:tcPr>
          <w:p w14:paraId="000007D2" w14:textId="77777777" w:rsidR="00BC5F45" w:rsidRDefault="00BC5F45">
            <w:pPr>
              <w:ind w:right="28"/>
              <w:jc w:val="both"/>
              <w:rPr>
                <w:rFonts w:ascii="GHEA Grapalat" w:eastAsia="GHEA Grapalat" w:hAnsi="GHEA Grapalat" w:cs="GHEA Grapalat"/>
                <w:sz w:val="20"/>
                <w:szCs w:val="20"/>
              </w:rPr>
            </w:pPr>
          </w:p>
        </w:tc>
        <w:tc>
          <w:tcPr>
            <w:tcW w:w="2070" w:type="dxa"/>
            <w:shd w:val="clear" w:color="auto" w:fill="EBF1DD"/>
          </w:tcPr>
          <w:p w14:paraId="000007D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Օրենսդրական փաթեթն ընդունվել է Ազգային ժողովի կողմից։</w:t>
            </w:r>
          </w:p>
          <w:p w14:paraId="000007D4" w14:textId="77777777" w:rsidR="00BC5F45" w:rsidRDefault="00BC5F45">
            <w:pPr>
              <w:jc w:val="both"/>
              <w:rPr>
                <w:rFonts w:ascii="GHEA Grapalat" w:eastAsia="GHEA Grapalat" w:hAnsi="GHEA Grapalat" w:cs="GHEA Grapalat"/>
                <w:sz w:val="20"/>
                <w:szCs w:val="20"/>
              </w:rPr>
            </w:pPr>
          </w:p>
        </w:tc>
      </w:tr>
    </w:tbl>
    <w:p w14:paraId="000007D5"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7"/>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BC5F45" w14:paraId="1E615B38" w14:textId="77777777">
        <w:trPr>
          <w:trHeight w:val="1800"/>
        </w:trPr>
        <w:tc>
          <w:tcPr>
            <w:tcW w:w="8222" w:type="dxa"/>
            <w:gridSpan w:val="2"/>
            <w:shd w:val="clear" w:color="auto" w:fill="D7E3BC"/>
          </w:tcPr>
          <w:p w14:paraId="000007D6" w14:textId="77777777" w:rsidR="00BC5F45" w:rsidRDefault="00113887">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7D7"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7D8" w14:textId="77777777" w:rsidR="00BC5F45" w:rsidRDefault="00113887">
            <w:pPr>
              <w:rPr>
                <w:rFonts w:ascii="GHEA Grapalat" w:eastAsia="GHEA Grapalat" w:hAnsi="GHEA Grapalat" w:cs="GHEA Grapalat"/>
                <w:b/>
                <w:bCs/>
                <w:color w:val="000000"/>
                <w:sz w:val="20"/>
                <w:szCs w:val="20"/>
              </w:rPr>
            </w:pPr>
            <w:r>
              <w:rPr>
                <w:rFonts w:ascii="GHEA Grapalat" w:eastAsia="GHEA Grapalat" w:hAnsi="GHEA Grapalat" w:cs="GHEA Grapalat"/>
                <w:b/>
                <w:bCs/>
                <w:sz w:val="20"/>
                <w:szCs w:val="20"/>
              </w:rPr>
              <w:t xml:space="preserve">Գործողություն 6.1. </w:t>
            </w:r>
            <w:r>
              <w:rPr>
                <w:rFonts w:ascii="GHEA Grapalat" w:eastAsia="GHEA Grapalat" w:hAnsi="GHEA Grapalat" w:cs="GHEA Grapalat"/>
                <w:sz w:val="20"/>
                <w:szCs w:val="20"/>
              </w:rPr>
              <w:t>Վերանայել հավաքների և այլ զանգվածային միջոցառումների ընթացքում ոստիկանության գործողությունները կանոնակարգող «Ոստիկանության մասին» և «Ոստիկանության զորքերի մասին» օրենքները՝ միջազգային չափորոշիչների և մարդու իրավունքների համապատասխանելիության առնչությամբ</w:t>
            </w:r>
          </w:p>
        </w:tc>
        <w:tc>
          <w:tcPr>
            <w:tcW w:w="6936" w:type="dxa"/>
            <w:gridSpan w:val="3"/>
            <w:shd w:val="clear" w:color="auto" w:fill="D7E3BC"/>
          </w:tcPr>
          <w:p w14:paraId="000007D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7DB" w14:textId="77777777" w:rsidR="00BC5F45" w:rsidRDefault="00BC5F45">
            <w:pPr>
              <w:jc w:val="both"/>
              <w:rPr>
                <w:rFonts w:ascii="GHEA Grapalat" w:eastAsia="GHEA Grapalat" w:hAnsi="GHEA Grapalat" w:cs="GHEA Grapalat"/>
                <w:sz w:val="20"/>
                <w:szCs w:val="20"/>
              </w:rPr>
            </w:pPr>
          </w:p>
          <w:p w14:paraId="000007D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ՀՀ ներքին գործերի նախարարություն</w:t>
            </w:r>
          </w:p>
        </w:tc>
      </w:tr>
      <w:tr w:rsidR="00BC5F45" w14:paraId="17F52CAB" w14:textId="77777777">
        <w:trPr>
          <w:trHeight w:val="513"/>
        </w:trPr>
        <w:tc>
          <w:tcPr>
            <w:tcW w:w="2018" w:type="dxa"/>
            <w:shd w:val="clear" w:color="auto" w:fill="D7E3BC"/>
          </w:tcPr>
          <w:p w14:paraId="000007DF"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7E0"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706" w:type="dxa"/>
            <w:vMerge w:val="restart"/>
            <w:shd w:val="clear" w:color="auto" w:fill="D7E3BC"/>
          </w:tcPr>
          <w:p w14:paraId="000007E1"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D7E3BC"/>
          </w:tcPr>
          <w:p w14:paraId="000007E2"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D7E3BC"/>
          </w:tcPr>
          <w:p w14:paraId="000007E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33BF4DE0" w14:textId="77777777">
        <w:trPr>
          <w:trHeight w:val="540"/>
        </w:trPr>
        <w:tc>
          <w:tcPr>
            <w:tcW w:w="2018" w:type="dxa"/>
            <w:shd w:val="clear" w:color="auto" w:fill="D7E3BC"/>
          </w:tcPr>
          <w:p w14:paraId="000007E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7E5"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2024-2025</w:t>
            </w:r>
          </w:p>
        </w:tc>
        <w:tc>
          <w:tcPr>
            <w:tcW w:w="2706" w:type="dxa"/>
            <w:vMerge/>
            <w:shd w:val="clear" w:color="auto" w:fill="D7E3BC"/>
          </w:tcPr>
          <w:p w14:paraId="000007E6"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E7"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D7E3BC"/>
          </w:tcPr>
          <w:p w14:paraId="000007E8"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4D1B553A" w14:textId="77777777">
        <w:trPr>
          <w:trHeight w:val="432"/>
        </w:trPr>
        <w:tc>
          <w:tcPr>
            <w:tcW w:w="2018" w:type="dxa"/>
            <w:shd w:val="clear" w:color="auto" w:fill="D7E3BC"/>
          </w:tcPr>
          <w:p w14:paraId="000007E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7EA"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w:t>
            </w:r>
          </w:p>
        </w:tc>
        <w:tc>
          <w:tcPr>
            <w:tcW w:w="2706" w:type="dxa"/>
            <w:vMerge/>
            <w:shd w:val="clear" w:color="auto" w:fill="D7E3BC"/>
          </w:tcPr>
          <w:p w14:paraId="000007EB"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7EC"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D7E3BC"/>
          </w:tcPr>
          <w:p w14:paraId="000007ED"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2CA17D85" w14:textId="77777777">
        <w:trPr>
          <w:trHeight w:val="477"/>
        </w:trPr>
        <w:tc>
          <w:tcPr>
            <w:tcW w:w="2018" w:type="dxa"/>
            <w:shd w:val="clear" w:color="auto" w:fill="D7E3BC"/>
          </w:tcPr>
          <w:p w14:paraId="000007E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7EF"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706" w:type="dxa"/>
            <w:shd w:val="clear" w:color="auto" w:fill="D7E3BC"/>
          </w:tcPr>
          <w:p w14:paraId="000007F0"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070" w:type="dxa"/>
            <w:shd w:val="clear" w:color="auto" w:fill="D7E3BC"/>
          </w:tcPr>
          <w:p w14:paraId="000007F1" w14:textId="77777777" w:rsidR="00BC5F45" w:rsidRDefault="00BC5F45">
            <w:pPr>
              <w:ind w:right="28"/>
              <w:jc w:val="center"/>
              <w:rPr>
                <w:rFonts w:ascii="GHEA Grapalat" w:eastAsia="GHEA Grapalat" w:hAnsi="GHEA Grapalat" w:cs="GHEA Grapalat"/>
                <w:sz w:val="20"/>
                <w:szCs w:val="20"/>
              </w:rPr>
            </w:pPr>
          </w:p>
        </w:tc>
        <w:tc>
          <w:tcPr>
            <w:tcW w:w="2160" w:type="dxa"/>
            <w:shd w:val="clear" w:color="auto" w:fill="D7E3BC"/>
          </w:tcPr>
          <w:p w14:paraId="000007F2"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4A591CED" w14:textId="77777777">
        <w:trPr>
          <w:trHeight w:val="70"/>
        </w:trPr>
        <w:tc>
          <w:tcPr>
            <w:tcW w:w="2018" w:type="dxa"/>
            <w:shd w:val="clear" w:color="auto" w:fill="EBF1DD"/>
          </w:tcPr>
          <w:p w14:paraId="000007F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7F4" w14:textId="77777777" w:rsidR="00BC5F45" w:rsidRDefault="00113887">
            <w:pPr>
              <w:ind w:left="-14"/>
              <w:jc w:val="both"/>
              <w:rPr>
                <w:rFonts w:ascii="GHEA Grapalat" w:eastAsia="GHEA Grapalat" w:hAnsi="GHEA Grapalat" w:cs="GHEA Grapalat"/>
                <w:sz w:val="20"/>
                <w:szCs w:val="20"/>
              </w:rPr>
            </w:pPr>
            <w:r>
              <w:rPr>
                <w:rFonts w:ascii="GHEA Grapalat" w:eastAsia="GHEA Grapalat" w:hAnsi="GHEA Grapalat" w:cs="GHEA Grapalat"/>
                <w:sz w:val="20"/>
                <w:szCs w:val="20"/>
              </w:rPr>
              <w:t>2025 թվականի նոյեմբերի 1-ից Հայաստանում գործարկվել է Ոստիկանության գվարդիան՝ որպես ոստիկանության նոր կառուցվածքի չորս հենասյուներից մեկը: Բարեփոխումն իրականացվել է Եվրոպայի խորհրդի և միջազգային փորձագետների աջակցությամբ՝ հաշվի առնելով ՄԻԵԴ վճիռները: Գվարդիայի հիմնական խնդիրներն են.</w:t>
            </w:r>
          </w:p>
          <w:p w14:paraId="000007F5" w14:textId="77777777" w:rsidR="00BC5F45" w:rsidRDefault="00113887">
            <w:pPr>
              <w:numPr>
                <w:ilvl w:val="0"/>
                <w:numId w:val="3"/>
              </w:numPr>
              <w:pBdr>
                <w:top w:val="nil"/>
                <w:left w:val="nil"/>
                <w:bottom w:val="nil"/>
                <w:right w:val="nil"/>
                <w:between w:val="nil"/>
              </w:pBd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hասարակական կարգի և անվտանգության ապահովումը,</w:t>
            </w:r>
          </w:p>
          <w:p w14:paraId="000007F6" w14:textId="77777777" w:rsidR="00BC5F45" w:rsidRDefault="00113887">
            <w:pPr>
              <w:numPr>
                <w:ilvl w:val="0"/>
                <w:numId w:val="3"/>
              </w:numPr>
              <w:pBdr>
                <w:top w:val="nil"/>
                <w:left w:val="nil"/>
                <w:bottom w:val="nil"/>
                <w:right w:val="nil"/>
                <w:between w:val="nil"/>
              </w:pBd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rազմավարական օբյեկտների և հատուկ բեռների պաշտպանությունը,</w:t>
            </w:r>
          </w:p>
          <w:p w14:paraId="000007F7" w14:textId="77777777" w:rsidR="00BC5F45" w:rsidRDefault="00113887">
            <w:pPr>
              <w:numPr>
                <w:ilvl w:val="0"/>
                <w:numId w:val="3"/>
              </w:numPr>
              <w:pBdr>
                <w:top w:val="nil"/>
                <w:left w:val="nil"/>
                <w:bottom w:val="nil"/>
                <w:right w:val="nil"/>
                <w:between w:val="nil"/>
              </w:pBd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rազմական և արտակարգ դրության իրավական ռեժիմների սպասարկումը,</w:t>
            </w:r>
          </w:p>
          <w:p w14:paraId="000007F8" w14:textId="77777777" w:rsidR="00BC5F45" w:rsidRDefault="00113887">
            <w:pPr>
              <w:numPr>
                <w:ilvl w:val="0"/>
                <w:numId w:val="3"/>
              </w:numPr>
              <w:pBdr>
                <w:top w:val="nil"/>
                <w:left w:val="nil"/>
                <w:bottom w:val="nil"/>
                <w:right w:val="nil"/>
                <w:between w:val="nil"/>
              </w:pBd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աջակցությունը քրեական վարույթներին և պետական պահպանության ենթակա անձանց անվտանգությանը:</w:t>
            </w:r>
          </w:p>
          <w:p w14:paraId="000007F9" w14:textId="77777777" w:rsidR="00BC5F45" w:rsidRDefault="00BC5F45">
            <w:pPr>
              <w:ind w:left="-14"/>
              <w:jc w:val="both"/>
              <w:rPr>
                <w:rFonts w:ascii="GHEA Grapalat" w:eastAsia="GHEA Grapalat" w:hAnsi="GHEA Grapalat" w:cs="GHEA Grapalat"/>
                <w:sz w:val="20"/>
                <w:szCs w:val="20"/>
              </w:rPr>
            </w:pPr>
          </w:p>
          <w:p w14:paraId="000007FA" w14:textId="77777777" w:rsidR="00BC5F45" w:rsidRDefault="00113887">
            <w:pPr>
              <w:ind w:left="-14"/>
              <w:jc w:val="both"/>
              <w:rPr>
                <w:rFonts w:ascii="GHEA Grapalat" w:eastAsia="GHEA Grapalat" w:hAnsi="GHEA Grapalat" w:cs="GHEA Grapalat"/>
                <w:sz w:val="20"/>
                <w:szCs w:val="20"/>
              </w:rPr>
            </w:pPr>
            <w:r>
              <w:rPr>
                <w:rFonts w:ascii="GHEA Grapalat" w:eastAsia="GHEA Grapalat" w:hAnsi="GHEA Grapalat" w:cs="GHEA Grapalat"/>
                <w:sz w:val="20"/>
                <w:szCs w:val="20"/>
              </w:rPr>
              <w:t>«Ոստիկանության գվարդիայի մասին» օրենքով և ՆԳ նախարարի հրամանով սահմանվել են ուժային միջոցների գործադրման ստանդարտացված ընթացակարգեր: Դրանք հիմնված են համաչափության և իրավաչափության միջազգային սկզբունքների վրա և պարտադիր են ոստիկանության բոլոր ծառայողների համար: Գվարդիայի ծառայողները նշանակվել են հատուկ դասընթացներ անցնելուց հետո: ԵԽ-ի և ԱՄՆ դեսպանատան (ICITAP) աջակցությամբ մշակվել են վերապատրաստման ծրագրեր և մեթոդական ուղեցույցներ՝ ուժի կիրառման և մարդու իրավունքների պաշտպանության վերաբերյալ:</w:t>
            </w:r>
          </w:p>
        </w:tc>
        <w:tc>
          <w:tcPr>
            <w:tcW w:w="2706" w:type="dxa"/>
            <w:shd w:val="clear" w:color="auto" w:fill="EBF1DD"/>
          </w:tcPr>
          <w:p w14:paraId="000007FB" w14:textId="77777777" w:rsidR="00BC5F45" w:rsidRDefault="00113887">
            <w:pPr>
              <w:ind w:left="143" w:right="132"/>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Հավաքների և այլ զանգվածային միջոցառումների ընթացքում ոստիկանության գործողությունները կանոնակարգող օրենքների նախագծերը մշակված են և ներկայացված են ՀՀ Ազգային ժողով, որը հիմնավորվում է մարդու իրավունքների պաշտպանության և միջազգային չափորոշիչների համապատասխանության տեսանկյունից ներպետական օրենսդրությամբ և պրակտիկայով։</w:t>
            </w:r>
          </w:p>
          <w:p w14:paraId="000007FC" w14:textId="77777777" w:rsidR="00BC5F45" w:rsidRDefault="00BC5F45">
            <w:pPr>
              <w:rPr>
                <w:rFonts w:ascii="GHEA Grapalat" w:eastAsia="GHEA Grapalat" w:hAnsi="GHEA Grapalat" w:cs="GHEA Grapalat"/>
                <w:color w:val="000000"/>
                <w:sz w:val="20"/>
                <w:szCs w:val="20"/>
              </w:rPr>
            </w:pPr>
          </w:p>
        </w:tc>
        <w:tc>
          <w:tcPr>
            <w:tcW w:w="2070" w:type="dxa"/>
            <w:shd w:val="clear" w:color="auto" w:fill="EBF1DD"/>
          </w:tcPr>
          <w:p w14:paraId="000007FD" w14:textId="77777777" w:rsidR="00BC5F45" w:rsidRDefault="00BC5F45">
            <w:pPr>
              <w:ind w:left="143" w:right="132"/>
              <w:jc w:val="both"/>
              <w:rPr>
                <w:rFonts w:ascii="GHEA Grapalat" w:eastAsia="GHEA Grapalat" w:hAnsi="GHEA Grapalat" w:cs="GHEA Grapalat"/>
                <w:sz w:val="20"/>
                <w:szCs w:val="20"/>
              </w:rPr>
            </w:pPr>
          </w:p>
        </w:tc>
        <w:tc>
          <w:tcPr>
            <w:tcW w:w="2160" w:type="dxa"/>
            <w:shd w:val="clear" w:color="auto" w:fill="EBF1DD"/>
          </w:tcPr>
          <w:p w14:paraId="000007FE"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Օրենսդրական փաթեթն ընդունվել է Ազգային ժողովի կողմից։</w:t>
            </w:r>
          </w:p>
          <w:p w14:paraId="000007FF" w14:textId="77777777" w:rsidR="00BC5F45" w:rsidRDefault="00BC5F45">
            <w:pPr>
              <w:jc w:val="both"/>
              <w:rPr>
                <w:rFonts w:ascii="GHEA Grapalat" w:eastAsia="GHEA Grapalat" w:hAnsi="GHEA Grapalat" w:cs="GHEA Grapalat"/>
                <w:sz w:val="20"/>
                <w:szCs w:val="20"/>
              </w:rPr>
            </w:pPr>
          </w:p>
        </w:tc>
      </w:tr>
    </w:tbl>
    <w:p w14:paraId="00000800"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6"/>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526"/>
        <w:gridCol w:w="2340"/>
        <w:gridCol w:w="2070"/>
      </w:tblGrid>
      <w:tr w:rsidR="00BC5F45" w14:paraId="57B7801F" w14:textId="77777777">
        <w:trPr>
          <w:trHeight w:val="1995"/>
        </w:trPr>
        <w:tc>
          <w:tcPr>
            <w:tcW w:w="8222" w:type="dxa"/>
            <w:gridSpan w:val="2"/>
            <w:shd w:val="clear" w:color="auto" w:fill="D7E3BC"/>
          </w:tcPr>
          <w:p w14:paraId="00000801" w14:textId="77777777" w:rsidR="00BC5F45" w:rsidRDefault="00113887">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802"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80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6.2. </w:t>
            </w:r>
            <w:r>
              <w:rPr>
                <w:rFonts w:ascii="GHEA Grapalat" w:eastAsia="GHEA Grapalat" w:hAnsi="GHEA Grapalat" w:cs="GHEA Grapalat"/>
                <w:sz w:val="20"/>
                <w:szCs w:val="20"/>
              </w:rPr>
              <w:t>Բարձրացնել Ներքին գործերի նախարարության մասնագիտացված ստորաբաժանումների (հասարակական կարգի պահպանությանն առնչվող) ղեկավարների և ծառայողների՝ հավաքների ազատության վերաբերյալ իրազեկվածությունը, ինչպես նաև ձևավորել հավաքների ընթացքում մարդու իրավունքների պաշտպանության, հույզերի և զանգվածի կառավարման վրա հիմնված պրակտիկան</w:t>
            </w:r>
          </w:p>
        </w:tc>
        <w:tc>
          <w:tcPr>
            <w:tcW w:w="6936" w:type="dxa"/>
            <w:gridSpan w:val="3"/>
            <w:shd w:val="clear" w:color="auto" w:fill="D7E3BC"/>
          </w:tcPr>
          <w:p w14:paraId="0000080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806" w14:textId="77777777" w:rsidR="00BC5F45" w:rsidRDefault="00BC5F45">
            <w:pPr>
              <w:jc w:val="both"/>
              <w:rPr>
                <w:rFonts w:ascii="GHEA Grapalat" w:eastAsia="GHEA Grapalat" w:hAnsi="GHEA Grapalat" w:cs="GHEA Grapalat"/>
                <w:sz w:val="20"/>
                <w:szCs w:val="20"/>
              </w:rPr>
            </w:pPr>
          </w:p>
          <w:p w14:paraId="0000080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ՀՀ ներքին գործերի նախարարություն</w:t>
            </w:r>
          </w:p>
        </w:tc>
      </w:tr>
      <w:tr w:rsidR="00BC5F45" w14:paraId="35BAFECD" w14:textId="77777777">
        <w:trPr>
          <w:trHeight w:val="612"/>
        </w:trPr>
        <w:tc>
          <w:tcPr>
            <w:tcW w:w="2018" w:type="dxa"/>
            <w:shd w:val="clear" w:color="auto" w:fill="D7E3BC"/>
          </w:tcPr>
          <w:p w14:paraId="0000080A"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80B"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vMerge w:val="restart"/>
            <w:shd w:val="clear" w:color="auto" w:fill="D7E3BC"/>
          </w:tcPr>
          <w:p w14:paraId="0000080C"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D7E3BC"/>
          </w:tcPr>
          <w:p w14:paraId="0000080D"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070" w:type="dxa"/>
            <w:vMerge w:val="restart"/>
            <w:shd w:val="clear" w:color="auto" w:fill="D7E3BC"/>
          </w:tcPr>
          <w:p w14:paraId="0000080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61CDDAA2" w14:textId="77777777">
        <w:trPr>
          <w:trHeight w:val="513"/>
        </w:trPr>
        <w:tc>
          <w:tcPr>
            <w:tcW w:w="2018" w:type="dxa"/>
            <w:shd w:val="clear" w:color="auto" w:fill="D7E3BC"/>
          </w:tcPr>
          <w:p w14:paraId="0000080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810"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2023-2025</w:t>
            </w:r>
          </w:p>
        </w:tc>
        <w:tc>
          <w:tcPr>
            <w:tcW w:w="2526" w:type="dxa"/>
            <w:vMerge/>
            <w:shd w:val="clear" w:color="auto" w:fill="D7E3BC"/>
          </w:tcPr>
          <w:p w14:paraId="00000811"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812"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813"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314962BA" w14:textId="77777777">
        <w:trPr>
          <w:trHeight w:val="468"/>
        </w:trPr>
        <w:tc>
          <w:tcPr>
            <w:tcW w:w="2018" w:type="dxa"/>
            <w:shd w:val="clear" w:color="auto" w:fill="D7E3BC"/>
          </w:tcPr>
          <w:p w14:paraId="0000081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815"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vMerge/>
            <w:shd w:val="clear" w:color="auto" w:fill="D7E3BC"/>
          </w:tcPr>
          <w:p w14:paraId="00000816"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D7E3BC"/>
          </w:tcPr>
          <w:p w14:paraId="00000817"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D7E3BC"/>
          </w:tcPr>
          <w:p w14:paraId="00000818"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675D464B" w14:textId="77777777">
        <w:trPr>
          <w:trHeight w:val="585"/>
        </w:trPr>
        <w:tc>
          <w:tcPr>
            <w:tcW w:w="2018" w:type="dxa"/>
            <w:shd w:val="clear" w:color="auto" w:fill="D7E3BC"/>
          </w:tcPr>
          <w:p w14:paraId="00000819"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81A"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526" w:type="dxa"/>
            <w:shd w:val="clear" w:color="auto" w:fill="D7E3BC"/>
          </w:tcPr>
          <w:p w14:paraId="0000081B" w14:textId="77777777" w:rsidR="00BC5F45" w:rsidRDefault="00BC5F45">
            <w:pPr>
              <w:jc w:val="center"/>
              <w:rPr>
                <w:rFonts w:ascii="GHEA Grapalat" w:eastAsia="GHEA Grapalat" w:hAnsi="GHEA Grapalat" w:cs="GHEA Grapalat"/>
                <w:color w:val="000000"/>
                <w:sz w:val="20"/>
                <w:szCs w:val="20"/>
              </w:rPr>
            </w:pPr>
          </w:p>
        </w:tc>
        <w:tc>
          <w:tcPr>
            <w:tcW w:w="2340" w:type="dxa"/>
            <w:shd w:val="clear" w:color="auto" w:fill="D7E3BC"/>
          </w:tcPr>
          <w:p w14:paraId="0000081C" w14:textId="77777777" w:rsidR="00BC5F45" w:rsidRDefault="00113887">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070" w:type="dxa"/>
            <w:shd w:val="clear" w:color="auto" w:fill="D7E3BC"/>
          </w:tcPr>
          <w:p w14:paraId="0000081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005EAB74" w14:textId="77777777">
        <w:trPr>
          <w:trHeight w:val="1995"/>
        </w:trPr>
        <w:tc>
          <w:tcPr>
            <w:tcW w:w="2018" w:type="dxa"/>
            <w:shd w:val="clear" w:color="auto" w:fill="EBF1DD"/>
          </w:tcPr>
          <w:p w14:paraId="0000081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81F" w14:textId="77777777" w:rsidR="00BC5F45" w:rsidRDefault="00BC5F45">
            <w:pPr>
              <w:tabs>
                <w:tab w:val="left" w:pos="360"/>
              </w:tabs>
              <w:ind w:left="-14" w:right="85"/>
              <w:jc w:val="both"/>
              <w:rPr>
                <w:rFonts w:ascii="GHEA Grapalat" w:eastAsia="GHEA Grapalat" w:hAnsi="GHEA Grapalat" w:cs="GHEA Grapalat"/>
                <w:sz w:val="20"/>
                <w:szCs w:val="20"/>
              </w:rPr>
            </w:pPr>
          </w:p>
          <w:p w14:paraId="0000082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Ներքին գործերի նախարարության ոստիկանության կրթահամալիրի բակալավրի և քոլեջի սովորողների 100%-ը պատրաստված են՝ հավաքների ազատության վերաբերյալ իրազեկվածության բարձրացման և հավաքների ընթացքում մարդու իրավունքների պաշտպանության առնչությամբ:</w:t>
            </w:r>
          </w:p>
          <w:p w14:paraId="00000821" w14:textId="7EB426CD"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ՆԳՆ ոստիկանության գվարդիայի ապագա ծառայողների կրթական գործընթացի շրջանակներում՝ 2025թ</w:t>
            </w:r>
            <w:r>
              <w:rPr>
                <w:rFonts w:ascii="Cambria Math" w:eastAsia="Cambria Math" w:hAnsi="Cambria Math" w:cs="Cambria Math"/>
                <w:sz w:val="20"/>
                <w:szCs w:val="20"/>
              </w:rPr>
              <w:t>․</w:t>
            </w:r>
            <w:r>
              <w:rPr>
                <w:rFonts w:ascii="GHEA Grapalat" w:eastAsia="GHEA Grapalat" w:hAnsi="GHEA Grapalat" w:cs="GHEA Grapalat"/>
                <w:sz w:val="20"/>
                <w:szCs w:val="20"/>
              </w:rPr>
              <w:t xml:space="preserve"> փետրվարի 20-ին ավարտվել է վերապատրաստողների վերապատրաստման դասընթացը, իսկ փետրվարի 24-ից նոյեմբերի 28-ը՝ փուլային կարգով </w:t>
            </w:r>
            <w:r w:rsidR="00655ED7">
              <w:rPr>
                <w:rFonts w:ascii="GHEA Grapalat" w:eastAsia="GHEA Grapalat" w:hAnsi="GHEA Grapalat" w:cs="GHEA Grapalat"/>
                <w:sz w:val="20"/>
                <w:szCs w:val="20"/>
                <w:lang w:val="hy-AM"/>
              </w:rPr>
              <w:t>իրականացվել</w:t>
            </w:r>
            <w:r w:rsidR="00655ED7">
              <w:rPr>
                <w:rFonts w:ascii="GHEA Grapalat" w:eastAsia="GHEA Grapalat" w:hAnsi="GHEA Grapalat" w:cs="GHEA Grapalat"/>
                <w:sz w:val="20"/>
                <w:szCs w:val="20"/>
              </w:rPr>
              <w:t xml:space="preserve"> </w:t>
            </w:r>
            <w:r>
              <w:rPr>
                <w:rFonts w:ascii="GHEA Grapalat" w:eastAsia="GHEA Grapalat" w:hAnsi="GHEA Grapalat" w:cs="GHEA Grapalat"/>
                <w:sz w:val="20"/>
                <w:szCs w:val="20"/>
              </w:rPr>
              <w:t>են ոստիկանության զորքերի ծառայողների հատուկ պատրաստության 5 շաբաթյա դասընթացները, որոնցում ներառվ</w:t>
            </w:r>
            <w:r w:rsidR="00655ED7">
              <w:rPr>
                <w:rFonts w:ascii="GHEA Grapalat" w:eastAsia="GHEA Grapalat" w:hAnsi="GHEA Grapalat" w:cs="GHEA Grapalat"/>
                <w:sz w:val="20"/>
                <w:szCs w:val="20"/>
                <w:lang w:val="hy-AM"/>
              </w:rPr>
              <w:t>ել</w:t>
            </w:r>
            <w:r>
              <w:rPr>
                <w:rFonts w:ascii="GHEA Grapalat" w:eastAsia="GHEA Grapalat" w:hAnsi="GHEA Grapalat" w:cs="GHEA Grapalat"/>
                <w:sz w:val="20"/>
                <w:szCs w:val="20"/>
              </w:rPr>
              <w:t xml:space="preserve"> են նաև «Հավաքների ժամանակ ազատության վերաբերյալ իրազեկվածության, ինչպես նաև մարդու իրավունքների պաշտպանության, հույզերի և զանգվածի կառավարման» վերաբերյալ թեմաները։</w:t>
            </w:r>
          </w:p>
          <w:p w14:paraId="0000082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Ընդհանուր վերապատրատվել է 2</w:t>
            </w:r>
            <w:r>
              <w:rPr>
                <w:rFonts w:ascii="Cambria Math" w:eastAsia="Cambria Math" w:hAnsi="Cambria Math" w:cs="Cambria Math"/>
                <w:sz w:val="20"/>
                <w:szCs w:val="20"/>
              </w:rPr>
              <w:t>․</w:t>
            </w:r>
            <w:r>
              <w:rPr>
                <w:rFonts w:ascii="GHEA Grapalat" w:eastAsia="GHEA Grapalat" w:hAnsi="GHEA Grapalat" w:cs="GHEA Grapalat"/>
                <w:sz w:val="20"/>
                <w:szCs w:val="20"/>
              </w:rPr>
              <w:t>445 ծառայող՝ 7 հոսքերով։</w:t>
            </w:r>
          </w:p>
          <w:p w14:paraId="0000082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Միաժամանակ, 2025թ</w:t>
            </w:r>
            <w:r>
              <w:rPr>
                <w:rFonts w:ascii="Cambria Math" w:eastAsia="Cambria Math" w:hAnsi="Cambria Math" w:cs="Cambria Math"/>
                <w:sz w:val="20"/>
                <w:szCs w:val="20"/>
              </w:rPr>
              <w:t>․</w:t>
            </w:r>
            <w:r>
              <w:rPr>
                <w:rFonts w:ascii="GHEA Grapalat" w:eastAsia="GHEA Grapalat" w:hAnsi="GHEA Grapalat" w:cs="GHEA Grapalat"/>
                <w:sz w:val="20"/>
                <w:szCs w:val="20"/>
              </w:rPr>
              <w:t xml:space="preserve"> սեպտեմբերի 8-ից հոկտեմբերի 31-ը իրականացվել են հատուկ պատրաստության 1-օրյա դասընթացներ Ոստիկանության ծառայողների համար՝ «Ոստիկանության գվարդիայի ծառայողների կողմից կիրառվող հարկադրանքի իրավաչափության և համաչափության երաշխիքները» թեմայով։</w:t>
            </w:r>
          </w:p>
          <w:p w14:paraId="0000082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Դասընթացներն իրականացվել են ընդհանուր 17 խմբով (խումբը՝ 150 ծառայող)՝ ներգրավվելով 2</w:t>
            </w:r>
            <w:r>
              <w:rPr>
                <w:rFonts w:ascii="Cambria Math" w:eastAsia="Cambria Math" w:hAnsi="Cambria Math" w:cs="Cambria Math"/>
                <w:sz w:val="20"/>
                <w:szCs w:val="20"/>
              </w:rPr>
              <w:t>․</w:t>
            </w:r>
            <w:r>
              <w:rPr>
                <w:rFonts w:ascii="GHEA Grapalat" w:eastAsia="GHEA Grapalat" w:hAnsi="GHEA Grapalat" w:cs="GHEA Grapalat"/>
                <w:sz w:val="20"/>
                <w:szCs w:val="20"/>
              </w:rPr>
              <w:t>430 ծառայող, որից 30-ը՝ ղեկավարներ։ Հաշվետու ժամանակահատվածում</w:t>
            </w:r>
          </w:p>
          <w:p w14:paraId="00000825" w14:textId="1A0309F8" w:rsidR="00BC5F45" w:rsidRDefault="00113887">
            <w:pPr>
              <w:tabs>
                <w:tab w:val="left" w:pos="360"/>
              </w:tabs>
              <w:ind w:left="-14" w:right="85"/>
              <w:jc w:val="both"/>
              <w:rPr>
                <w:rFonts w:ascii="GHEA Grapalat" w:eastAsia="GHEA Grapalat" w:hAnsi="GHEA Grapalat" w:cs="GHEA Grapalat"/>
                <w:sz w:val="20"/>
                <w:szCs w:val="20"/>
              </w:rPr>
            </w:pPr>
            <w:r>
              <w:rPr>
                <w:rFonts w:ascii="GHEA Grapalat" w:eastAsia="GHEA Grapalat" w:hAnsi="GHEA Grapalat" w:cs="GHEA Grapalat"/>
                <w:sz w:val="20"/>
                <w:szCs w:val="20"/>
              </w:rPr>
              <w:t>ՆԳՆ կրթահամալիրում վերապատրաստման դասընթացների է մասնակցել նաև հասարակական կարգի պահպանության աշխատանքներում ներգրավված</w:t>
            </w:r>
            <w:r w:rsidR="00655ED7">
              <w:rPr>
                <w:rFonts w:ascii="GHEA Grapalat" w:eastAsia="GHEA Grapalat" w:hAnsi="GHEA Grapalat" w:cs="GHEA Grapalat"/>
                <w:sz w:val="20"/>
                <w:szCs w:val="20"/>
                <w:lang w:val="hy-AM"/>
              </w:rPr>
              <w:t>՝</w:t>
            </w:r>
            <w:r>
              <w:rPr>
                <w:rFonts w:ascii="GHEA Grapalat" w:eastAsia="GHEA Grapalat" w:hAnsi="GHEA Grapalat" w:cs="GHEA Grapalat"/>
                <w:sz w:val="20"/>
                <w:szCs w:val="20"/>
              </w:rPr>
              <w:t xml:space="preserve"> ՆԳՆ ոստիկանության Պարեկային ծառայության 68 ծառայող։</w:t>
            </w:r>
          </w:p>
          <w:p w14:paraId="00000826" w14:textId="77777777" w:rsidR="00BC5F45" w:rsidRDefault="00BC5F45">
            <w:pPr>
              <w:tabs>
                <w:tab w:val="left" w:pos="360"/>
              </w:tabs>
              <w:ind w:right="85"/>
              <w:jc w:val="both"/>
              <w:rPr>
                <w:rFonts w:ascii="GHEA Grapalat" w:eastAsia="GHEA Grapalat" w:hAnsi="GHEA Grapalat" w:cs="GHEA Grapalat"/>
                <w:color w:val="000000"/>
                <w:sz w:val="20"/>
                <w:szCs w:val="20"/>
              </w:rPr>
            </w:pPr>
          </w:p>
          <w:p w14:paraId="00000827" w14:textId="77777777" w:rsidR="00BC5F45" w:rsidRDefault="00BC5F45">
            <w:pPr>
              <w:tabs>
                <w:tab w:val="left" w:pos="360"/>
              </w:tabs>
              <w:ind w:left="-14" w:right="85"/>
              <w:jc w:val="both"/>
              <w:rPr>
                <w:rFonts w:ascii="GHEA Grapalat" w:eastAsia="GHEA Grapalat" w:hAnsi="GHEA Grapalat" w:cs="GHEA Grapalat"/>
                <w:color w:val="000000"/>
                <w:sz w:val="20"/>
                <w:szCs w:val="20"/>
              </w:rPr>
            </w:pPr>
          </w:p>
        </w:tc>
        <w:tc>
          <w:tcPr>
            <w:tcW w:w="2526" w:type="dxa"/>
            <w:shd w:val="clear" w:color="auto" w:fill="EBF1DD"/>
          </w:tcPr>
          <w:p w14:paraId="00000828" w14:textId="77777777" w:rsidR="00BC5F45" w:rsidRDefault="00BC5F45">
            <w:pPr>
              <w:rPr>
                <w:rFonts w:ascii="GHEA Grapalat" w:eastAsia="GHEA Grapalat" w:hAnsi="GHEA Grapalat" w:cs="GHEA Grapalat"/>
                <w:color w:val="000000"/>
                <w:sz w:val="20"/>
                <w:szCs w:val="20"/>
              </w:rPr>
            </w:pPr>
          </w:p>
        </w:tc>
        <w:tc>
          <w:tcPr>
            <w:tcW w:w="2340" w:type="dxa"/>
            <w:shd w:val="clear" w:color="auto" w:fill="EBF1DD"/>
          </w:tcPr>
          <w:p w14:paraId="00000829" w14:textId="77777777" w:rsidR="00BC5F45" w:rsidRDefault="00113887">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ժամակահատվածում վերապատրաստվել են Ներքին գործերի նախարարության մասնագիտացված ստորաբաժանումների (հասարակական կարգի պահպանությանն առնչվող) ղեկավար կազմի և ծառայողների 100%-ը։</w:t>
            </w:r>
          </w:p>
        </w:tc>
        <w:tc>
          <w:tcPr>
            <w:tcW w:w="2070" w:type="dxa"/>
            <w:shd w:val="clear" w:color="auto" w:fill="EBF1DD"/>
          </w:tcPr>
          <w:p w14:paraId="0000082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Վերապատրաստվել են Ներքին գործերի նախարարության մասնագիտացված ստորաբաժանումների (հասարակական կարգի պահպանությանն առնչվող) ղեկավար կազմը և ծառայողները:</w:t>
            </w:r>
          </w:p>
        </w:tc>
      </w:tr>
    </w:tbl>
    <w:p w14:paraId="0000082B"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5"/>
        <w:tblW w:w="1515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6804"/>
        <w:gridCol w:w="2126"/>
        <w:gridCol w:w="2126"/>
        <w:gridCol w:w="2684"/>
      </w:tblGrid>
      <w:tr w:rsidR="00BC5F45" w14:paraId="4AE42C73" w14:textId="77777777">
        <w:trPr>
          <w:trHeight w:val="513"/>
        </w:trPr>
        <w:tc>
          <w:tcPr>
            <w:tcW w:w="8222" w:type="dxa"/>
            <w:gridSpan w:val="2"/>
            <w:shd w:val="clear" w:color="auto" w:fill="D7E3BC"/>
          </w:tcPr>
          <w:p w14:paraId="0000082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82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7.1.</w:t>
            </w:r>
            <w:r>
              <w:rPr>
                <w:rFonts w:ascii="GHEA Grapalat" w:eastAsia="GHEA Grapalat" w:hAnsi="GHEA Grapalat" w:cs="GHEA Grapalat"/>
                <w:sz w:val="20"/>
                <w:szCs w:val="20"/>
              </w:rPr>
              <w:t xml:space="preserve"> Երաշխավորել շարունակական վերապատրաստումը միջին և ավագ դպրոցների ուսուցիչների համար ժողովրդավարություն, օրենքի և իրավունքի գերակայություն վերաբերյալ թեմաներով։</w:t>
            </w:r>
          </w:p>
        </w:tc>
        <w:tc>
          <w:tcPr>
            <w:tcW w:w="6936" w:type="dxa"/>
            <w:gridSpan w:val="3"/>
            <w:shd w:val="clear" w:color="auto" w:fill="D7E3BC"/>
          </w:tcPr>
          <w:p w14:paraId="0000082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83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կրթության, գիտության, սպորտի, մշակույթի նախարարություն</w:t>
            </w:r>
          </w:p>
        </w:tc>
      </w:tr>
      <w:tr w:rsidR="00BC5F45" w14:paraId="2E8A112B" w14:textId="77777777">
        <w:trPr>
          <w:trHeight w:val="262"/>
        </w:trPr>
        <w:tc>
          <w:tcPr>
            <w:tcW w:w="1418" w:type="dxa"/>
            <w:shd w:val="clear" w:color="auto" w:fill="D7E3BC"/>
          </w:tcPr>
          <w:p w14:paraId="00000833" w14:textId="77777777" w:rsidR="00BC5F45" w:rsidRDefault="00BC5F45">
            <w:pPr>
              <w:jc w:val="both"/>
              <w:rPr>
                <w:rFonts w:ascii="GHEA Grapalat" w:eastAsia="GHEA Grapalat" w:hAnsi="GHEA Grapalat" w:cs="GHEA Grapalat"/>
                <w:b/>
                <w:bCs/>
                <w:sz w:val="20"/>
                <w:szCs w:val="20"/>
              </w:rPr>
            </w:pPr>
          </w:p>
        </w:tc>
        <w:tc>
          <w:tcPr>
            <w:tcW w:w="6804" w:type="dxa"/>
            <w:shd w:val="clear" w:color="auto" w:fill="D7E3BC"/>
          </w:tcPr>
          <w:p w14:paraId="00000834"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126" w:type="dxa"/>
            <w:vMerge w:val="restart"/>
            <w:shd w:val="clear" w:color="auto" w:fill="D7E3BC"/>
          </w:tcPr>
          <w:p w14:paraId="00000835" w14:textId="77777777" w:rsidR="00BC5F45" w:rsidRDefault="00113887">
            <w:pPr>
              <w:ind w:right="-108"/>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vMerge w:val="restart"/>
            <w:shd w:val="clear" w:color="auto" w:fill="D7E3BC"/>
          </w:tcPr>
          <w:p w14:paraId="0000083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684" w:type="dxa"/>
            <w:vMerge w:val="restart"/>
            <w:shd w:val="clear" w:color="auto" w:fill="D7E3BC"/>
          </w:tcPr>
          <w:p w14:paraId="00000837" w14:textId="77777777" w:rsidR="00BC5F45" w:rsidRDefault="00113887">
            <w:pPr>
              <w:tabs>
                <w:tab w:val="left" w:pos="1730"/>
              </w:tabs>
              <w:ind w:right="-111"/>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Ակնկալվող արդյունքներ</w:t>
            </w:r>
          </w:p>
        </w:tc>
      </w:tr>
      <w:tr w:rsidR="00BC5F45" w14:paraId="01C17B3D" w14:textId="77777777">
        <w:trPr>
          <w:trHeight w:val="116"/>
        </w:trPr>
        <w:tc>
          <w:tcPr>
            <w:tcW w:w="1418" w:type="dxa"/>
            <w:shd w:val="clear" w:color="auto" w:fill="D7E3BC"/>
          </w:tcPr>
          <w:p w14:paraId="0000083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04" w:type="dxa"/>
            <w:shd w:val="clear" w:color="auto" w:fill="D7E3BC"/>
          </w:tcPr>
          <w:p w14:paraId="00000839"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126" w:type="dxa"/>
            <w:vMerge/>
            <w:shd w:val="clear" w:color="auto" w:fill="D7E3BC"/>
          </w:tcPr>
          <w:p w14:paraId="0000083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D7E3BC"/>
          </w:tcPr>
          <w:p w14:paraId="0000083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84" w:type="dxa"/>
            <w:vMerge/>
            <w:shd w:val="clear" w:color="auto" w:fill="D7E3BC"/>
          </w:tcPr>
          <w:p w14:paraId="0000083C"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76A173C0" w14:textId="77777777">
        <w:trPr>
          <w:trHeight w:val="578"/>
        </w:trPr>
        <w:tc>
          <w:tcPr>
            <w:tcW w:w="1418" w:type="dxa"/>
            <w:shd w:val="clear" w:color="auto" w:fill="D7E3BC"/>
          </w:tcPr>
          <w:p w14:paraId="0000083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04" w:type="dxa"/>
            <w:shd w:val="clear" w:color="auto" w:fill="D7E3BC"/>
          </w:tcPr>
          <w:p w14:paraId="0000083E"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126" w:type="dxa"/>
            <w:vMerge/>
            <w:shd w:val="clear" w:color="auto" w:fill="D7E3BC"/>
          </w:tcPr>
          <w:p w14:paraId="0000083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vMerge/>
            <w:shd w:val="clear" w:color="auto" w:fill="D7E3BC"/>
          </w:tcPr>
          <w:p w14:paraId="00000840"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684" w:type="dxa"/>
            <w:vMerge/>
            <w:shd w:val="clear" w:color="auto" w:fill="D7E3BC"/>
          </w:tcPr>
          <w:p w14:paraId="0000084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2AE28D7B" w14:textId="77777777">
        <w:trPr>
          <w:trHeight w:val="737"/>
        </w:trPr>
        <w:tc>
          <w:tcPr>
            <w:tcW w:w="1418" w:type="dxa"/>
            <w:shd w:val="clear" w:color="auto" w:fill="D7E3BC"/>
          </w:tcPr>
          <w:p w14:paraId="0000084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04" w:type="dxa"/>
            <w:shd w:val="clear" w:color="auto" w:fill="D7E3BC"/>
          </w:tcPr>
          <w:p w14:paraId="0000084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tc>
        <w:tc>
          <w:tcPr>
            <w:tcW w:w="2126" w:type="dxa"/>
            <w:shd w:val="clear" w:color="auto" w:fill="D7E3BC"/>
          </w:tcPr>
          <w:p w14:paraId="0000084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126" w:type="dxa"/>
            <w:shd w:val="clear" w:color="auto" w:fill="D7E3BC"/>
          </w:tcPr>
          <w:p w14:paraId="0000084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684" w:type="dxa"/>
            <w:shd w:val="clear" w:color="auto" w:fill="D7E3BC"/>
          </w:tcPr>
          <w:p w14:paraId="0000084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505A7456" w14:textId="77777777">
        <w:trPr>
          <w:trHeight w:val="875"/>
        </w:trPr>
        <w:tc>
          <w:tcPr>
            <w:tcW w:w="1418" w:type="dxa"/>
            <w:shd w:val="clear" w:color="auto" w:fill="EBF1DD"/>
          </w:tcPr>
          <w:p w14:paraId="00000847"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04" w:type="dxa"/>
            <w:shd w:val="clear" w:color="auto" w:fill="EBF1DD"/>
          </w:tcPr>
          <w:p w14:paraId="0000084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2023-2025 թվականների ընթացքում Հայաստանի Հանրապետությունում հանրակրթության ոլորտում արձանագրվել է ուսուցիչների վերապատրաստման գործընթացի էական աճ և որակական փոփոխություն՝ ուղղված հանրակրթության նոր չափորոշչի ներդրմանը։ Եթե 2023 թվականին վերապատրաստվածների թիվն աճել էր 36.2%-ով, ապա 2025 թվականի վերջին այդ ցուցանիշը հասել է ավելի քան 80%-ի։ Գործընթացի հիմքում դրվել է վերապատրաստման նոր մոդելը, որն անցում է կատարել հերթական ատեստավորումից դեպի անհատական կարիքների վրա հիմնված ինքնաշխատ գնահատման համակարգի։</w:t>
            </w:r>
          </w:p>
          <w:p w14:paraId="00000849" w14:textId="77777777" w:rsidR="00BC5F45" w:rsidRDefault="00BC5F45">
            <w:pPr>
              <w:jc w:val="both"/>
              <w:rPr>
                <w:rFonts w:ascii="GHEA Grapalat" w:eastAsia="GHEA Grapalat" w:hAnsi="GHEA Grapalat" w:cs="GHEA Grapalat"/>
                <w:sz w:val="20"/>
                <w:szCs w:val="20"/>
              </w:rPr>
            </w:pPr>
          </w:p>
          <w:p w14:paraId="0000084A" w14:textId="77777777" w:rsidR="00BC5F45" w:rsidRDefault="00113887">
            <w:pPr>
              <w:jc w:val="both"/>
              <w:rPr>
                <w:rFonts w:ascii="GHEA Grapalat" w:eastAsia="GHEA Grapalat" w:hAnsi="GHEA Grapalat" w:cs="GHEA Grapalat"/>
                <w:b/>
                <w:bCs/>
                <w:i/>
                <w:iCs/>
                <w:sz w:val="20"/>
                <w:szCs w:val="20"/>
              </w:rPr>
            </w:pPr>
            <w:r>
              <w:rPr>
                <w:rFonts w:ascii="GHEA Grapalat" w:eastAsia="GHEA Grapalat" w:hAnsi="GHEA Grapalat" w:cs="GHEA Grapalat"/>
                <w:sz w:val="20"/>
                <w:szCs w:val="20"/>
              </w:rPr>
              <w:t>Այս տարիներին առանցքային շեշտադրում է կատարվել ժողովրդավարական մշակույթի, բարեվարքության և քաղաքացիական կարողունակությունների զարգացման վրա, ինչը ներառվել է վերապատրաստման օրինակելի ծրագրերում և «Հասարակագիտություն» առարկայի նորացված չափորոշիչներում։ Մասնավորապես, հազարավոր ուսուցիչներ մասնակցել են հակակոռուպցիոն կրթության, քննադատական մտածողության և մասնագիտական չափանիշների վերաբերյալ առցանց ու հեռավար դասընթացների։ Արդյունքում ապահովվել է միջնակարգ կրթության շրջանավարտների մոտ ժողովրդավարական արժեքների և իրավական գիտակցության ձևավորման պետական պահանջը՝ զուգահեռաբար ամրապնդելով ուսուցիչների մասնագիտական պատրաստվածությունը և ուսումնական միջավայրի բարելավումը։</w:t>
            </w:r>
          </w:p>
        </w:tc>
        <w:tc>
          <w:tcPr>
            <w:tcW w:w="2126" w:type="dxa"/>
            <w:shd w:val="clear" w:color="auto" w:fill="EBF1DD"/>
          </w:tcPr>
          <w:p w14:paraId="0000084B" w14:textId="77777777" w:rsidR="00BC5F45" w:rsidRDefault="00BC5F45">
            <w:pPr>
              <w:jc w:val="both"/>
              <w:rPr>
                <w:rFonts w:ascii="GHEA Grapalat" w:eastAsia="GHEA Grapalat" w:hAnsi="GHEA Grapalat" w:cs="GHEA Grapalat"/>
                <w:sz w:val="20"/>
                <w:szCs w:val="20"/>
              </w:rPr>
            </w:pPr>
          </w:p>
        </w:tc>
        <w:tc>
          <w:tcPr>
            <w:tcW w:w="2126" w:type="dxa"/>
            <w:shd w:val="clear" w:color="auto" w:fill="EBF1DD"/>
          </w:tcPr>
          <w:p w14:paraId="0000084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 xml:space="preserve">2025 թվականի ավարտին հանրակրթական դպրոցների միջին և ավագ դպրոցների վերապատրաստված ուսուցիչների թիվը աճել է </w:t>
            </w:r>
            <w:r>
              <w:rPr>
                <w:rFonts w:ascii="GHEA Grapalat" w:eastAsia="GHEA Grapalat" w:hAnsi="GHEA Grapalat" w:cs="GHEA Grapalat"/>
                <w:b/>
                <w:bCs/>
                <w:color w:val="000000"/>
                <w:sz w:val="20"/>
                <w:szCs w:val="20"/>
              </w:rPr>
              <w:t>80%-</w:t>
            </w:r>
            <w:r>
              <w:rPr>
                <w:rFonts w:ascii="GHEA Grapalat" w:eastAsia="GHEA Grapalat" w:hAnsi="GHEA Grapalat" w:cs="GHEA Grapalat"/>
                <w:color w:val="000000"/>
                <w:sz w:val="20"/>
                <w:szCs w:val="20"/>
              </w:rPr>
              <w:t>ով:</w:t>
            </w:r>
          </w:p>
        </w:tc>
        <w:tc>
          <w:tcPr>
            <w:tcW w:w="2684" w:type="dxa"/>
            <w:shd w:val="clear" w:color="auto" w:fill="EBF1DD"/>
          </w:tcPr>
          <w:p w14:paraId="0000084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Ժողովրդավարության, օրենքի և իրավունքի գերակայության թեմաների ընդգրկմամբ իրականացվել են վերապատրաստումներ:</w:t>
            </w:r>
          </w:p>
        </w:tc>
      </w:tr>
    </w:tbl>
    <w:p w14:paraId="0000084E"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4"/>
        <w:tblW w:w="151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6204"/>
        <w:gridCol w:w="2706"/>
        <w:gridCol w:w="2070"/>
        <w:gridCol w:w="2160"/>
      </w:tblGrid>
      <w:tr w:rsidR="00BC5F45" w14:paraId="392DDA1D" w14:textId="77777777">
        <w:trPr>
          <w:trHeight w:val="1593"/>
        </w:trPr>
        <w:tc>
          <w:tcPr>
            <w:tcW w:w="8222" w:type="dxa"/>
            <w:gridSpan w:val="2"/>
            <w:shd w:val="clear" w:color="auto" w:fill="E5B9B7"/>
          </w:tcPr>
          <w:p w14:paraId="0000084F" w14:textId="77777777" w:rsidR="00BC5F45" w:rsidRDefault="00113887">
            <w:pPr>
              <w:jc w:val="both"/>
              <w:rPr>
                <w:rFonts w:ascii="GHEA Grapalat" w:eastAsia="GHEA Grapalat" w:hAnsi="GHEA Grapalat" w:cs="GHEA Grapalat"/>
                <w:b/>
                <w:bCs/>
                <w:color w:val="000000"/>
                <w:sz w:val="20"/>
                <w:szCs w:val="20"/>
              </w:rPr>
            </w:pPr>
            <w:r>
              <w:rPr>
                <w:rFonts w:ascii="GHEA Grapalat" w:eastAsia="GHEA Grapalat" w:hAnsi="GHEA Grapalat" w:cs="GHEA Grapalat"/>
                <w:b/>
                <w:bCs/>
                <w:sz w:val="20"/>
                <w:szCs w:val="20"/>
              </w:rPr>
              <w:t>Գործողություն 8.1.</w:t>
            </w:r>
            <w:r>
              <w:rPr>
                <w:rFonts w:ascii="GHEA Grapalat" w:eastAsia="GHEA Grapalat" w:hAnsi="GHEA Grapalat" w:cs="GHEA Grapalat"/>
                <w:sz w:val="20"/>
                <w:szCs w:val="20"/>
              </w:rPr>
              <w:t xml:space="preserve"> «Տեսալսողական մեդիայի մասին» օրենքում սահմանազատել ատելության խոսքը և խոսքի ազատությունը՝ համապատասխան չափորոշիչների սահմանմամբ</w:t>
            </w:r>
          </w:p>
        </w:tc>
        <w:tc>
          <w:tcPr>
            <w:tcW w:w="6936" w:type="dxa"/>
            <w:gridSpan w:val="3"/>
            <w:shd w:val="clear" w:color="auto" w:fill="E5B9B7"/>
          </w:tcPr>
          <w:p w14:paraId="0000085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852" w14:textId="77777777" w:rsidR="00BC5F45" w:rsidRDefault="00BC5F45">
            <w:pPr>
              <w:tabs>
                <w:tab w:val="left" w:pos="360"/>
              </w:tabs>
              <w:ind w:right="85"/>
              <w:jc w:val="both"/>
              <w:rPr>
                <w:rFonts w:ascii="GHEA Grapalat" w:eastAsia="GHEA Grapalat" w:hAnsi="GHEA Grapalat" w:cs="GHEA Grapalat"/>
                <w:color w:val="000000"/>
                <w:sz w:val="20"/>
                <w:szCs w:val="20"/>
              </w:rPr>
            </w:pPr>
          </w:p>
          <w:p w14:paraId="00000853"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արդարադատության նախարարություն</w:t>
            </w:r>
          </w:p>
        </w:tc>
      </w:tr>
      <w:tr w:rsidR="00BC5F45" w14:paraId="2F156054" w14:textId="77777777">
        <w:trPr>
          <w:trHeight w:val="567"/>
        </w:trPr>
        <w:tc>
          <w:tcPr>
            <w:tcW w:w="2018" w:type="dxa"/>
            <w:shd w:val="clear" w:color="auto" w:fill="E5B9B7"/>
          </w:tcPr>
          <w:p w14:paraId="00000856" w14:textId="77777777" w:rsidR="00BC5F45" w:rsidRDefault="00BC5F45">
            <w:pPr>
              <w:jc w:val="both"/>
              <w:rPr>
                <w:rFonts w:ascii="GHEA Grapalat" w:eastAsia="GHEA Grapalat" w:hAnsi="GHEA Grapalat" w:cs="GHEA Grapalat"/>
                <w:b/>
                <w:bCs/>
                <w:sz w:val="20"/>
                <w:szCs w:val="20"/>
              </w:rPr>
            </w:pPr>
          </w:p>
        </w:tc>
        <w:tc>
          <w:tcPr>
            <w:tcW w:w="6204" w:type="dxa"/>
            <w:shd w:val="clear" w:color="auto" w:fill="E5B9B7"/>
          </w:tcPr>
          <w:p w14:paraId="00000857"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706" w:type="dxa"/>
            <w:vMerge w:val="restart"/>
            <w:shd w:val="clear" w:color="auto" w:fill="E5B9B7"/>
          </w:tcPr>
          <w:p w14:paraId="00000858"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070" w:type="dxa"/>
            <w:vMerge w:val="restart"/>
            <w:shd w:val="clear" w:color="auto" w:fill="E5B9B7"/>
          </w:tcPr>
          <w:p w14:paraId="00000859"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2160" w:type="dxa"/>
            <w:vMerge w:val="restart"/>
            <w:shd w:val="clear" w:color="auto" w:fill="E5B9B7"/>
          </w:tcPr>
          <w:p w14:paraId="0000085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621D4F87" w14:textId="77777777">
        <w:trPr>
          <w:trHeight w:val="450"/>
        </w:trPr>
        <w:tc>
          <w:tcPr>
            <w:tcW w:w="2018" w:type="dxa"/>
            <w:shd w:val="clear" w:color="auto" w:fill="E5B9B7"/>
          </w:tcPr>
          <w:p w14:paraId="0000085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E5B9B7"/>
          </w:tcPr>
          <w:p w14:paraId="0000085C"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2025</w:t>
            </w:r>
          </w:p>
        </w:tc>
        <w:tc>
          <w:tcPr>
            <w:tcW w:w="2706" w:type="dxa"/>
            <w:vMerge/>
            <w:shd w:val="clear" w:color="auto" w:fill="E5B9B7"/>
          </w:tcPr>
          <w:p w14:paraId="0000085D"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E5B9B7"/>
          </w:tcPr>
          <w:p w14:paraId="0000085E"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E5B9B7"/>
          </w:tcPr>
          <w:p w14:paraId="0000085F"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1980E628" w14:textId="77777777">
        <w:trPr>
          <w:trHeight w:val="522"/>
        </w:trPr>
        <w:tc>
          <w:tcPr>
            <w:tcW w:w="2018" w:type="dxa"/>
            <w:shd w:val="clear" w:color="auto" w:fill="E5B9B7"/>
          </w:tcPr>
          <w:p w14:paraId="0000086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E5B9B7"/>
          </w:tcPr>
          <w:p w14:paraId="00000861"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w:t>
            </w:r>
          </w:p>
        </w:tc>
        <w:tc>
          <w:tcPr>
            <w:tcW w:w="2706" w:type="dxa"/>
            <w:vMerge/>
            <w:shd w:val="clear" w:color="auto" w:fill="E5B9B7"/>
          </w:tcPr>
          <w:p w14:paraId="00000862"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070" w:type="dxa"/>
            <w:vMerge/>
            <w:shd w:val="clear" w:color="auto" w:fill="E5B9B7"/>
          </w:tcPr>
          <w:p w14:paraId="00000863"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160" w:type="dxa"/>
            <w:vMerge/>
            <w:shd w:val="clear" w:color="auto" w:fill="E5B9B7"/>
          </w:tcPr>
          <w:p w14:paraId="00000864"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010A4688" w14:textId="77777777">
        <w:trPr>
          <w:trHeight w:val="567"/>
        </w:trPr>
        <w:tc>
          <w:tcPr>
            <w:tcW w:w="2018" w:type="dxa"/>
            <w:shd w:val="clear" w:color="auto" w:fill="E5B9B7"/>
          </w:tcPr>
          <w:p w14:paraId="0000086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E5B9B7"/>
          </w:tcPr>
          <w:p w14:paraId="00000866"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sz w:val="20"/>
                <w:szCs w:val="20"/>
              </w:rPr>
              <w:t xml:space="preserve">Չկատարված </w:t>
            </w:r>
          </w:p>
        </w:tc>
        <w:tc>
          <w:tcPr>
            <w:tcW w:w="2706" w:type="dxa"/>
            <w:shd w:val="clear" w:color="auto" w:fill="E5B9B7"/>
          </w:tcPr>
          <w:p w14:paraId="00000867" w14:textId="77777777" w:rsidR="00BC5F45" w:rsidRDefault="00113887">
            <w:pPr>
              <w:ind w:right="28"/>
              <w:jc w:val="center"/>
              <w:rPr>
                <w:rFonts w:ascii="GHEA Grapalat" w:eastAsia="GHEA Grapalat" w:hAnsi="GHEA Grapalat" w:cs="GHEA Grapalat"/>
                <w:sz w:val="20"/>
                <w:szCs w:val="20"/>
              </w:rPr>
            </w:pPr>
            <w:r>
              <w:rPr>
                <w:rFonts w:ascii="GHEA Grapalat" w:eastAsia="GHEA Grapalat" w:hAnsi="GHEA Grapalat" w:cs="GHEA Grapalat"/>
                <w:sz w:val="20"/>
                <w:szCs w:val="20"/>
              </w:rPr>
              <w:t>Չի համապատասխանում</w:t>
            </w:r>
          </w:p>
          <w:p w14:paraId="00000868" w14:textId="77777777" w:rsidR="00BC5F45" w:rsidRDefault="00BC5F45">
            <w:pPr>
              <w:jc w:val="center"/>
              <w:rPr>
                <w:rFonts w:ascii="GHEA Grapalat" w:eastAsia="GHEA Grapalat" w:hAnsi="GHEA Grapalat" w:cs="GHEA Grapalat"/>
                <w:sz w:val="20"/>
                <w:szCs w:val="20"/>
              </w:rPr>
            </w:pPr>
          </w:p>
        </w:tc>
        <w:tc>
          <w:tcPr>
            <w:tcW w:w="2070" w:type="dxa"/>
            <w:shd w:val="clear" w:color="auto" w:fill="E5B9B7"/>
          </w:tcPr>
          <w:p w14:paraId="00000869" w14:textId="77777777" w:rsidR="00BC5F45" w:rsidRDefault="00BC5F45">
            <w:pPr>
              <w:ind w:right="28"/>
              <w:jc w:val="center"/>
              <w:rPr>
                <w:rFonts w:ascii="GHEA Grapalat" w:eastAsia="GHEA Grapalat" w:hAnsi="GHEA Grapalat" w:cs="GHEA Grapalat"/>
                <w:sz w:val="20"/>
                <w:szCs w:val="20"/>
              </w:rPr>
            </w:pPr>
          </w:p>
        </w:tc>
        <w:tc>
          <w:tcPr>
            <w:tcW w:w="2160" w:type="dxa"/>
            <w:shd w:val="clear" w:color="auto" w:fill="E5B9B7"/>
          </w:tcPr>
          <w:p w14:paraId="0000086A"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 չէ</w:t>
            </w:r>
          </w:p>
          <w:p w14:paraId="0000086B" w14:textId="77777777" w:rsidR="00BC5F45" w:rsidRDefault="00BC5F45">
            <w:pPr>
              <w:rPr>
                <w:rFonts w:ascii="GHEA Grapalat" w:eastAsia="GHEA Grapalat" w:hAnsi="GHEA Grapalat" w:cs="GHEA Grapalat"/>
                <w:sz w:val="20"/>
                <w:szCs w:val="20"/>
              </w:rPr>
            </w:pPr>
          </w:p>
        </w:tc>
      </w:tr>
      <w:tr w:rsidR="00BC5F45" w14:paraId="02407327" w14:textId="77777777">
        <w:trPr>
          <w:trHeight w:val="765"/>
        </w:trPr>
        <w:tc>
          <w:tcPr>
            <w:tcW w:w="2018" w:type="dxa"/>
            <w:shd w:val="clear" w:color="auto" w:fill="F2DCDB"/>
          </w:tcPr>
          <w:p w14:paraId="0000086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F2DCDB"/>
          </w:tcPr>
          <w:p w14:paraId="0000086D"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Իրականացվել է միջազգային փորձի և ներպետական օրենսդրական դաշտի ուսումնասիրություն, որի արդյունքներով «ատելության խոսք» հասկացության ամրագրումը «Տեսալսողական մեդիայի մասին» օրենքում գնահատվել է ոչ նպատակահարմար: Ներկայումս քննարկվում է ատելության խոսքի և խոսքի ազատության սահմանազատման վերաբերյալ ուղեցույցի մշակման անհրաժեշտությունն ու նպատակահարմարությունը:</w:t>
            </w:r>
          </w:p>
        </w:tc>
        <w:tc>
          <w:tcPr>
            <w:tcW w:w="2706" w:type="dxa"/>
            <w:shd w:val="clear" w:color="auto" w:fill="F2DCDB"/>
          </w:tcPr>
          <w:p w14:paraId="0000086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Ուսումնասիրությունների արդյունքում «ատելության խոսք» հասկացության ամրագրումը «Տեսալսողական մեդիայի մասին» օրենքում գնահատվել է ոչ նպատակահարմար:</w:t>
            </w:r>
          </w:p>
        </w:tc>
        <w:tc>
          <w:tcPr>
            <w:tcW w:w="2070" w:type="dxa"/>
            <w:shd w:val="clear" w:color="auto" w:fill="F2DCDB"/>
          </w:tcPr>
          <w:p w14:paraId="0000086F" w14:textId="77777777" w:rsidR="00BC5F45" w:rsidRDefault="00BC5F45">
            <w:pPr>
              <w:ind w:right="28"/>
              <w:jc w:val="both"/>
              <w:rPr>
                <w:rFonts w:ascii="GHEA Grapalat" w:eastAsia="GHEA Grapalat" w:hAnsi="GHEA Grapalat" w:cs="GHEA Grapalat"/>
                <w:sz w:val="20"/>
                <w:szCs w:val="20"/>
              </w:rPr>
            </w:pPr>
          </w:p>
        </w:tc>
        <w:tc>
          <w:tcPr>
            <w:tcW w:w="2160" w:type="dxa"/>
            <w:shd w:val="clear" w:color="auto" w:fill="F2DCDB"/>
          </w:tcPr>
          <w:p w14:paraId="00000870" w14:textId="77777777" w:rsidR="00BC5F45" w:rsidRDefault="00BC5F45">
            <w:pPr>
              <w:jc w:val="both"/>
              <w:rPr>
                <w:rFonts w:ascii="GHEA Grapalat" w:eastAsia="GHEA Grapalat" w:hAnsi="GHEA Grapalat" w:cs="GHEA Grapalat"/>
                <w:sz w:val="20"/>
                <w:szCs w:val="20"/>
              </w:rPr>
            </w:pPr>
          </w:p>
        </w:tc>
      </w:tr>
    </w:tbl>
    <w:p w14:paraId="00000871"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3"/>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600"/>
        <w:gridCol w:w="6204"/>
        <w:gridCol w:w="2126"/>
        <w:gridCol w:w="400"/>
        <w:gridCol w:w="1726"/>
        <w:gridCol w:w="614"/>
        <w:gridCol w:w="1620"/>
      </w:tblGrid>
      <w:tr w:rsidR="00BC5F45" w14:paraId="7D8E44EE" w14:textId="77777777">
        <w:trPr>
          <w:trHeight w:val="626"/>
        </w:trPr>
        <w:tc>
          <w:tcPr>
            <w:tcW w:w="8222" w:type="dxa"/>
            <w:gridSpan w:val="3"/>
            <w:shd w:val="clear" w:color="auto" w:fill="D7E3BC"/>
          </w:tcPr>
          <w:p w14:paraId="0000087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87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9.1.</w:t>
            </w:r>
            <w:r>
              <w:rPr>
                <w:rFonts w:ascii="GHEA Grapalat" w:eastAsia="GHEA Grapalat" w:hAnsi="GHEA Grapalat" w:cs="GHEA Grapalat"/>
                <w:sz w:val="20"/>
                <w:szCs w:val="20"/>
              </w:rPr>
              <w:t xml:space="preserve"> Կազմակերպել հոգեկան առողջության խնդիր ունեցող անձանց սոցիալական ինտեգրման կամ վերաինտեգրմանն ուղղված օգնությունը՝ ապահովելով անձանց ինքնուրույնությունն ու ներառականությունը հասարակական կյանքում</w:t>
            </w:r>
          </w:p>
        </w:tc>
        <w:tc>
          <w:tcPr>
            <w:tcW w:w="6486" w:type="dxa"/>
            <w:gridSpan w:val="5"/>
            <w:shd w:val="clear" w:color="auto" w:fill="D7E3BC"/>
          </w:tcPr>
          <w:p w14:paraId="00000876"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87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աշխատանքի և սոցիալական հարցերի նախարարություն</w:t>
            </w:r>
          </w:p>
        </w:tc>
      </w:tr>
      <w:tr w:rsidR="00BC5F45" w14:paraId="55F758C7" w14:textId="77777777">
        <w:trPr>
          <w:trHeight w:val="262"/>
        </w:trPr>
        <w:tc>
          <w:tcPr>
            <w:tcW w:w="1418" w:type="dxa"/>
            <w:shd w:val="clear" w:color="auto" w:fill="D7E3BC"/>
          </w:tcPr>
          <w:p w14:paraId="0000087C" w14:textId="77777777" w:rsidR="00BC5F45" w:rsidRDefault="00BC5F45">
            <w:pPr>
              <w:jc w:val="center"/>
              <w:rPr>
                <w:rFonts w:ascii="GHEA Grapalat" w:eastAsia="GHEA Grapalat" w:hAnsi="GHEA Grapalat" w:cs="GHEA Grapalat"/>
                <w:b/>
                <w:bCs/>
                <w:sz w:val="20"/>
                <w:szCs w:val="20"/>
              </w:rPr>
            </w:pPr>
          </w:p>
        </w:tc>
        <w:tc>
          <w:tcPr>
            <w:tcW w:w="6804" w:type="dxa"/>
            <w:gridSpan w:val="2"/>
            <w:shd w:val="clear" w:color="auto" w:fill="D7E3BC"/>
          </w:tcPr>
          <w:p w14:paraId="0000087D"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126" w:type="dxa"/>
            <w:vMerge w:val="restart"/>
            <w:shd w:val="clear" w:color="auto" w:fill="D7E3BC"/>
          </w:tcPr>
          <w:p w14:paraId="0000087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gridSpan w:val="2"/>
            <w:vMerge w:val="restart"/>
            <w:shd w:val="clear" w:color="auto" w:fill="D7E3BC"/>
          </w:tcPr>
          <w:p w14:paraId="0000088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234" w:type="dxa"/>
            <w:gridSpan w:val="2"/>
            <w:vMerge w:val="restart"/>
            <w:shd w:val="clear" w:color="auto" w:fill="D7E3BC"/>
          </w:tcPr>
          <w:p w14:paraId="0000088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0D15B49F" w14:textId="77777777">
        <w:trPr>
          <w:trHeight w:val="116"/>
        </w:trPr>
        <w:tc>
          <w:tcPr>
            <w:tcW w:w="1418" w:type="dxa"/>
            <w:shd w:val="clear" w:color="auto" w:fill="D7E3BC"/>
          </w:tcPr>
          <w:p w14:paraId="0000088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04" w:type="dxa"/>
            <w:gridSpan w:val="2"/>
            <w:shd w:val="clear" w:color="auto" w:fill="D7E3BC"/>
          </w:tcPr>
          <w:p w14:paraId="0000088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126" w:type="dxa"/>
            <w:vMerge/>
            <w:shd w:val="clear" w:color="auto" w:fill="D7E3BC"/>
          </w:tcPr>
          <w:p w14:paraId="0000088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D7E3BC"/>
          </w:tcPr>
          <w:p w14:paraId="0000088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D7E3BC"/>
          </w:tcPr>
          <w:p w14:paraId="0000088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4BEE193" w14:textId="77777777">
        <w:trPr>
          <w:trHeight w:val="472"/>
        </w:trPr>
        <w:tc>
          <w:tcPr>
            <w:tcW w:w="1418" w:type="dxa"/>
            <w:shd w:val="clear" w:color="auto" w:fill="D7E3BC"/>
          </w:tcPr>
          <w:p w14:paraId="0000088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04" w:type="dxa"/>
            <w:gridSpan w:val="2"/>
            <w:shd w:val="clear" w:color="auto" w:fill="D7E3BC"/>
          </w:tcPr>
          <w:p w14:paraId="0000088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tc>
        <w:tc>
          <w:tcPr>
            <w:tcW w:w="2126" w:type="dxa"/>
            <w:vMerge/>
            <w:shd w:val="clear" w:color="auto" w:fill="D7E3BC"/>
          </w:tcPr>
          <w:p w14:paraId="0000088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D7E3BC"/>
          </w:tcPr>
          <w:p w14:paraId="00000890"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D7E3BC"/>
          </w:tcPr>
          <w:p w14:paraId="0000089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79E08583" w14:textId="77777777">
        <w:trPr>
          <w:trHeight w:val="624"/>
        </w:trPr>
        <w:tc>
          <w:tcPr>
            <w:tcW w:w="1418" w:type="dxa"/>
            <w:shd w:val="clear" w:color="auto" w:fill="D7E3BC"/>
          </w:tcPr>
          <w:p w14:paraId="0000089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04" w:type="dxa"/>
            <w:gridSpan w:val="2"/>
            <w:shd w:val="clear" w:color="auto" w:fill="D7E3BC"/>
          </w:tcPr>
          <w:p w14:paraId="0000089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tc>
        <w:tc>
          <w:tcPr>
            <w:tcW w:w="2126" w:type="dxa"/>
            <w:shd w:val="clear" w:color="auto" w:fill="D7E3BC"/>
          </w:tcPr>
          <w:p w14:paraId="0000089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126" w:type="dxa"/>
            <w:gridSpan w:val="2"/>
            <w:shd w:val="clear" w:color="auto" w:fill="D7E3BC"/>
          </w:tcPr>
          <w:p w14:paraId="0000089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234" w:type="dxa"/>
            <w:gridSpan w:val="2"/>
            <w:shd w:val="clear" w:color="auto" w:fill="D7E3BC"/>
          </w:tcPr>
          <w:p w14:paraId="0000089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356EECE0" w14:textId="77777777">
        <w:trPr>
          <w:trHeight w:val="3572"/>
        </w:trPr>
        <w:tc>
          <w:tcPr>
            <w:tcW w:w="1418" w:type="dxa"/>
            <w:shd w:val="clear" w:color="auto" w:fill="EBF1DD"/>
          </w:tcPr>
          <w:p w14:paraId="0000089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04" w:type="dxa"/>
            <w:gridSpan w:val="2"/>
            <w:shd w:val="clear" w:color="auto" w:fill="EBF1DD"/>
          </w:tcPr>
          <w:p w14:paraId="0000089D" w14:textId="77777777" w:rsidR="00BC5F45" w:rsidRDefault="00113887">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Հաշմանդամություն ունեցող (այդ թվում՝ հոգեկան առողջության և մտավոր խնդիրներով) անձանց սոցիալական ներառումն ապահովելու ուղղությամբ ՀՀ պետական բյուջեի առանձին ծախսային միջոցառումների շրջանակներում սոցիալ-վերականգնողական ծառայություններ են պատվիրակվում հասարակական կազմակերպություններին՝ ցերեկային կենտրոններում և խմբային փոքր տներում հաշմանդամություն ունեցող անձանց խնամք և սոցիալ-վերականգնողական ծառայություններ մատուցելու նպատակով։</w:t>
            </w:r>
          </w:p>
          <w:p w14:paraId="0000089E" w14:textId="78F18046" w:rsidR="00BC5F45" w:rsidRPr="003243DC" w:rsidRDefault="00113887">
            <w:pPr>
              <w:pBdr>
                <w:top w:val="nil"/>
                <w:left w:val="nil"/>
                <w:bottom w:val="nil"/>
                <w:right w:val="nil"/>
                <w:between w:val="nil"/>
              </w:pBdr>
              <w:jc w:val="both"/>
              <w:rPr>
                <w:rFonts w:ascii="GHEA Grapalat" w:eastAsia="GHEA Grapalat" w:hAnsi="GHEA Grapalat" w:cs="GHEA Grapalat"/>
                <w:sz w:val="20"/>
                <w:szCs w:val="20"/>
                <w:lang w:val="hy-AM"/>
              </w:rPr>
            </w:pPr>
            <w:r>
              <w:rPr>
                <w:rFonts w:ascii="GHEA Grapalat" w:eastAsia="GHEA Grapalat" w:hAnsi="GHEA Grapalat" w:cs="GHEA Grapalat"/>
                <w:sz w:val="20"/>
                <w:szCs w:val="20"/>
              </w:rPr>
              <w:t>•</w:t>
            </w:r>
            <w:r>
              <w:rPr>
                <w:rFonts w:ascii="GHEA Grapalat" w:eastAsia="GHEA Grapalat" w:hAnsi="GHEA Grapalat" w:cs="GHEA Grapalat"/>
                <w:sz w:val="20"/>
                <w:szCs w:val="20"/>
              </w:rPr>
              <w:tab/>
              <w:t>«Հաշմանդամություն ունեցող անձանց սոցիալ-վերականգնողական ծառայություններ ցերեկային կենտրոնում» միջոցառման շրջանակներում ցերեկային կենտրոններում իրականացվում են հաշմանդամություն ունեցող անձանց սոցիալ-վերականգնողական ծառայություններ` ուղղված նրանց սոցիալական ներառմանը և անկախ կյանքի հմտությունների ձևավորմանը։ 2023 թվականին ցերեկային կենտրոններում ծառայությունների բյուջեն կազմ</w:t>
            </w:r>
            <w:r w:rsidR="001962E7">
              <w:rPr>
                <w:rFonts w:ascii="GHEA Grapalat" w:eastAsia="GHEA Grapalat" w:hAnsi="GHEA Grapalat" w:cs="GHEA Grapalat"/>
                <w:sz w:val="20"/>
                <w:szCs w:val="20"/>
                <w:lang w:val="hy-AM"/>
              </w:rPr>
              <w:t xml:space="preserve">ել </w:t>
            </w:r>
            <w:r>
              <w:rPr>
                <w:rFonts w:ascii="GHEA Grapalat" w:eastAsia="GHEA Grapalat" w:hAnsi="GHEA Grapalat" w:cs="GHEA Grapalat"/>
                <w:sz w:val="20"/>
                <w:szCs w:val="20"/>
              </w:rPr>
              <w:t>է 201,443.7 հազ․ դրամ, որի շրջանակներում ծառայություններ է մատուցվ</w:t>
            </w:r>
            <w:r w:rsidR="001962E7">
              <w:rPr>
                <w:rFonts w:ascii="GHEA Grapalat" w:eastAsia="GHEA Grapalat" w:hAnsi="GHEA Grapalat" w:cs="GHEA Grapalat"/>
                <w:sz w:val="20"/>
                <w:szCs w:val="20"/>
                <w:lang w:val="hy-AM"/>
              </w:rPr>
              <w:t>ել</w:t>
            </w:r>
            <w:r>
              <w:rPr>
                <w:rFonts w:ascii="GHEA Grapalat" w:eastAsia="GHEA Grapalat" w:hAnsi="GHEA Grapalat" w:cs="GHEA Grapalat"/>
                <w:sz w:val="20"/>
                <w:szCs w:val="20"/>
              </w:rPr>
              <w:t xml:space="preserve"> ամսական 410 հաշմանդամություն ունեցող անձանց 11 ցերեկային կենտրոններում։ </w:t>
            </w:r>
            <w:r w:rsidR="00295307">
              <w:rPr>
                <w:rFonts w:ascii="GHEA Grapalat" w:eastAsia="GHEA Grapalat" w:hAnsi="GHEA Grapalat" w:cs="GHEA Grapalat"/>
                <w:sz w:val="20"/>
                <w:szCs w:val="20"/>
                <w:lang w:val="hy-AM"/>
              </w:rPr>
              <w:t xml:space="preserve"> </w:t>
            </w:r>
            <w:r w:rsidR="00295307">
              <w:rPr>
                <w:rFonts w:ascii="GHEA Grapalat" w:eastAsia="GHEA Grapalat" w:hAnsi="GHEA Grapalat" w:cs="GHEA Grapalat"/>
                <w:sz w:val="20"/>
                <w:szCs w:val="20"/>
              </w:rPr>
              <w:t>2025 թվականին ցերեկային կենտրոններում ծառայությունների իրականացման տարեկան  բյուջեն կազմում է 218,640.1 հազ.դրամ, որի շրջանակներում ծառայություններ է մատուցվ</w:t>
            </w:r>
            <w:r w:rsidR="00295307">
              <w:rPr>
                <w:rFonts w:ascii="GHEA Grapalat" w:eastAsia="GHEA Grapalat" w:hAnsi="GHEA Grapalat" w:cs="GHEA Grapalat"/>
                <w:sz w:val="20"/>
                <w:szCs w:val="20"/>
                <w:lang w:val="hy-AM"/>
              </w:rPr>
              <w:t>ել</w:t>
            </w:r>
            <w:r w:rsidR="00295307">
              <w:rPr>
                <w:rFonts w:ascii="GHEA Grapalat" w:eastAsia="GHEA Grapalat" w:hAnsi="GHEA Grapalat" w:cs="GHEA Grapalat"/>
                <w:sz w:val="20"/>
                <w:szCs w:val="20"/>
              </w:rPr>
              <w:t xml:space="preserve"> ամսական 445 հաշմանդամություն ունեցող անձանց 10 ցերեկային կենտրոններում։</w:t>
            </w:r>
          </w:p>
          <w:p w14:paraId="0000089F" w14:textId="77777777" w:rsidR="00BC5F45" w:rsidRDefault="00113887">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Ցերեկային կենտրոններում բազմամասնագիտական թիմի գնահատման արդյունքում մշակվում է յուրաքանչյուր շահառուի անհատական սոցիալ-վերականգնողական ծրագիրը, համաձայն որի շահառուները ստանում են իրենց կարիքից բխող՝ լոգոպեդի, հոգեբանի ծառայություններ՝ խմբային և անհատական պարապմունքների միջոցով։ Համապատասխան խմբակներում ձեռք են բերում տարրական, նախնական մասնագիտական գիտելիքներ, արհեստագործական հմտություններ, որը նպաստում է նրանց զբաղվածությանը, կարողությունների հզորացմանը, հմտությունների զարգացմանը, անկախ կյանքի հմտությունների ձևավորմանը և համայնքային կյանքին նրանց լիարժեք մասնակցությանը:</w:t>
            </w:r>
          </w:p>
          <w:p w14:paraId="000008A0" w14:textId="2C766E59" w:rsidR="00BC5F45" w:rsidRDefault="00113887">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w:t>
            </w:r>
            <w:r>
              <w:rPr>
                <w:rFonts w:ascii="GHEA Grapalat" w:eastAsia="GHEA Grapalat" w:hAnsi="GHEA Grapalat" w:cs="GHEA Grapalat"/>
                <w:sz w:val="20"/>
                <w:szCs w:val="20"/>
              </w:rPr>
              <w:tab/>
              <w:t>«Հաշմանդամություն ունեցող անձանց շուրջօրյա խնամքի ծառայություններ համայնքահենք փոքր խմբային տներում» միջոցառման շրջանակներում կազմակերպվ</w:t>
            </w:r>
            <w:r w:rsidR="00295307">
              <w:rPr>
                <w:rFonts w:ascii="GHEA Grapalat" w:eastAsia="GHEA Grapalat" w:hAnsi="GHEA Grapalat" w:cs="GHEA Grapalat"/>
                <w:sz w:val="20"/>
                <w:szCs w:val="20"/>
                <w:lang w:val="hy-AM"/>
              </w:rPr>
              <w:t>ել</w:t>
            </w:r>
            <w:r>
              <w:rPr>
                <w:rFonts w:ascii="GHEA Grapalat" w:eastAsia="GHEA Grapalat" w:hAnsi="GHEA Grapalat" w:cs="GHEA Grapalat"/>
                <w:sz w:val="20"/>
                <w:szCs w:val="20"/>
              </w:rPr>
              <w:t xml:space="preserve"> է 62 հաշմանդամություն ունեցող անձանց (այդ թվում մտավոր և հոգեկան խնդիրներ ունեցող) շուրջօրյա խնամքը  5 փոքր խմբային տներում։ 2023 թվականի տարեկան բյուջեն կազմ</w:t>
            </w:r>
            <w:r w:rsidR="00295307">
              <w:rPr>
                <w:rFonts w:ascii="GHEA Grapalat" w:eastAsia="GHEA Grapalat" w:hAnsi="GHEA Grapalat" w:cs="GHEA Grapalat"/>
                <w:sz w:val="20"/>
                <w:szCs w:val="20"/>
                <w:lang w:val="hy-AM"/>
              </w:rPr>
              <w:t>ել</w:t>
            </w:r>
            <w:r>
              <w:rPr>
                <w:rFonts w:ascii="GHEA Grapalat" w:eastAsia="GHEA Grapalat" w:hAnsi="GHEA Grapalat" w:cs="GHEA Grapalat"/>
                <w:sz w:val="20"/>
                <w:szCs w:val="20"/>
              </w:rPr>
              <w:t xml:space="preserve"> է 81,597.9 հազ․ դրամ։   </w:t>
            </w:r>
            <w:r w:rsidR="00295307">
              <w:rPr>
                <w:rFonts w:ascii="GHEA Grapalat" w:eastAsia="GHEA Grapalat" w:hAnsi="GHEA Grapalat" w:cs="GHEA Grapalat"/>
                <w:sz w:val="20"/>
                <w:szCs w:val="20"/>
              </w:rPr>
              <w:t>2025 թվականի տարեկան բյուջեն կազմ</w:t>
            </w:r>
            <w:r w:rsidR="00295307">
              <w:rPr>
                <w:rFonts w:ascii="GHEA Grapalat" w:eastAsia="GHEA Grapalat" w:hAnsi="GHEA Grapalat" w:cs="GHEA Grapalat"/>
                <w:sz w:val="20"/>
                <w:szCs w:val="20"/>
                <w:lang w:val="hy-AM"/>
              </w:rPr>
              <w:t>ել</w:t>
            </w:r>
            <w:r w:rsidR="00295307">
              <w:rPr>
                <w:rFonts w:ascii="GHEA Grapalat" w:eastAsia="GHEA Grapalat" w:hAnsi="GHEA Grapalat" w:cs="GHEA Grapalat"/>
                <w:sz w:val="20"/>
                <w:szCs w:val="20"/>
              </w:rPr>
              <w:t xml:space="preserve"> է 127,126.6 հազ.դրամ։</w:t>
            </w:r>
          </w:p>
          <w:p w14:paraId="000008A1" w14:textId="77777777" w:rsidR="00BC5F45" w:rsidRDefault="00113887">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Շուրջօրյա խնամքի ծառայությունները տրամադրվում են առավելագույնս ընտանեկանին մոտ պայմաններում` փոքր խմբային տներում: Փոքր խմբային տներում շահառուներն ապահովված են անհրաժեշտ բոլոր պայմաններով և պարագաներով (կացարանով, անհրաժեշտ կահույքով, անկողնային պարագաներով, անկողնային և անձնական սպիտակեղենով, հագուստով, սննդով, համապատասխան տնտեսական և հիգիենիկ պարագաներով): Փոքր խմբային տանը շահառուները մասնակցում են համայնքում և դրանից դուրս կազմակերպվող տարբեր մշակութային, սպորտային, ժամանցային և այլ միջոցառումների: Ինչպես և ընտանիքում, բնակիչներն իրենք են որոշում օրվա օրակարգը` ինչով զբաղվել, ինչ եփել, ուր գնալ այդ օրը և այլն: Փոքր խմբային տան մասնագետներն աջակցում են նրանց որոշումների կայացմանը և օգնում դրանք իրականացնել:</w:t>
            </w:r>
          </w:p>
          <w:p w14:paraId="000008A2" w14:textId="3D1AC380" w:rsidR="00BC5F45" w:rsidRDefault="00113887">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Միաժամանակ, </w:t>
            </w:r>
            <w:r w:rsidR="00295307">
              <w:rPr>
                <w:rFonts w:ascii="GHEA Grapalat" w:eastAsia="GHEA Grapalat" w:hAnsi="GHEA Grapalat" w:cs="GHEA Grapalat"/>
                <w:sz w:val="20"/>
                <w:szCs w:val="20"/>
                <w:lang w:val="hy-AM"/>
              </w:rPr>
              <w:t>ԱՍՀՆ</w:t>
            </w:r>
            <w:r w:rsidR="00295307">
              <w:rPr>
                <w:rFonts w:ascii="GHEA Grapalat" w:eastAsia="GHEA Grapalat" w:hAnsi="GHEA Grapalat" w:cs="GHEA Grapalat"/>
                <w:sz w:val="20"/>
                <w:szCs w:val="20"/>
              </w:rPr>
              <w:t xml:space="preserve"> </w:t>
            </w:r>
            <w:r>
              <w:rPr>
                <w:rFonts w:ascii="GHEA Grapalat" w:eastAsia="GHEA Grapalat" w:hAnsi="GHEA Grapalat" w:cs="GHEA Grapalat"/>
                <w:sz w:val="20"/>
                <w:szCs w:val="20"/>
              </w:rPr>
              <w:t>ենթակայությամբ գործող երեխաների խնամք և պաշտպանություն իրականացնող հաստատություններում խնամք ստացող հոգեկան առողջության խնդիրներ ունեցող երեխաների համար տարվա ընթացքում կազմակերպվել են տարաբնույթ միջոցառումներ՝ վերջիններիս սոցիալականացումն ապահովելու համար։ Երեխաներն ընդգրկվել են իրենց տարիքին, հասունությանը, զարգացմանը համապատասխան խմբակներում՝ կենտրոններում կամ արտակենտրոն՝ ըստ գնահատված կարիքների։ Բոլոր երեխաների կրթական իրավունքն ապահովված է և, ըստ առավելագույն հնարավորության, երեխաները, որպես եթևեկ ուսումնառողներ, հաճախում են դպրոց, իսկ դրա անհնարինության դեպքում՝ ուսումնառությունը կազմակերպվում է տնային ուսուցման միջոցով։</w:t>
            </w:r>
          </w:p>
        </w:tc>
        <w:tc>
          <w:tcPr>
            <w:tcW w:w="2126" w:type="dxa"/>
            <w:shd w:val="clear" w:color="auto" w:fill="EBF1DD"/>
          </w:tcPr>
          <w:p w14:paraId="000008A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Հաշմանդամություն ունեցող (այդ թվում՝ հոգեկան առողջության և մտավոր խնդիրներով) անձանց սոցիալական ինտեգրման և վերաինտեգրման արդյունավետությունը բարձրացված է մասնագիտական մոտեցումների կիրառմամբ:</w:t>
            </w:r>
          </w:p>
        </w:tc>
        <w:tc>
          <w:tcPr>
            <w:tcW w:w="2126" w:type="dxa"/>
            <w:gridSpan w:val="2"/>
            <w:shd w:val="clear" w:color="auto" w:fill="EBF1DD"/>
          </w:tcPr>
          <w:p w14:paraId="000008A5" w14:textId="2505FA88"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Հաշմանդամություն ունեցող (այդ թվում՝ հոգեկան առողջության և մտավոր խնդիրներով) </w:t>
            </w:r>
            <w:r w:rsidR="00646643">
              <w:rPr>
                <w:rFonts w:ascii="GHEA Grapalat" w:eastAsia="GHEA Grapalat" w:hAnsi="GHEA Grapalat" w:cs="GHEA Grapalat"/>
                <w:sz w:val="20"/>
                <w:szCs w:val="20"/>
                <w:lang w:val="hy-AM"/>
              </w:rPr>
              <w:t xml:space="preserve">առնվազն 25 </w:t>
            </w:r>
            <w:r>
              <w:rPr>
                <w:rFonts w:ascii="GHEA Grapalat" w:eastAsia="GHEA Grapalat" w:hAnsi="GHEA Grapalat" w:cs="GHEA Grapalat"/>
                <w:sz w:val="20"/>
                <w:szCs w:val="20"/>
              </w:rPr>
              <w:t>ան</w:t>
            </w:r>
            <w:r w:rsidR="00646643">
              <w:rPr>
                <w:rFonts w:ascii="GHEA Grapalat" w:eastAsia="GHEA Grapalat" w:hAnsi="GHEA Grapalat" w:cs="GHEA Grapalat"/>
                <w:sz w:val="20"/>
                <w:szCs w:val="20"/>
                <w:lang w:val="hy-AM"/>
              </w:rPr>
              <w:t>ձի</w:t>
            </w:r>
            <w:r>
              <w:rPr>
                <w:rFonts w:ascii="GHEA Grapalat" w:eastAsia="GHEA Grapalat" w:hAnsi="GHEA Grapalat" w:cs="GHEA Grapalat"/>
                <w:sz w:val="20"/>
                <w:szCs w:val="20"/>
              </w:rPr>
              <w:t>սոցիալական ինտեգրումը և վերաինտեգրումն իրականացված է:</w:t>
            </w:r>
          </w:p>
          <w:p w14:paraId="000008A6" w14:textId="77777777" w:rsidR="00BC5F45" w:rsidRDefault="00BC5F45">
            <w:pPr>
              <w:jc w:val="both"/>
              <w:rPr>
                <w:rFonts w:ascii="GHEA Grapalat" w:eastAsia="GHEA Grapalat" w:hAnsi="GHEA Grapalat" w:cs="GHEA Grapalat"/>
                <w:sz w:val="20"/>
                <w:szCs w:val="20"/>
              </w:rPr>
            </w:pPr>
          </w:p>
          <w:p w14:paraId="000008A7" w14:textId="77777777" w:rsidR="00BC5F45" w:rsidRDefault="00BC5F45">
            <w:pPr>
              <w:jc w:val="both"/>
              <w:rPr>
                <w:rFonts w:ascii="GHEA Grapalat" w:eastAsia="GHEA Grapalat" w:hAnsi="GHEA Grapalat" w:cs="GHEA Grapalat"/>
                <w:sz w:val="20"/>
                <w:szCs w:val="20"/>
              </w:rPr>
            </w:pPr>
          </w:p>
        </w:tc>
        <w:tc>
          <w:tcPr>
            <w:tcW w:w="2234" w:type="dxa"/>
            <w:gridSpan w:val="2"/>
            <w:shd w:val="clear" w:color="auto" w:fill="EBF1DD"/>
          </w:tcPr>
          <w:p w14:paraId="000008A9" w14:textId="26B19945" w:rsidR="00BC5F45" w:rsidRPr="003243DC" w:rsidRDefault="00731EBC">
            <w:pPr>
              <w:jc w:val="both"/>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Սահմանված ցուցանիշներին համապատասխան արդյունքն ապահովվել է։</w:t>
            </w:r>
          </w:p>
        </w:tc>
      </w:tr>
      <w:tr w:rsidR="00BC5F45" w14:paraId="7B8211A2" w14:textId="77777777">
        <w:trPr>
          <w:trHeight w:val="1575"/>
        </w:trPr>
        <w:tc>
          <w:tcPr>
            <w:tcW w:w="8222" w:type="dxa"/>
            <w:gridSpan w:val="3"/>
            <w:shd w:val="clear" w:color="auto" w:fill="D7E3BC"/>
          </w:tcPr>
          <w:p w14:paraId="000008AB" w14:textId="5220CDCC"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8A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9.2.</w:t>
            </w:r>
            <w:r>
              <w:rPr>
                <w:rFonts w:ascii="GHEA Grapalat" w:eastAsia="GHEA Grapalat" w:hAnsi="GHEA Grapalat" w:cs="GHEA Grapalat"/>
                <w:sz w:val="20"/>
                <w:szCs w:val="20"/>
              </w:rPr>
              <w:t xml:space="preserve"> «Կազմակերպել պրոբացիայի շահառուներին և ազատությունից զրկելու հետ կապված պատիժ կրած անձանց սոցիալական ինտեգրմանը կամ վերաինտեգրմանն ուղղված օգնությունը՝ ապահովելով անձանց ինքնուրույնությունն ու ներառականությունը հասարակական կյանքում»</w:t>
            </w:r>
          </w:p>
        </w:tc>
        <w:tc>
          <w:tcPr>
            <w:tcW w:w="6486" w:type="dxa"/>
            <w:gridSpan w:val="5"/>
            <w:shd w:val="clear" w:color="auto" w:fill="D7E3BC"/>
          </w:tcPr>
          <w:p w14:paraId="000008A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8B0" w14:textId="2A3E909E" w:rsidR="00BC5F45" w:rsidRDefault="00054803">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ՀՀ ա</w:t>
            </w:r>
            <w:r w:rsidR="00113887">
              <w:rPr>
                <w:rFonts w:ascii="GHEA Grapalat" w:eastAsia="GHEA Grapalat" w:hAnsi="GHEA Grapalat" w:cs="GHEA Grapalat"/>
                <w:sz w:val="20"/>
                <w:szCs w:val="20"/>
              </w:rPr>
              <w:t>րդարադատության նախարարություն</w:t>
            </w:r>
          </w:p>
        </w:tc>
      </w:tr>
      <w:tr w:rsidR="00BC5F45" w14:paraId="47EB5FE6" w14:textId="77777777">
        <w:trPr>
          <w:trHeight w:val="304"/>
        </w:trPr>
        <w:tc>
          <w:tcPr>
            <w:tcW w:w="1418" w:type="dxa"/>
            <w:shd w:val="clear" w:color="auto" w:fill="D7E3BC"/>
          </w:tcPr>
          <w:p w14:paraId="000008B5" w14:textId="3B94BFE3" w:rsidR="00BC5F45" w:rsidRDefault="00BC5F45">
            <w:pPr>
              <w:jc w:val="both"/>
              <w:rPr>
                <w:rFonts w:ascii="GHEA Grapalat" w:eastAsia="GHEA Grapalat" w:hAnsi="GHEA Grapalat" w:cs="GHEA Grapalat"/>
                <w:b/>
                <w:bCs/>
                <w:sz w:val="20"/>
                <w:szCs w:val="20"/>
              </w:rPr>
            </w:pPr>
          </w:p>
        </w:tc>
        <w:tc>
          <w:tcPr>
            <w:tcW w:w="6804" w:type="dxa"/>
            <w:gridSpan w:val="2"/>
            <w:shd w:val="clear" w:color="auto" w:fill="D7E3BC"/>
          </w:tcPr>
          <w:p w14:paraId="000008B6"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126" w:type="dxa"/>
            <w:vMerge w:val="restart"/>
            <w:shd w:val="clear" w:color="auto" w:fill="D7E3BC"/>
          </w:tcPr>
          <w:p w14:paraId="000008B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126" w:type="dxa"/>
            <w:gridSpan w:val="2"/>
            <w:vMerge w:val="restart"/>
            <w:shd w:val="clear" w:color="auto" w:fill="D7E3BC"/>
          </w:tcPr>
          <w:p w14:paraId="000008B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8BA"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2234" w:type="dxa"/>
            <w:gridSpan w:val="2"/>
            <w:vMerge w:val="restart"/>
            <w:shd w:val="clear" w:color="auto" w:fill="D7E3BC"/>
          </w:tcPr>
          <w:p w14:paraId="000008B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2BCAD18C" w14:textId="77777777">
        <w:trPr>
          <w:trHeight w:val="267"/>
        </w:trPr>
        <w:tc>
          <w:tcPr>
            <w:tcW w:w="1418" w:type="dxa"/>
            <w:shd w:val="clear" w:color="auto" w:fill="D7E3BC"/>
          </w:tcPr>
          <w:p w14:paraId="000008BE" w14:textId="67864F2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04" w:type="dxa"/>
            <w:gridSpan w:val="2"/>
            <w:shd w:val="clear" w:color="auto" w:fill="D7E3BC"/>
          </w:tcPr>
          <w:p w14:paraId="000008BF" w14:textId="77777777" w:rsidR="00BC5F45" w:rsidRDefault="00113887">
            <w:pPr>
              <w:tabs>
                <w:tab w:val="left" w:pos="4035"/>
              </w:tabs>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126" w:type="dxa"/>
            <w:vMerge/>
            <w:shd w:val="clear" w:color="auto" w:fill="D7E3BC"/>
          </w:tcPr>
          <w:p w14:paraId="000008C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D7E3BC"/>
          </w:tcPr>
          <w:p w14:paraId="000008C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D7E3BC"/>
          </w:tcPr>
          <w:p w14:paraId="000008C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ED5BD48" w14:textId="77777777">
        <w:trPr>
          <w:trHeight w:val="455"/>
        </w:trPr>
        <w:tc>
          <w:tcPr>
            <w:tcW w:w="1418" w:type="dxa"/>
            <w:shd w:val="clear" w:color="auto" w:fill="D7E3BC"/>
          </w:tcPr>
          <w:p w14:paraId="000008C6" w14:textId="45B3498C"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04" w:type="dxa"/>
            <w:gridSpan w:val="2"/>
            <w:shd w:val="clear" w:color="auto" w:fill="D7E3BC"/>
          </w:tcPr>
          <w:p w14:paraId="000008C7"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8C8" w14:textId="77777777" w:rsidR="00BC5F45" w:rsidRDefault="00BC5F45">
            <w:pPr>
              <w:jc w:val="center"/>
              <w:rPr>
                <w:rFonts w:ascii="GHEA Grapalat" w:eastAsia="GHEA Grapalat" w:hAnsi="GHEA Grapalat" w:cs="GHEA Grapalat"/>
                <w:sz w:val="20"/>
                <w:szCs w:val="20"/>
              </w:rPr>
            </w:pPr>
          </w:p>
        </w:tc>
        <w:tc>
          <w:tcPr>
            <w:tcW w:w="2126" w:type="dxa"/>
            <w:vMerge/>
            <w:shd w:val="clear" w:color="auto" w:fill="D7E3BC"/>
          </w:tcPr>
          <w:p w14:paraId="000008C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D7E3BC"/>
          </w:tcPr>
          <w:p w14:paraId="000008C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D7E3BC"/>
          </w:tcPr>
          <w:p w14:paraId="000008C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08CB2955" w14:textId="77777777">
        <w:trPr>
          <w:trHeight w:val="455"/>
        </w:trPr>
        <w:tc>
          <w:tcPr>
            <w:tcW w:w="1418" w:type="dxa"/>
            <w:shd w:val="clear" w:color="auto" w:fill="D7E3BC"/>
          </w:tcPr>
          <w:p w14:paraId="000008CF" w14:textId="135D02F8" w:rsidR="00BC5F45" w:rsidRDefault="00113887">
            <w:pPr>
              <w:tabs>
                <w:tab w:val="left" w:pos="670"/>
              </w:tabs>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04" w:type="dxa"/>
            <w:gridSpan w:val="2"/>
            <w:shd w:val="clear" w:color="auto" w:fill="D7E3BC"/>
          </w:tcPr>
          <w:p w14:paraId="000008D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tc>
        <w:tc>
          <w:tcPr>
            <w:tcW w:w="2126" w:type="dxa"/>
            <w:shd w:val="clear" w:color="auto" w:fill="D7E3BC"/>
          </w:tcPr>
          <w:p w14:paraId="000008D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126" w:type="dxa"/>
            <w:gridSpan w:val="2"/>
            <w:shd w:val="clear" w:color="auto" w:fill="D7E3BC"/>
          </w:tcPr>
          <w:p w14:paraId="000008D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234" w:type="dxa"/>
            <w:gridSpan w:val="2"/>
            <w:shd w:val="clear" w:color="auto" w:fill="D7E3BC"/>
          </w:tcPr>
          <w:p w14:paraId="000008D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74FD61DD" w14:textId="77777777">
        <w:trPr>
          <w:trHeight w:val="455"/>
        </w:trPr>
        <w:tc>
          <w:tcPr>
            <w:tcW w:w="1418" w:type="dxa"/>
            <w:shd w:val="clear" w:color="auto" w:fill="EBF1DD"/>
          </w:tcPr>
          <w:p w14:paraId="000008D7" w14:textId="2B8891EC" w:rsidR="00BC5F45" w:rsidRDefault="00113887">
            <w:pPr>
              <w:tabs>
                <w:tab w:val="left" w:pos="670"/>
              </w:tabs>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04" w:type="dxa"/>
            <w:gridSpan w:val="2"/>
            <w:shd w:val="clear" w:color="auto" w:fill="EBF1DD"/>
          </w:tcPr>
          <w:p w14:paraId="000008D8" w14:textId="18ADD174" w:rsidR="00BC5F45" w:rsidRDefault="00113887">
            <w:pPr>
              <w:jc w:val="both"/>
              <w:rPr>
                <w:rFonts w:ascii="GHEA Grapalat" w:eastAsia="GHEA Grapalat" w:hAnsi="GHEA Grapalat" w:cs="GHEA Grapalat"/>
                <w:sz w:val="20"/>
                <w:szCs w:val="20"/>
              </w:rPr>
            </w:pPr>
            <w:r w:rsidRPr="00C736FD">
              <w:rPr>
                <w:rFonts w:ascii="GHEA Grapalat" w:eastAsia="GHEA Grapalat" w:hAnsi="GHEA Grapalat" w:cs="GHEA Grapalat"/>
                <w:sz w:val="20"/>
                <w:szCs w:val="20"/>
              </w:rPr>
              <w:t>Հայաստանի Հանրապետության կողմից քրեական արդարադատության ոլորտում պատժողական քաղաքականությունից վերականգնողական արդարադատության անցնելու նոր քաղաքականության որդեգրման շրջանակում իրավախախտում կատարած անձանց վերասոցիալականացումը, վերականգնումն ու վերաինտեգրում հասարակության մեջ դիտարկվել է որպես պարտադիր բաղադրիչ: Այս համատեքստում ԱՆ պրոբացիայի ծառայության (այսուհետ՝ Ծառայություն) շահառուների վերասոցիալականացման նպատակով մշակվել և իրականացվել է կրթական, մասնագիտական վերապատրաստմանը և վերաորակավորմանը, զբաղվածությանը և վերասոցիալականացմանն ուղղված տարաբնույթ միջոցառումներ և ծրագրեր: Դրա շրջանակում ապահովվել է Ծառայության շահառուների մասնակցությունը մարզական, մշակութային, կրոնական տարբեր միջոցառումների, որոնք կազմակերպվել են ինչպես Ծառայության կողմից, այնպես էլ՝ պետական, տեղական ինքնակառավարման մարմինների, միջազգային և տեղական հասարակական կազմակերպությունների  հետ համագործակցության արդյունքում։</w:t>
            </w:r>
          </w:p>
          <w:p w14:paraId="000008D9" w14:textId="413A45B9" w:rsidR="00BC5F45" w:rsidRPr="00C736FD" w:rsidRDefault="0096334B">
            <w:pPr>
              <w:jc w:val="both"/>
              <w:rPr>
                <w:rFonts w:ascii="GHEA Grapalat" w:eastAsia="GHEA Grapalat" w:hAnsi="GHEA Grapalat" w:cs="GHEA Grapalat"/>
                <w:sz w:val="20"/>
                <w:szCs w:val="20"/>
              </w:rPr>
            </w:pPr>
            <w:r w:rsidRPr="00C736FD">
              <w:rPr>
                <w:rFonts w:ascii="GHEA Grapalat" w:eastAsia="GHEA Grapalat" w:hAnsi="GHEA Grapalat" w:cs="GHEA Grapalat"/>
                <w:sz w:val="20"/>
                <w:szCs w:val="20"/>
              </w:rPr>
              <w:t>2022 թվականին Արարատի մարզի Արարատ քաղաքում հիմ</w:t>
            </w:r>
            <w:r w:rsidR="00A65168">
              <w:rPr>
                <w:rFonts w:ascii="GHEA Grapalat" w:eastAsia="GHEA Grapalat" w:hAnsi="GHEA Grapalat" w:cs="GHEA Grapalat"/>
                <w:sz w:val="20"/>
                <w:szCs w:val="20"/>
                <w:lang w:val="hy-AM"/>
              </w:rPr>
              <w:t>նված՝</w:t>
            </w:r>
            <w:r w:rsidRPr="00C736FD">
              <w:rPr>
                <w:rFonts w:ascii="GHEA Grapalat" w:eastAsia="GHEA Grapalat" w:hAnsi="GHEA Grapalat" w:cs="GHEA Grapalat"/>
                <w:sz w:val="20"/>
                <w:szCs w:val="20"/>
              </w:rPr>
              <w:t xml:space="preserve"> «Մասնագիտական ուսուցման կենտրոն»</w:t>
            </w:r>
            <w:r w:rsidR="00A65168">
              <w:rPr>
                <w:rFonts w:ascii="GHEA Grapalat" w:eastAsia="GHEA Grapalat" w:hAnsi="GHEA Grapalat" w:cs="GHEA Grapalat"/>
                <w:sz w:val="20"/>
                <w:szCs w:val="20"/>
                <w:lang w:val="hy-AM"/>
              </w:rPr>
              <w:t>-ում</w:t>
            </w:r>
            <w:r w:rsidRPr="00C736FD">
              <w:rPr>
                <w:rFonts w:ascii="GHEA Grapalat" w:eastAsia="GHEA Grapalat" w:hAnsi="GHEA Grapalat" w:cs="GHEA Grapalat"/>
                <w:sz w:val="20"/>
                <w:szCs w:val="20"/>
              </w:rPr>
              <w:t xml:space="preserve"> (այսուհետ՝ Կենտրոն)  իրականացվել են «Կահույքաշինության հիմունքներ», «Կարի հիմունքներ», «Կոսմետոլոգիական հմտություններ» և «Վարսավիրական հմտություններ» դասընթացներ: Դասընթացներն իրականացվել են մասնագիտական գործիքներով ու սարքավորումներով հագեցած լսարաններում և դասավանդվ</w:t>
            </w:r>
            <w:r w:rsidR="00A65168">
              <w:rPr>
                <w:rFonts w:ascii="GHEA Grapalat" w:eastAsia="GHEA Grapalat" w:hAnsi="GHEA Grapalat" w:cs="GHEA Grapalat"/>
                <w:sz w:val="20"/>
                <w:szCs w:val="20"/>
                <w:lang w:val="hy-AM"/>
              </w:rPr>
              <w:t>ել</w:t>
            </w:r>
            <w:r w:rsidRPr="00C736FD">
              <w:rPr>
                <w:rFonts w:ascii="GHEA Grapalat" w:eastAsia="GHEA Grapalat" w:hAnsi="GHEA Grapalat" w:cs="GHEA Grapalat"/>
                <w:sz w:val="20"/>
                <w:szCs w:val="20"/>
              </w:rPr>
              <w:t xml:space="preserve"> են որակավորված մասնագետների կողմից: Դասավանդվող մասնագիտությունները ընտրվել են պրոբացիայի շահառուների կարիքների գնահատման արդյունքում, ինչպես նաև աշխատաշուկայի պահանջարկից ելնելով։</w:t>
            </w:r>
          </w:p>
          <w:p w14:paraId="0EFE79C0" w14:textId="593047EA" w:rsidR="00BA4A18" w:rsidRPr="003A041F" w:rsidRDefault="00113887" w:rsidP="00BA4A18">
            <w:pPr>
              <w:spacing w:line="276" w:lineRule="auto"/>
              <w:ind w:firstLine="720"/>
              <w:jc w:val="both"/>
              <w:rPr>
                <w:rFonts w:ascii="GHEA Grapalat" w:eastAsia="GHEA Grapalat" w:hAnsi="GHEA Grapalat" w:cs="GHEA Grapalat"/>
                <w:sz w:val="20"/>
                <w:szCs w:val="20"/>
              </w:rPr>
            </w:pPr>
            <w:r w:rsidRPr="00C736FD">
              <w:rPr>
                <w:rFonts w:ascii="GHEA Grapalat" w:eastAsia="GHEA Grapalat" w:hAnsi="GHEA Grapalat" w:cs="GHEA Grapalat"/>
                <w:sz w:val="20"/>
                <w:szCs w:val="20"/>
              </w:rPr>
              <w:t>2024 թվականին Ծառայության</w:t>
            </w:r>
            <w:r w:rsidRPr="003243DC">
              <w:rPr>
                <w:rFonts w:ascii="GHEA Grapalat" w:eastAsia="GHEA Grapalat" w:hAnsi="GHEA Grapalat" w:cs="GHEA Grapalat"/>
                <w:sz w:val="20"/>
                <w:szCs w:val="20"/>
              </w:rPr>
              <w:t xml:space="preserve"> կողմից կազմակերպվել են պրոբացիայի շահառու հանդիսացող և ազատությունից զրկելու հետ կապված պատիժ կրած 50-ից ավել անձի սոցիալական ինտեգրմանը կամ վերաինտեգրմանն ուղղված կրթական, մարզական, կրոնական, մշակութային և այլ բնույթի միջոցառումներ ու ծրագրեր:</w:t>
            </w:r>
            <w:r w:rsidRPr="003243DC">
              <w:rPr>
                <w:rFonts w:ascii="GHEA Grapalat" w:eastAsia="GHEA Grapalat" w:hAnsi="GHEA Grapalat" w:cs="GHEA Grapalat"/>
                <w:sz w:val="20"/>
                <w:szCs w:val="20"/>
              </w:rPr>
              <w:br/>
            </w:r>
            <w:r w:rsidR="00BA4A18" w:rsidRPr="003A041F">
              <w:rPr>
                <w:rFonts w:ascii="GHEA Grapalat" w:eastAsia="GHEA Grapalat" w:hAnsi="GHEA Grapalat" w:cs="GHEA Grapalat"/>
                <w:sz w:val="20"/>
                <w:szCs w:val="20"/>
              </w:rPr>
              <w:t xml:space="preserve">Պրոբացիայի շահառուների և ազատությունից զրկելու հետ կապված պատիժ կրած անձանց սոցիալական վերաինտեգրման ուղղությամբ 2025 թվականի ընթացքում իրականացվել են կրթական, մարզական, կրոնական, մշակութային և այլ բնույթի շարունակական միջոցառումներ և ծրագրեր: Մասնավորապես, ԱՆ «Իրավական կրթության և վերականգնողական ծրագրերի իրականացման կենտրոն» ՊՈԱԿ-ի հետ համագործակցության արդյունքում իրականացվել են կրթական դասընթացներ՝ անգլերեն լեզու (2 մոդուլ), ծրագրավորման հիմունքներ (1 մոդուլ), ընդհանուր հոգեբանություն (1 մոդուլ) ընդհանուր 4 մոդուլ, որին մասնակցել են ընդհանուր 36 շահառու, ինչպես </w:t>
            </w:r>
            <w:r w:rsidR="00BA4A18">
              <w:rPr>
                <w:rFonts w:ascii="GHEA Grapalat" w:eastAsia="GHEA Grapalat" w:hAnsi="GHEA Grapalat" w:cs="GHEA Grapalat"/>
                <w:sz w:val="20"/>
                <w:szCs w:val="20"/>
                <w:lang w:val="hy-AM"/>
              </w:rPr>
              <w:t xml:space="preserve">նաև </w:t>
            </w:r>
            <w:r w:rsidR="00BA4A18" w:rsidRPr="003A041F">
              <w:rPr>
                <w:rFonts w:ascii="GHEA Grapalat" w:eastAsia="GHEA Grapalat" w:hAnsi="GHEA Grapalat" w:cs="GHEA Grapalat"/>
                <w:sz w:val="20"/>
                <w:szCs w:val="20"/>
              </w:rPr>
              <w:t xml:space="preserve">իրականացվել </w:t>
            </w:r>
            <w:r w:rsidR="00BA4A18">
              <w:rPr>
                <w:rFonts w:ascii="GHEA Grapalat" w:eastAsia="GHEA Grapalat" w:hAnsi="GHEA Grapalat" w:cs="GHEA Grapalat"/>
                <w:sz w:val="20"/>
                <w:szCs w:val="20"/>
              </w:rPr>
              <w:t>են</w:t>
            </w:r>
            <w:r w:rsidR="00BA4A18" w:rsidRPr="003A041F">
              <w:rPr>
                <w:rFonts w:ascii="GHEA Grapalat" w:eastAsia="GHEA Grapalat" w:hAnsi="GHEA Grapalat" w:cs="GHEA Grapalat"/>
                <w:sz w:val="20"/>
                <w:szCs w:val="20"/>
              </w:rPr>
              <w:t xml:space="preserve"> 27 կրթական միջոցառում, որին մասնակցել է 178 շահառու, և 5 մասնագիտական ծրագրեր։</w:t>
            </w:r>
          </w:p>
          <w:p w14:paraId="539182FB" w14:textId="75F39DCB" w:rsidR="00BA4A18" w:rsidRPr="003A041F" w:rsidRDefault="00BA4A18" w:rsidP="00BA4A18">
            <w:pPr>
              <w:widowControl w:val="0"/>
              <w:spacing w:line="276" w:lineRule="auto"/>
              <w:ind w:firstLine="567"/>
              <w:jc w:val="both"/>
              <w:rPr>
                <w:rFonts w:ascii="GHEA Grapalat" w:eastAsia="GHEA Grapalat" w:hAnsi="GHEA Grapalat" w:cs="GHEA Grapalat"/>
                <w:sz w:val="20"/>
                <w:szCs w:val="20"/>
              </w:rPr>
            </w:pPr>
            <w:r w:rsidRPr="003A041F">
              <w:rPr>
                <w:rFonts w:ascii="GHEA Grapalat" w:eastAsia="GHEA Grapalat" w:hAnsi="GHEA Grapalat" w:cs="GHEA Grapalat"/>
                <w:sz w:val="20"/>
                <w:szCs w:val="20"/>
              </w:rPr>
              <w:t xml:space="preserve">721 շահառու մասնակցել է 80 մշակութային միջոցառումների, որի </w:t>
            </w:r>
            <w:r>
              <w:rPr>
                <w:rFonts w:ascii="GHEA Grapalat" w:eastAsia="GHEA Grapalat" w:hAnsi="GHEA Grapalat" w:cs="GHEA Grapalat"/>
                <w:sz w:val="20"/>
                <w:szCs w:val="20"/>
              </w:rPr>
              <w:t>շրջանակն</w:t>
            </w:r>
            <w:r w:rsidRPr="003A041F">
              <w:rPr>
                <w:rFonts w:ascii="GHEA Grapalat" w:eastAsia="GHEA Grapalat" w:hAnsi="GHEA Grapalat" w:cs="GHEA Grapalat"/>
                <w:sz w:val="20"/>
                <w:szCs w:val="20"/>
              </w:rPr>
              <w:t>երում պրոբացիայի շահառուները դիտել են զանազան ներկայացումներ, այցելել տարբեր մշակութային կենտրոններ, պատկերասրահներ և թանգարաններ: 158 շահառու մասնակցել է 19 մարզական միջոցառումների, 167 շահառու՝ 29 կրոնական միջոցառումների։</w:t>
            </w:r>
            <w:r>
              <w:rPr>
                <w:rFonts w:ascii="GHEA Grapalat" w:eastAsia="GHEA Grapalat" w:hAnsi="GHEA Grapalat" w:cs="GHEA Grapalat"/>
                <w:sz w:val="20"/>
                <w:szCs w:val="20"/>
                <w:lang w:val="hy-AM"/>
              </w:rPr>
              <w:t xml:space="preserve"> </w:t>
            </w:r>
            <w:r w:rsidRPr="003A041F">
              <w:rPr>
                <w:rFonts w:ascii="GHEA Grapalat" w:eastAsia="GHEA Grapalat" w:hAnsi="GHEA Grapalat" w:cs="GHEA Grapalat"/>
                <w:sz w:val="20"/>
                <w:szCs w:val="20"/>
              </w:rPr>
              <w:t>12 շահառուի տրամադրվել է 6 հոգեբանական անհատական խորհրդատվություն։</w:t>
            </w:r>
          </w:p>
          <w:p w14:paraId="105AB4EC" w14:textId="1DF97553" w:rsidR="00BA4A18" w:rsidRPr="003A041F" w:rsidRDefault="00BA4A18" w:rsidP="00BA4A18">
            <w:pPr>
              <w:spacing w:line="276" w:lineRule="auto"/>
              <w:ind w:firstLine="720"/>
              <w:jc w:val="both"/>
              <w:rPr>
                <w:rFonts w:ascii="GHEA Grapalat" w:eastAsia="GHEA Grapalat" w:hAnsi="GHEA Grapalat" w:cs="GHEA Grapalat"/>
                <w:sz w:val="20"/>
                <w:szCs w:val="20"/>
              </w:rPr>
            </w:pPr>
            <w:r w:rsidRPr="003A041F">
              <w:rPr>
                <w:rFonts w:ascii="GHEA Grapalat" w:eastAsia="GHEA Grapalat" w:hAnsi="GHEA Grapalat" w:cs="GHEA Grapalat"/>
                <w:sz w:val="20"/>
                <w:szCs w:val="20"/>
              </w:rPr>
              <w:t>521 շահառու մասնակցել է 83 այլ տարաբնույթ միջոցառումներ</w:t>
            </w:r>
            <w:r>
              <w:rPr>
                <w:rFonts w:ascii="GHEA Grapalat" w:eastAsia="GHEA Grapalat" w:hAnsi="GHEA Grapalat" w:cs="GHEA Grapalat"/>
                <w:sz w:val="20"/>
                <w:szCs w:val="20"/>
                <w:lang w:val="hy-AM"/>
              </w:rPr>
              <w:t>ի</w:t>
            </w:r>
            <w:r w:rsidRPr="003A041F">
              <w:rPr>
                <w:rFonts w:ascii="GHEA Grapalat" w:eastAsia="GHEA Grapalat" w:hAnsi="GHEA Grapalat" w:cs="GHEA Grapalat"/>
                <w:sz w:val="20"/>
                <w:szCs w:val="20"/>
              </w:rPr>
              <w:t>, ինչպիսիք են «Ինչ, որտեղ, երբ» ինտելեկտուալ խաղը, հանրօգուտ աշխատանքներ (շաբաթօրյակներ) միջոցառումները, իրավագիտակցության բարձրացմանն, առողջ ապրելակերպին ուղղված թրեյնինգներ, շահառուներն այցելել են հրատարակչություններ, գրադարաններ։</w:t>
            </w:r>
          </w:p>
          <w:p w14:paraId="02DB7E21" w14:textId="77777777" w:rsidR="00BA4A18" w:rsidRPr="003A041F" w:rsidRDefault="00BA4A18" w:rsidP="00BA4A18">
            <w:pPr>
              <w:widowControl w:val="0"/>
              <w:spacing w:line="276" w:lineRule="auto"/>
              <w:ind w:firstLine="567"/>
              <w:jc w:val="both"/>
              <w:rPr>
                <w:rFonts w:ascii="GHEA Grapalat" w:eastAsia="GHEA Grapalat" w:hAnsi="GHEA Grapalat" w:cs="GHEA Grapalat"/>
                <w:sz w:val="20"/>
                <w:szCs w:val="20"/>
              </w:rPr>
            </w:pPr>
            <w:r w:rsidRPr="003A041F">
              <w:rPr>
                <w:rFonts w:ascii="GHEA Grapalat" w:eastAsia="GHEA Grapalat" w:hAnsi="GHEA Grapalat" w:cs="GHEA Grapalat"/>
                <w:sz w:val="20"/>
                <w:szCs w:val="20"/>
              </w:rPr>
              <w:t xml:space="preserve">Պրոբացիայի ծառայության միջնորդությամբ ԱՆ «Կախվածությունների բուժման ազգային կենտրոն» ՓԲԸ է ուղղորդվել պրոբացիայի ծառայությունում հաշվառված 8 շահառու։ </w:t>
            </w:r>
          </w:p>
          <w:p w14:paraId="39827AE6" w14:textId="77777777" w:rsidR="00BA4A18" w:rsidRPr="003A041F" w:rsidRDefault="00BA4A18" w:rsidP="00BA4A18">
            <w:pPr>
              <w:widowControl w:val="0"/>
              <w:spacing w:line="276" w:lineRule="auto"/>
              <w:ind w:firstLine="567"/>
              <w:jc w:val="both"/>
              <w:rPr>
                <w:rFonts w:ascii="GHEA Grapalat" w:eastAsia="GHEA Grapalat" w:hAnsi="GHEA Grapalat" w:cs="GHEA Grapalat"/>
                <w:sz w:val="20"/>
                <w:szCs w:val="20"/>
              </w:rPr>
            </w:pPr>
            <w:r w:rsidRPr="003A041F">
              <w:rPr>
                <w:rFonts w:ascii="GHEA Grapalat" w:eastAsia="GHEA Grapalat" w:hAnsi="GHEA Grapalat" w:cs="GHEA Grapalat"/>
                <w:sz w:val="20"/>
                <w:szCs w:val="20"/>
              </w:rPr>
              <w:t>Պրոբացիայի ծառայության միջնորդությամբ և իրականացված վերասոցիալականացման միջոցառումների արդյունքում աշխատանքի են տեղավորվել 5 շահառու:</w:t>
            </w:r>
          </w:p>
          <w:p w14:paraId="6F5D329A" w14:textId="77777777" w:rsidR="00BA4A18" w:rsidRPr="003A041F" w:rsidRDefault="00BA4A18">
            <w:pPr>
              <w:jc w:val="both"/>
              <w:rPr>
                <w:rFonts w:ascii="GHEA Grapalat" w:eastAsia="GHEA Grapalat" w:hAnsi="GHEA Grapalat" w:cs="GHEA Grapalat"/>
                <w:sz w:val="20"/>
                <w:szCs w:val="20"/>
                <w:lang w:val="hy-AM"/>
              </w:rPr>
            </w:pPr>
          </w:p>
          <w:p w14:paraId="5BDD84C3" w14:textId="77777777" w:rsidR="00BA4A18" w:rsidRDefault="00BA4A18">
            <w:pPr>
              <w:jc w:val="both"/>
              <w:rPr>
                <w:rFonts w:ascii="GHEA Grapalat" w:eastAsia="GHEA Grapalat" w:hAnsi="GHEA Grapalat" w:cs="GHEA Grapalat"/>
                <w:sz w:val="20"/>
                <w:szCs w:val="20"/>
              </w:rPr>
            </w:pPr>
          </w:p>
          <w:p w14:paraId="000008DA" w14:textId="492C0C26" w:rsidR="00BC5F45" w:rsidRDefault="00BC5F45">
            <w:pPr>
              <w:jc w:val="both"/>
              <w:rPr>
                <w:rFonts w:ascii="GHEA Grapalat" w:eastAsia="GHEA Grapalat" w:hAnsi="GHEA Grapalat" w:cs="GHEA Grapalat"/>
                <w:sz w:val="20"/>
                <w:szCs w:val="20"/>
              </w:rPr>
            </w:pPr>
          </w:p>
        </w:tc>
        <w:tc>
          <w:tcPr>
            <w:tcW w:w="2126" w:type="dxa"/>
            <w:shd w:val="clear" w:color="auto" w:fill="EBF1DD"/>
          </w:tcPr>
          <w:p w14:paraId="000008DC" w14:textId="60F7203B" w:rsidR="00BC5F45" w:rsidRDefault="007C699F">
            <w:pPr>
              <w:jc w:val="both"/>
              <w:rPr>
                <w:rFonts w:ascii="GHEA Grapalat" w:eastAsia="GHEA Grapalat" w:hAnsi="GHEA Grapalat" w:cs="GHEA Grapalat"/>
                <w:sz w:val="20"/>
                <w:szCs w:val="20"/>
              </w:rPr>
            </w:pPr>
            <w:r w:rsidRPr="007C699F">
              <w:rPr>
                <w:rFonts w:ascii="GHEA Grapalat" w:eastAsia="GHEA Grapalat" w:hAnsi="GHEA Grapalat" w:cs="GHEA Grapalat"/>
                <w:sz w:val="20"/>
                <w:szCs w:val="20"/>
                <w:lang w:val="hy-AM"/>
              </w:rPr>
              <w:t>Պրոբացիայի շահառուներին և ազատությունից զրկելու հետ կապված պատիժ կրած անձանց սոցիալական ինտեգրման և վերաինտեգրման արդյունավետությունը բարձրացված է մասնագիտական մոտեցումների կիրառմամբ:</w:t>
            </w:r>
          </w:p>
        </w:tc>
        <w:tc>
          <w:tcPr>
            <w:tcW w:w="2126" w:type="dxa"/>
            <w:gridSpan w:val="2"/>
            <w:shd w:val="clear" w:color="auto" w:fill="EBF1DD"/>
          </w:tcPr>
          <w:p w14:paraId="000008DD" w14:textId="35CE85BD" w:rsidR="00BC5F45" w:rsidRDefault="007C699F">
            <w:pPr>
              <w:jc w:val="both"/>
              <w:rPr>
                <w:rFonts w:ascii="GHEA Grapalat" w:eastAsia="GHEA Grapalat" w:hAnsi="GHEA Grapalat" w:cs="GHEA Grapalat"/>
                <w:sz w:val="20"/>
                <w:szCs w:val="20"/>
              </w:rPr>
            </w:pPr>
            <w:r w:rsidRPr="007C699F">
              <w:rPr>
                <w:rFonts w:ascii="GHEA Grapalat" w:eastAsia="GHEA Grapalat" w:hAnsi="GHEA Grapalat" w:cs="GHEA Grapalat"/>
                <w:sz w:val="20"/>
                <w:szCs w:val="20"/>
                <w:lang w:val="hy-AM"/>
              </w:rPr>
              <w:t>Պրոբացիայի շահառուներին և ազատությունից զրկելու հետ կապված պատիժ կրած անձանց սոցիալական ինտեգրումը և վերաինտեգրումը</w:t>
            </w:r>
            <w:r>
              <w:rPr>
                <w:rFonts w:ascii="GHEA Grapalat" w:eastAsia="GHEA Grapalat" w:hAnsi="GHEA Grapalat" w:cs="GHEA Grapalat"/>
                <w:sz w:val="20"/>
                <w:szCs w:val="20"/>
                <w:lang w:val="hy-AM"/>
              </w:rPr>
              <w:t xml:space="preserve"> ապահովված է՝ սահմանված ցուցանիշից գերազանցող քանակով։</w:t>
            </w:r>
          </w:p>
        </w:tc>
        <w:tc>
          <w:tcPr>
            <w:tcW w:w="2234" w:type="dxa"/>
            <w:gridSpan w:val="2"/>
            <w:shd w:val="clear" w:color="auto" w:fill="EBF1DD"/>
          </w:tcPr>
          <w:p w14:paraId="000008DF" w14:textId="45BA1DFE" w:rsidR="00BC5F45" w:rsidRDefault="007C699F">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Ապահովվել և գերազանցվել է սահմանված ցուցանիշը։</w:t>
            </w:r>
            <w:r w:rsidR="009202BC" w:rsidDel="009202BC">
              <w:rPr>
                <w:rFonts w:ascii="GHEA Grapalat" w:eastAsia="GHEA Grapalat" w:hAnsi="GHEA Grapalat" w:cs="GHEA Grapalat"/>
                <w:sz w:val="20"/>
                <w:szCs w:val="20"/>
              </w:rPr>
              <w:t xml:space="preserve"> </w:t>
            </w:r>
          </w:p>
        </w:tc>
      </w:tr>
      <w:tr w:rsidR="00BC5F45" w14:paraId="37A06022" w14:textId="77777777">
        <w:trPr>
          <w:trHeight w:val="513"/>
        </w:trPr>
        <w:tc>
          <w:tcPr>
            <w:tcW w:w="8222" w:type="dxa"/>
            <w:gridSpan w:val="3"/>
            <w:shd w:val="clear" w:color="auto" w:fill="D7E3BC"/>
          </w:tcPr>
          <w:p w14:paraId="000008E1"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8E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10.1.</w:t>
            </w:r>
            <w:r>
              <w:rPr>
                <w:rFonts w:ascii="GHEA Grapalat" w:eastAsia="GHEA Grapalat" w:hAnsi="GHEA Grapalat" w:cs="GHEA Grapalat"/>
                <w:sz w:val="20"/>
                <w:szCs w:val="20"/>
              </w:rPr>
              <w:t xml:space="preserve"> Բարձրացնել երեխայի իրավունքների վերաբերյալ իրազեկվածությունը՝ հատուկ ուշադրություն դարձնելով հոգեկան առողջության, մտավոր և տեսալսողական խնդիրներ ունեցող երեխաների, փախստական և ապաստան հայցող երեխաների, արդարադատության հետ առնչվող երեխաների իրավունքների վերաբերյալ իրազեկվածությանը</w:t>
            </w:r>
          </w:p>
        </w:tc>
        <w:tc>
          <w:tcPr>
            <w:tcW w:w="6486" w:type="dxa"/>
            <w:gridSpan w:val="5"/>
            <w:shd w:val="clear" w:color="auto" w:fill="D7E3BC"/>
          </w:tcPr>
          <w:p w14:paraId="000008E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8E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աշխատանքի և սոցիալական հարցերի նախարարություն</w:t>
            </w:r>
          </w:p>
        </w:tc>
      </w:tr>
      <w:tr w:rsidR="00BC5F45" w14:paraId="1E94D424" w14:textId="77777777">
        <w:trPr>
          <w:trHeight w:val="262"/>
        </w:trPr>
        <w:tc>
          <w:tcPr>
            <w:tcW w:w="1418" w:type="dxa"/>
            <w:shd w:val="clear" w:color="auto" w:fill="D7E3BC"/>
          </w:tcPr>
          <w:p w14:paraId="000008EB" w14:textId="77777777" w:rsidR="00BC5F45" w:rsidRDefault="00BC5F45">
            <w:pPr>
              <w:jc w:val="center"/>
              <w:rPr>
                <w:rFonts w:ascii="GHEA Grapalat" w:eastAsia="GHEA Grapalat" w:hAnsi="GHEA Grapalat" w:cs="GHEA Grapalat"/>
                <w:b/>
                <w:bCs/>
                <w:sz w:val="20"/>
                <w:szCs w:val="20"/>
              </w:rPr>
            </w:pPr>
          </w:p>
        </w:tc>
        <w:tc>
          <w:tcPr>
            <w:tcW w:w="6804" w:type="dxa"/>
            <w:gridSpan w:val="2"/>
            <w:shd w:val="clear" w:color="auto" w:fill="D7E3BC"/>
          </w:tcPr>
          <w:p w14:paraId="000008E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126" w:type="dxa"/>
            <w:vMerge w:val="restart"/>
            <w:shd w:val="clear" w:color="auto" w:fill="D7E3BC"/>
          </w:tcPr>
          <w:p w14:paraId="000008E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gridSpan w:val="2"/>
            <w:vMerge w:val="restart"/>
            <w:shd w:val="clear" w:color="auto" w:fill="D7E3BC"/>
          </w:tcPr>
          <w:p w14:paraId="000008E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8F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234" w:type="dxa"/>
            <w:gridSpan w:val="2"/>
            <w:vMerge w:val="restart"/>
            <w:shd w:val="clear" w:color="auto" w:fill="D7E3BC"/>
          </w:tcPr>
          <w:p w14:paraId="000008F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4E9B301C" w14:textId="77777777">
        <w:trPr>
          <w:trHeight w:val="116"/>
        </w:trPr>
        <w:tc>
          <w:tcPr>
            <w:tcW w:w="1418" w:type="dxa"/>
            <w:shd w:val="clear" w:color="auto" w:fill="D7E3BC"/>
          </w:tcPr>
          <w:p w14:paraId="000008F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04" w:type="dxa"/>
            <w:gridSpan w:val="2"/>
            <w:shd w:val="clear" w:color="auto" w:fill="D7E3BC"/>
          </w:tcPr>
          <w:p w14:paraId="000008F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126" w:type="dxa"/>
            <w:vMerge/>
            <w:shd w:val="clear" w:color="auto" w:fill="D7E3BC"/>
          </w:tcPr>
          <w:p w14:paraId="000008F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D7E3BC"/>
          </w:tcPr>
          <w:p w14:paraId="000008F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D7E3BC"/>
          </w:tcPr>
          <w:p w14:paraId="000008F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32918381" w14:textId="77777777">
        <w:trPr>
          <w:trHeight w:val="1061"/>
        </w:trPr>
        <w:tc>
          <w:tcPr>
            <w:tcW w:w="1418" w:type="dxa"/>
            <w:shd w:val="clear" w:color="auto" w:fill="D7E3BC"/>
          </w:tcPr>
          <w:p w14:paraId="000008F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04" w:type="dxa"/>
            <w:gridSpan w:val="2"/>
            <w:shd w:val="clear" w:color="auto" w:fill="D7E3BC"/>
          </w:tcPr>
          <w:p w14:paraId="000008F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8FE" w14:textId="77777777" w:rsidR="00BC5F45" w:rsidRDefault="00BC5F45">
            <w:pPr>
              <w:jc w:val="center"/>
              <w:rPr>
                <w:rFonts w:ascii="GHEA Grapalat" w:eastAsia="GHEA Grapalat" w:hAnsi="GHEA Grapalat" w:cs="GHEA Grapalat"/>
                <w:sz w:val="20"/>
                <w:szCs w:val="20"/>
              </w:rPr>
            </w:pPr>
          </w:p>
        </w:tc>
        <w:tc>
          <w:tcPr>
            <w:tcW w:w="2126" w:type="dxa"/>
            <w:vMerge/>
            <w:shd w:val="clear" w:color="auto" w:fill="D7E3BC"/>
          </w:tcPr>
          <w:p w14:paraId="00000900"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D7E3BC"/>
          </w:tcPr>
          <w:p w14:paraId="0000090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D7E3BC"/>
          </w:tcPr>
          <w:p w14:paraId="00000903"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136EC3D5" w14:textId="77777777">
        <w:trPr>
          <w:trHeight w:val="1049"/>
        </w:trPr>
        <w:tc>
          <w:tcPr>
            <w:tcW w:w="1418" w:type="dxa"/>
            <w:shd w:val="clear" w:color="auto" w:fill="D7E3BC"/>
          </w:tcPr>
          <w:p w14:paraId="00000905"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04" w:type="dxa"/>
            <w:gridSpan w:val="2"/>
            <w:shd w:val="clear" w:color="auto" w:fill="D7E3BC"/>
          </w:tcPr>
          <w:p w14:paraId="00000906" w14:textId="77777777" w:rsidR="00BC5F45" w:rsidRPr="007C6758" w:rsidRDefault="00113887">
            <w:pPr>
              <w:jc w:val="center"/>
              <w:rPr>
                <w:rFonts w:ascii="GHEA Grapalat" w:eastAsia="GHEA Grapalat" w:hAnsi="GHEA Grapalat" w:cs="GHEA Grapalat"/>
                <w:sz w:val="20"/>
                <w:szCs w:val="20"/>
              </w:rPr>
            </w:pPr>
            <w:r w:rsidRPr="007C6758">
              <w:rPr>
                <w:rFonts w:ascii="GHEA Grapalat" w:eastAsia="GHEA Grapalat" w:hAnsi="GHEA Grapalat" w:cs="GHEA Grapalat"/>
                <w:b/>
                <w:bCs/>
                <w:sz w:val="20"/>
                <w:szCs w:val="20"/>
              </w:rPr>
              <w:t>Կատարված</w:t>
            </w:r>
          </w:p>
        </w:tc>
        <w:tc>
          <w:tcPr>
            <w:tcW w:w="2126" w:type="dxa"/>
            <w:shd w:val="clear" w:color="auto" w:fill="D7E3BC"/>
          </w:tcPr>
          <w:p w14:paraId="0000090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126" w:type="dxa"/>
            <w:gridSpan w:val="2"/>
            <w:shd w:val="clear" w:color="auto" w:fill="D7E3BC"/>
          </w:tcPr>
          <w:p w14:paraId="0000090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p w14:paraId="0000090A" w14:textId="77777777" w:rsidR="00BC5F45" w:rsidRDefault="00BC5F45">
            <w:pPr>
              <w:jc w:val="both"/>
              <w:rPr>
                <w:rFonts w:ascii="GHEA Grapalat" w:eastAsia="GHEA Grapalat" w:hAnsi="GHEA Grapalat" w:cs="GHEA Grapalat"/>
                <w:sz w:val="20"/>
                <w:szCs w:val="20"/>
              </w:rPr>
            </w:pPr>
          </w:p>
        </w:tc>
        <w:tc>
          <w:tcPr>
            <w:tcW w:w="2234" w:type="dxa"/>
            <w:gridSpan w:val="2"/>
            <w:shd w:val="clear" w:color="auto" w:fill="D7E3BC"/>
          </w:tcPr>
          <w:p w14:paraId="0000090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1B5B7F4C" w14:textId="77777777">
        <w:trPr>
          <w:trHeight w:val="3178"/>
        </w:trPr>
        <w:tc>
          <w:tcPr>
            <w:tcW w:w="1418" w:type="dxa"/>
            <w:shd w:val="clear" w:color="auto" w:fill="EBF1DD"/>
          </w:tcPr>
          <w:p w14:paraId="0000090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04" w:type="dxa"/>
            <w:gridSpan w:val="2"/>
            <w:shd w:val="clear" w:color="auto" w:fill="EBF1DD"/>
          </w:tcPr>
          <w:p w14:paraId="416B2AFD" w14:textId="687B883C" w:rsidR="00D83476" w:rsidRPr="00D83476" w:rsidRDefault="004F353A" w:rsidP="00D83476">
            <w:pPr>
              <w:jc w:val="both"/>
              <w:rPr>
                <w:rFonts w:ascii="GHEA Grapalat" w:hAnsi="GHEA Grapalat" w:cs="Times New Roman"/>
                <w:sz w:val="20"/>
                <w:szCs w:val="20"/>
                <w:lang w:val="hy-AM"/>
              </w:rPr>
            </w:pPr>
            <w:r w:rsidRPr="004F353A">
              <w:rPr>
                <w:rFonts w:ascii="GHEA Grapalat" w:hAnsi="GHEA Grapalat" w:cs="Times New Roman"/>
                <w:sz w:val="20"/>
                <w:szCs w:val="20"/>
                <w:lang w:val="hy-AM"/>
              </w:rPr>
              <w:t>Հանրապետության հանրակրթական ուսումնական հաստատությունների շուրջ 85%-ում փակցված են երեխայի իրավունքների վերաբերյալ պաստառներ: Պաստառների պատրաստման գործընթացը իրականացվել է սովորողների լիարժեք մասնակցությամբ, որոշ դեպքերում պաստառների պատրաստման աշխատանքներում ներգրավվել են նաև կրթության առանձնահատուկ պայմանների կարիք ունեցող սովորողներ</w:t>
            </w:r>
            <w:r>
              <w:rPr>
                <w:rFonts w:ascii="GHEA Grapalat" w:hAnsi="GHEA Grapalat" w:cs="Times New Roman"/>
                <w:sz w:val="20"/>
                <w:szCs w:val="20"/>
                <w:lang w:val="hy-AM"/>
              </w:rPr>
              <w:t>ը</w:t>
            </w:r>
            <w:r w:rsidRPr="004F353A">
              <w:rPr>
                <w:rFonts w:ascii="GHEA Grapalat" w:hAnsi="GHEA Grapalat" w:cs="Times New Roman"/>
                <w:sz w:val="20"/>
                <w:szCs w:val="20"/>
                <w:lang w:val="hy-AM"/>
              </w:rPr>
              <w:t>:</w:t>
            </w:r>
            <w:r w:rsidR="00D83476">
              <w:rPr>
                <w:rFonts w:ascii="GHEA Grapalat" w:hAnsi="GHEA Grapalat" w:cs="Times New Roman"/>
                <w:sz w:val="20"/>
                <w:szCs w:val="20"/>
                <w:lang w:val="hy-AM"/>
              </w:rPr>
              <w:t xml:space="preserve">ԱՍՀՆ </w:t>
            </w:r>
            <w:r w:rsidR="00D83476" w:rsidRPr="00D83476">
              <w:rPr>
                <w:rFonts w:ascii="GHEA Grapalat" w:hAnsi="GHEA Grapalat" w:cs="Times New Roman"/>
                <w:sz w:val="20"/>
                <w:szCs w:val="20"/>
                <w:lang w:val="hy-AM"/>
              </w:rPr>
              <w:t xml:space="preserve">ենթակայությամբ գործող երեխաների շուրջօրյա և ցերեկային խնամք ու դաստիարակություն իրականացնող հաստատություններում երեխաների իրավունքների վերաբերյալ իրազեկվածության բարձրացման նպատակով փակցվել են տեղեկատվական նյութեր, պաստառներ։ </w:t>
            </w:r>
          </w:p>
          <w:p w14:paraId="475D0D3E" w14:textId="619475A6" w:rsidR="00D83476" w:rsidRPr="00D83476" w:rsidRDefault="00D83476" w:rsidP="00D83476">
            <w:pPr>
              <w:jc w:val="both"/>
              <w:rPr>
                <w:rFonts w:ascii="GHEA Grapalat" w:hAnsi="GHEA Grapalat" w:cs="Times New Roman"/>
                <w:sz w:val="20"/>
                <w:szCs w:val="20"/>
                <w:lang w:val="hy-AM"/>
              </w:rPr>
            </w:pPr>
            <w:r w:rsidRPr="00D83476">
              <w:rPr>
                <w:rFonts w:ascii="GHEA Grapalat" w:hAnsi="GHEA Grapalat" w:cs="Times New Roman"/>
                <w:sz w:val="20"/>
                <w:szCs w:val="20"/>
                <w:lang w:val="hy-AM"/>
              </w:rPr>
              <w:t xml:space="preserve">Երեխայի իրավունքների իրազեկմանն ուղղված միջոցառումների կազմակերպման և իրականացման նպատակով </w:t>
            </w:r>
            <w:r>
              <w:rPr>
                <w:rFonts w:ascii="GHEA Grapalat" w:hAnsi="GHEA Grapalat" w:cs="Times New Roman"/>
                <w:sz w:val="20"/>
                <w:szCs w:val="20"/>
                <w:lang w:val="hy-AM"/>
              </w:rPr>
              <w:t xml:space="preserve">ԱՍՀՆ գլխավոր քարտուղարի </w:t>
            </w:r>
            <w:r w:rsidRPr="00D83476">
              <w:rPr>
                <w:rFonts w:ascii="GHEA Grapalat" w:hAnsi="GHEA Grapalat" w:cs="Times New Roman"/>
                <w:sz w:val="20"/>
                <w:szCs w:val="20"/>
                <w:lang w:val="hy-AM"/>
              </w:rPr>
              <w:t xml:space="preserve">2023 թվականի հունվարի 23-ի թիվ 982 հանձնարարականի շրջանակներում երեխաների շուրջօրյա և ցերեկային խնամք ու դաստիարակություն իրականացնող հաստատությունների կողմից իրականացվել են հետևյալ միջոցառումները` </w:t>
            </w:r>
          </w:p>
          <w:p w14:paraId="57D1DB7D" w14:textId="77777777" w:rsidR="00D83476" w:rsidRPr="00D83476" w:rsidRDefault="00D83476" w:rsidP="00D83476">
            <w:pPr>
              <w:jc w:val="both"/>
              <w:rPr>
                <w:rFonts w:ascii="GHEA Grapalat" w:hAnsi="GHEA Grapalat" w:cs="Times New Roman"/>
                <w:sz w:val="20"/>
                <w:szCs w:val="20"/>
                <w:lang w:val="hy-AM"/>
              </w:rPr>
            </w:pPr>
            <w:r w:rsidRPr="00D83476">
              <w:rPr>
                <w:rFonts w:ascii="GHEA Grapalat" w:hAnsi="GHEA Grapalat" w:cs="Times New Roman"/>
                <w:sz w:val="20"/>
                <w:szCs w:val="20"/>
                <w:lang w:val="hy-AM"/>
              </w:rPr>
              <w:t>1. Հաստատության աշխատակիցների և երեխաների մասնակցությամբ իրականացվել են երեխայի իրավունքների իրազեկմանն ուղղված միջոցառումներ՝ հատուկ ուշադրություն դարձնելով հոգեկան առողջության և մտավոր խնդիրներ ունեցող երեխաների, փախստական և ապաստան հայցող երեխաների, արդարադատության հետ առնչվող երեխաների իրավունքների վերաբերյալ իրազեկվածությանը։ Միջոցառումների մանրամասների վերաբերյալ (անցկացման եղանակ, ժամանակահատված) տեղեկատվությունը սահմանված ժամկետում ներկայացվել է Նախարարություն։</w:t>
            </w:r>
          </w:p>
          <w:p w14:paraId="28DE2DB1" w14:textId="77777777" w:rsidR="00D83476" w:rsidRPr="00D83476" w:rsidRDefault="00D83476" w:rsidP="00D83476">
            <w:pPr>
              <w:jc w:val="both"/>
              <w:rPr>
                <w:rFonts w:ascii="GHEA Grapalat" w:hAnsi="GHEA Grapalat" w:cs="Times New Roman"/>
                <w:sz w:val="20"/>
                <w:szCs w:val="20"/>
                <w:lang w:val="hy-AM"/>
              </w:rPr>
            </w:pPr>
            <w:r w:rsidRPr="00D83476">
              <w:rPr>
                <w:rFonts w:ascii="GHEA Grapalat" w:hAnsi="GHEA Grapalat" w:cs="Times New Roman"/>
                <w:sz w:val="20"/>
                <w:szCs w:val="20"/>
                <w:lang w:val="hy-AM"/>
              </w:rPr>
              <w:t>2. Երեխաների շուրջօրյա և ցերեկային խնամք իրականացնող յուրաքանչյուր հաստատության մեկական աշխատակցի կողմից պատրաստվել է զեկույց և համապատասխան սահիկաշար՝ «Բարձրացնել երեխայի իրավունքների վերաբերյալ իրազեկվածությունը» թեմայի շրջանակներում։ 2023 թվականի մայիսի 31-ին զեկույցները ներկայացվել են ոլորտը համակարգող փոխնախարարին՝ համապատասխան միջոցառման շրջանակներում։</w:t>
            </w:r>
          </w:p>
          <w:p w14:paraId="7F6A6158" w14:textId="09541C20" w:rsidR="00D83476" w:rsidRPr="00D83476" w:rsidRDefault="00D83476" w:rsidP="00D83476">
            <w:pPr>
              <w:jc w:val="both"/>
              <w:rPr>
                <w:rFonts w:ascii="GHEA Grapalat" w:hAnsi="GHEA Grapalat" w:cs="Times New Roman"/>
                <w:sz w:val="20"/>
                <w:szCs w:val="20"/>
                <w:lang w:val="hy-AM"/>
              </w:rPr>
            </w:pPr>
            <w:r w:rsidRPr="00D83476">
              <w:rPr>
                <w:rFonts w:ascii="GHEA Grapalat" w:hAnsi="GHEA Grapalat" w:cs="Times New Roman"/>
                <w:sz w:val="20"/>
                <w:szCs w:val="20"/>
                <w:lang w:val="hy-AM"/>
              </w:rPr>
              <w:t>3. «Երևանի Աջափնյակ վարչական շրջանի երեխաների սոցիալական հոգածության կենտրոն» և «Երևանի «Զատիկ» երեխաների աջակցության կենտրոն» ՊՈԱԿ-ները հաստատությունում ծառայություն ստացող մեկական շահառուի կողմից պատրաստել են զեկույցներ և համապատասխան սահիկաշարեր՝ «Բարձրացնել երեխայի իրավունքների վերաբերյալ իրազեկվածությունը» թեմայի շրջանակներում։ Երեխաներն իրենց զեկույցները և սահիկաշարերը ներկայացրել են սույն թվականի մայիսի 31-ին ոլորտը համակարգող փոխնախարարին՝ համապատասխան միջոցառման շրջանակներում։</w:t>
            </w:r>
          </w:p>
          <w:p w14:paraId="2F256A7A" w14:textId="77777777" w:rsidR="00D83476" w:rsidRPr="00D83476" w:rsidRDefault="00D83476" w:rsidP="00D83476">
            <w:pPr>
              <w:jc w:val="both"/>
              <w:rPr>
                <w:rFonts w:ascii="GHEA Grapalat" w:hAnsi="GHEA Grapalat" w:cs="Times New Roman"/>
                <w:sz w:val="20"/>
                <w:szCs w:val="20"/>
                <w:lang w:val="hy-AM"/>
              </w:rPr>
            </w:pPr>
            <w:r w:rsidRPr="00D83476">
              <w:rPr>
                <w:rFonts w:ascii="GHEA Grapalat" w:hAnsi="GHEA Grapalat" w:cs="Times New Roman"/>
                <w:sz w:val="20"/>
                <w:szCs w:val="20"/>
                <w:lang w:val="hy-AM"/>
              </w:rPr>
              <w:t>Նախարարության նախաձեռնությամբ 2023 թվականի սեպտեմբերի 4-ից 22-ն իրականացվել է «Երեխայի իրավունքների ցերեկային ճամբար»՝ 12-ից 15 տարեկան երեխաների համար։ Սույն միջոցառումն իրականացվել է սահմանված ժամանակացույցին համապատասխան։ Մեկշաբաթյա ճամբարի շրջանակներում կազմակերպել են ինտելեկտուալ և ուսուցողական խաղ-մրցույթներ, հաղորդակցման հմտությունները զարգացնող ստեղծագործական առաջադրանքներ, բանավեճեր, ընթերցանություն, դերային խաղեր, տիկնիկային ներկայացումներ, կավագործություն, նկարչություն և այլն։ Նախաձեռնությունն իրականացվել է Նախարարության ենթակայությամբ գործող երեխաների շուրջօրյա և ցերեկային խնամք ու դաստիարակություն իրականացնող երեք հաստատություններում՝ մասնակցի ընտրությամբ («Աջափնյակ երեխաների սոցիալական հոգածության կենտրոն» ՊՈԱԿ, «Երեխայի և ընտանիքի աջակցության կենտրոն» ՊՈԱԿ և «Երևանի Զատիկ աջակցության կենտրոն» ՊՈԱԿ)։ Ծրագիրը նպատակ է հետապնդել նպաստել հասարակությունում երեխաների հավասարության ապահովմանը, խտրականության բացառմանը, կյանքի դժվարին իրավիճակում հայտնված երեխաների լիարժեք ներառմանը՝ իրենց իրավունքների վերաբերյալ իրազեկվածության մակարդակի բարձրացման միջոցով: Հատկանշական է, որ ընտրված ձևաչափը թույլ է տվել ծառայություն ստացող երեխաների ձայնը լսելի դարձնելու միջոցով աջակցել վերջիններիս լիարժեք սոցիալականացմանը, ինչպես նաև զուգահեռաբար ապահովվել է ծառայություն չստացող, սակայն միջոցառմանը մասնակցելու համար գրանցված այլ երեխաների իրազեկումն իրենց իրավունքների մասին։</w:t>
            </w:r>
          </w:p>
          <w:p w14:paraId="25B96BED" w14:textId="079CEAFA" w:rsidR="003A041F" w:rsidRPr="003A041F" w:rsidRDefault="00D83476" w:rsidP="003770F4">
            <w:pPr>
              <w:pBdr>
                <w:top w:val="nil"/>
                <w:left w:val="nil"/>
                <w:bottom w:val="nil"/>
                <w:right w:val="nil"/>
                <w:between w:val="nil"/>
              </w:pBdr>
              <w:jc w:val="both"/>
              <w:rPr>
                <w:rFonts w:ascii="GHEA Grapalat" w:eastAsia="GHEA Grapalat" w:hAnsi="GHEA Grapalat" w:cs="GHEA Grapalat"/>
                <w:sz w:val="20"/>
                <w:szCs w:val="20"/>
                <w:lang w:val="hy-AM"/>
              </w:rPr>
            </w:pPr>
            <w:r w:rsidRPr="00D83476">
              <w:rPr>
                <w:rFonts w:ascii="GHEA Grapalat" w:hAnsi="GHEA Grapalat" w:cs="Times New Roman"/>
                <w:sz w:val="20"/>
                <w:szCs w:val="20"/>
                <w:lang w:val="hy-AM"/>
              </w:rPr>
              <w:t>Նախարարության կողմից երեխաների ցերեկային խնամք տրամադրող կազմակերպություններին (դրամաշնորհի միջոցով) ուղարկված գրության համաձայն՝ հոկտեմբեր-նոյեմբեր ամիսներին իրականացվել են «Երեխաների խնամքի ցերեկային ծառայությունների տրամադրում» միջոցառման շրջանակներում ստացող երեխաների ծնողների համար իրազեկող և կանխարգելիչ հանդիպումներ՝ «Ոչ բռնությանը» թեմայով։</w:t>
            </w:r>
            <w:r w:rsidR="003A041F">
              <w:rPr>
                <w:rFonts w:ascii="GHEA Grapalat" w:eastAsia="GHEA Grapalat" w:hAnsi="GHEA Grapalat" w:cs="GHEA Grapalat"/>
                <w:sz w:val="20"/>
                <w:szCs w:val="20"/>
                <w:lang w:val="hy-AM"/>
              </w:rPr>
              <w:t>Իրազեկման աշխատանքները շարունակվել են նաև 2024 թվականին։</w:t>
            </w:r>
          </w:p>
          <w:p w14:paraId="741AFD90" w14:textId="78B30CC2" w:rsidR="007C6758" w:rsidRPr="003243DC" w:rsidRDefault="003C5AEF" w:rsidP="003243DC">
            <w:pPr>
              <w:pBdr>
                <w:top w:val="nil"/>
                <w:left w:val="nil"/>
                <w:bottom w:val="nil"/>
                <w:right w:val="nil"/>
                <w:between w:val="nil"/>
              </w:pBd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 xml:space="preserve">2025 թվականի </w:t>
            </w:r>
            <w:r w:rsidR="007C6758" w:rsidRPr="003243DC">
              <w:rPr>
                <w:rFonts w:ascii="GHEA Grapalat" w:eastAsia="GHEA Grapalat" w:hAnsi="GHEA Grapalat" w:cs="GHEA Grapalat"/>
                <w:sz w:val="20"/>
                <w:szCs w:val="20"/>
              </w:rPr>
              <w:t>հոկտեմբերի 2-ի՝ որպես «ոչ բռնությանը» միջազգային օրվա շրջանակում Նախ</w:t>
            </w:r>
            <w:r w:rsidR="007C6758" w:rsidRPr="003243DC">
              <w:rPr>
                <w:rFonts w:ascii="GHEA Grapalat" w:eastAsia="GHEA Grapalat" w:hAnsi="GHEA Grapalat" w:cs="GHEA Grapalat"/>
                <w:sz w:val="20"/>
                <w:szCs w:val="20"/>
                <w:lang w:val="hy-AM"/>
              </w:rPr>
              <w:t>ա</w:t>
            </w:r>
            <w:r w:rsidR="007C6758" w:rsidRPr="003243DC">
              <w:rPr>
                <w:rFonts w:ascii="GHEA Grapalat" w:eastAsia="GHEA Grapalat" w:hAnsi="GHEA Grapalat" w:cs="GHEA Grapalat"/>
                <w:sz w:val="20"/>
                <w:szCs w:val="20"/>
              </w:rPr>
              <w:t>րարության նախաձեռնությամբ  երեխաների շուրջօրյա և ցերեկային խնամք ու դաստիարակություն իրականացնող հաստատություններում և պետության կողմից դրամաշնորհի ձևով «Երեխաների խնամքի ցերեկային ծառայությունների տրամադրում» միջոցառման շրջանակներում պատվիրակված ծառայություններ իրականացնող հասարակական կազմակերպությունների կողմից նախանշվել են իրազեկող և կանխարգելիչ հանդիպումներ։ Նշյալ աշխատանքները լուսաբանվել են նաև Նախարարության ֆեյսբուքյան հարթակում։</w:t>
            </w:r>
          </w:p>
          <w:p w14:paraId="4A7E756C" w14:textId="77777777" w:rsidR="007C6758" w:rsidRPr="003243DC" w:rsidRDefault="007C6758" w:rsidP="003243DC">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 xml:space="preserve">2025 թվականին կազմակերպվել են տարաբնույթ միջոցառումներ` հաշվի առնելով երեխաների տարիքային զարգացման առանձնահատկությունները, վերջիններս դասընթացների, տեսանյութերի, հոլովակների, ինտերակտիվ քննարկումների, թեմատիկ կավճանկարչության, խաղ-վիկտորինայի, թեմատիկ բացիկների պատրաստման, ճանաչողական այցելությունների, դերային խաղերի միջոցով ծանոթացել են իրենց հիմնարար իրավունքներին: </w:t>
            </w:r>
          </w:p>
          <w:p w14:paraId="706B90AA" w14:textId="77777777" w:rsidR="007C6758" w:rsidRPr="003243DC" w:rsidRDefault="007C6758" w:rsidP="003243DC">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 xml:space="preserve">Վերոնշյալ հաստատությունների բազմամասնագիտական թիմերի և սաների կողմից պատրաստվել են երեխաների իրավունքների վերաբերյալ պաստառներ՝ հատուկ ուշադրություն դարձնելով հոգեկան առողջության և մտավոր խնդիրներ ունեցող երեխաների, արդարադատության հետ առնչվող երեխաների իրավունքների վերաբերյալ իրազեկվածությանը: Երեխաներին և ծնողներին փոխանցվել են երեխայի իրավունքների վերաբերյալ տեղեկատվական նյութեր, պատրաստվել են տեսանյութեր: </w:t>
            </w:r>
          </w:p>
          <w:p w14:paraId="6999C131" w14:textId="77777777" w:rsidR="007C6758" w:rsidRPr="003243DC" w:rsidRDefault="007C6758" w:rsidP="003243DC">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Հարկ է նշել, որ կազմակերպված հանդիպումներին մասնակցել են նաև ՀՀ ներքին գործերի նախարարության ոստիկանության տարածքային բաժինների ծառայողներ, Միասնական սոցիալական ծառայության տարածքային համապատասխան կենտրոնների, Խնամակալության և հոգաբարձության հանձնաժողովների, ոլորտային հասարակական կազմակերպությունների, նախադպրոցական և հանրակրթական ուսումնական հաստատությունների ներկայացուցիչներ:</w:t>
            </w:r>
          </w:p>
          <w:p w14:paraId="4A95632B" w14:textId="77777777" w:rsidR="007C6758" w:rsidRPr="003243DC" w:rsidRDefault="007C6758" w:rsidP="003243DC">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Թիրախային միջոցառումների ավարտին երեխաները խմբային աշխատանքի միջոցով պատրաստել են պաստառներ՝ իրենց իրավունքների վերաբերյալ, որոնք փակցվել են Նախարարության ենթակայությամբ գործող երեխաների շուրջօրյա և ցերեկային խնամք ու դաստիարակություն իրականացնող բոլոր հաստատություններում, ինչպես նաև պետության կողմից դրամաշնորհի ձևով «Երեխաների խնամքի ցերեկային ծառայությունների տրամադրում» միջոցառման շրջանակում 14 հասարակական կազմակերպությունների կողմից իրականացվող երեխաների ցերեկային խնամքի կենտրոններում՝ ողջ հանրապետությունում։</w:t>
            </w:r>
          </w:p>
          <w:p w14:paraId="07D7B5AF" w14:textId="6616D6EB" w:rsidR="007C6758" w:rsidRPr="003243DC" w:rsidRDefault="007C6758" w:rsidP="003243DC">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Նշյալ աշխատանքները լուսաբանվել են ինչպես հաստատությունների, հասարակական կազմակերպությունների ֆեյսբուքյան էջերի միջոցով, մարզային լրատվական միջոցներով։</w:t>
            </w:r>
          </w:p>
          <w:p w14:paraId="7961BC5C" w14:textId="02D0365C" w:rsidR="007C6758" w:rsidRPr="003243DC" w:rsidRDefault="007C6758" w:rsidP="007C6758">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Նախարարության կողմից երեխաների հիմնահարցերի ոլորտում իրականացվել են մի շարք լուսաբանումներ։ Իրականացված աշխատանքների մասին տեղեկատվությունը գրությամբ (լուսանկարներ, պաստառներ) «Հրապարակման ոչ ենթակա» տարբերակով ներկայացվել է ՀՀ վարչապետի աշխատակազմ և ՀՀ արդարադատության նախարարություն։</w:t>
            </w:r>
            <w:r w:rsidRPr="003243DC">
              <w:rPr>
                <w:rFonts w:ascii="GHEA Grapalat" w:eastAsia="GHEA Grapalat" w:hAnsi="GHEA Grapalat" w:cs="GHEA Grapalat"/>
                <w:sz w:val="20"/>
                <w:szCs w:val="20"/>
              </w:rPr>
              <w:br/>
              <w:t>Հատկանշական է նաև, որ Արդարադատության նախարարության (այսուհետ՝ ԱՆ), ԱՆ «Իրավական կրթության և վերականգնողական ծրագրերի իրականացման կենտրոն» ՊՈԱԿ-ի, Աշխատանքի և սոցիալական հարցերի նախարարության, ինչպես նաև «Կանանի» ՀԿ-ի համագործակցության շրջանակներում 2025 թվականի 2-րդ կիսամյակի ընթացքում ՀՀ-ում գործող խնամքի և սոցիալական աջակցության կենտրոններում իրականացվել են բուլինգի իրազեկման վերաբերյալ աշխատանքներ՝ ինչպես առկա, այնպես էլ հեռավար ձևաչափով։</w:t>
            </w:r>
          </w:p>
          <w:p w14:paraId="358401B2" w14:textId="600CF37C" w:rsidR="007C6758" w:rsidRPr="003243DC" w:rsidRDefault="007C6758" w:rsidP="007C6758">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 Երեխաների իրավունքների պաշտպանության օրվա կապակցությամբ Արդարադատության նախարարությունը աշակերտների համար կազմակերպել է «Իրավունք, արդարություն և արդարադատություն» հասկացություններն անչափահասների աչքերով տեսահոլովակների մրցույթ՝ անչափահասների շրջանում իրավական իրազեկվածության բարձրացման նպատակով։ 29 դպրոցներից ու քոլեջներից մոտ 100 աշակերտ ներկայացրել են կարճ տեսանյութեր՝ արդարադատության, մարդու իրավունքների և պաշտպանության մեխանիզմների շուրջ տեսակետների արտահայտման վերաբերյալ։ 2025 թվականի սեպտեմբերի 9-ին Արդարադատության նախարարի կողմից վեց հաղթողներ պարգևատրվել են, իսկ բոլոր մասնակից հաստատություններին հանձնվել են երախտագիտության հավաստագրեր։</w:t>
            </w:r>
          </w:p>
          <w:p w14:paraId="2441CF46" w14:textId="5CFCFC9A" w:rsidR="007C6758" w:rsidRPr="003243DC" w:rsidRDefault="007C6758" w:rsidP="007C6758">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 Երևանի «Զատիկ» երեխաների աջակցության կենտրոն ՊՈԱԿ-ի աշխատակիցների համար կազմակերպվել է «Ընդհանուր պատկերացում բուլինգի վերաբերյալ» թեմայով առցանց հանդիպում, որի ընթացքում ներկայացվել է բուլինգի սահմանումը, դրսևորման հիմնական առանձնահատկություններն ու տեսակները, հիմնական ցուցիչները և այլն։</w:t>
            </w:r>
          </w:p>
          <w:p w14:paraId="0BB98075" w14:textId="77777777" w:rsidR="007C6758" w:rsidRPr="003243DC" w:rsidRDefault="007C6758" w:rsidP="007C6758">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Առցանց հանդիպման շրջանակում քննարկվել են նաև երևույթին արձագանքման, կանխարգելման և հաղթահարման ուղիները։</w:t>
            </w:r>
          </w:p>
          <w:p w14:paraId="6681BBAE" w14:textId="70738B3D" w:rsidR="007C6758" w:rsidRPr="003243DC" w:rsidRDefault="007C6758" w:rsidP="007C6758">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 Կազմակերպվել է նաև «Բուլինգի դեպքերի կանխարգելում, հաղթահարում և արձագանքում» թեմայով երկրորդ առցանց հանդիպումը: Հանդիպման ընթացքում շեշտադրվել է բուլինգի դրսևորման հիմքում ընկած ներքին և արտաքին դրդապատճառների հետ աշխատանքի կարևորությունը։</w:t>
            </w:r>
          </w:p>
          <w:p w14:paraId="1A09DE60" w14:textId="77777777" w:rsidR="007C6758" w:rsidRPr="003243DC" w:rsidRDefault="007C6758" w:rsidP="007C6758">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 xml:space="preserve"> Վերոնշյալ առցանց հանդիպմանը մասնակցել են  Երևանի «Զատիկ» երեխաների աջակցության կենտրոն ՊՈԱԿ-ի, «Աջափնյակ վարչական շրջանի երեխաների աջակցության կենտրոն» ՊՈԱԿ-ի, ինչպես նաև «Շիրակի մարզի երեխայի և ընտանիքի աջակցության կենտրոն» ՊՈԱԿ-ի շուրջ 15 մասնագետներ։</w:t>
            </w:r>
          </w:p>
          <w:p w14:paraId="07A4CC64" w14:textId="1BB1A790" w:rsidR="007C6758" w:rsidRPr="003243DC" w:rsidRDefault="007C6758" w:rsidP="007C6758">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 ԱՆ «Իրավական կրթության և վերականգնողական ծրագրերի իրականացման կենտրոն» ՊՈԱԿ-ի աշխատակիցները սույն թվականի հոկտեմբերի 21-ին և 23-ին այցելել են «Զատիկ» երեխաների աջակցության կենտրոն ՊՈԱԿ, անցկացրել են զրույց-սեմինար բուլինգ երևույթի վերաբերյալ՝ ուղղված երեխաների իրավագիտակցության բարձրացմանը:</w:t>
            </w:r>
          </w:p>
          <w:p w14:paraId="5841BEB1" w14:textId="77777777" w:rsidR="007C6758" w:rsidRPr="003243DC" w:rsidRDefault="007C6758" w:rsidP="007C6758">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 xml:space="preserve"> Երևանի «Զատիկ» երեխաների աջակցության կենտրոն ՊՈԱԿ-ում կայացած հանդիպումը նախատեսված էր կենտրոնի շահառու երեխաների՝ բուլինգ երևույթի վերաբերյալ ընդհանուր տեղեկացվածության մակարդակը ստուգելուն և բարձրացնելուն, երևույթի հետ կապված վերջիններիս փորձառությանը ծանոթանալուն՝ հետագայում աջակցության ճիշտ մեխանիզմների ընտրության նպատակով։</w:t>
            </w:r>
          </w:p>
          <w:p w14:paraId="6D3D6623" w14:textId="0975F14B" w:rsidR="007C6758" w:rsidRPr="003243DC" w:rsidRDefault="007C6758" w:rsidP="007C6758">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 2025 թվականի նոյեմբերի 5-ին տեղի է ունեցել անչափահասների արդարադատության խորհրդի հերթական նիստը, որին մասնակցել են նաև «Զատիկ» երեխաների աջակցության կենտրոն ՊՈԱԿ-ից 7 անչափահասներ։ Երեխաները հնարավորություն են ունեցել իրենց հուզող հարցերն ուղղել գերատեսչության անդամներին և ստանալ պատասխաններ։ Հարցերի բովանդակությունը հիմնականում առնչվել է բուլինգի կանխարգելմանը։</w:t>
            </w:r>
          </w:p>
          <w:p w14:paraId="678444BF" w14:textId="0CB683A5" w:rsidR="007C6758" w:rsidRPr="003243DC" w:rsidRDefault="007C6758" w:rsidP="007C6758">
            <w:pPr>
              <w:pBdr>
                <w:top w:val="nil"/>
                <w:left w:val="nil"/>
                <w:bottom w:val="nil"/>
                <w:right w:val="nil"/>
                <w:between w:val="nil"/>
              </w:pBdr>
              <w:jc w:val="both"/>
              <w:rPr>
                <w:rFonts w:ascii="GHEA Grapalat" w:eastAsia="GHEA Grapalat" w:hAnsi="GHEA Grapalat" w:cs="GHEA Grapalat"/>
                <w:sz w:val="20"/>
                <w:szCs w:val="20"/>
              </w:rPr>
            </w:pPr>
            <w:r w:rsidRPr="003243DC">
              <w:rPr>
                <w:rFonts w:ascii="GHEA Grapalat" w:eastAsia="GHEA Grapalat" w:hAnsi="GHEA Grapalat" w:cs="GHEA Grapalat"/>
                <w:sz w:val="20"/>
                <w:szCs w:val="20"/>
              </w:rPr>
              <w:t>·  ԱՆ «Իրավական կրթության և վերականգնողական կենտրոն» ՊՈԱԿ-ի կողմից իրականացված «Վերջ բուլինգին» արշավի շրջանակներում կատարված խմբային աշխատանքի արդյունքում «Զատիկ» խնամքի կենտրոնի սաների կողմից պատրաստվել է բուլինգի վերաբերյալ</w:t>
            </w:r>
            <w:hyperlink r:id="rId32" w:history="1">
              <w:r w:rsidRPr="003243DC">
                <w:rPr>
                  <w:rFonts w:ascii="GHEA Grapalat" w:eastAsia="GHEA Grapalat" w:hAnsi="GHEA Grapalat" w:cs="GHEA Grapalat"/>
                  <w:sz w:val="20"/>
                  <w:szCs w:val="20"/>
                </w:rPr>
                <w:t xml:space="preserve"> </w:t>
              </w:r>
            </w:hyperlink>
            <w:hyperlink r:id="rId33" w:history="1">
              <w:r w:rsidRPr="003243DC">
                <w:rPr>
                  <w:rFonts w:ascii="GHEA Grapalat" w:eastAsia="GHEA Grapalat" w:hAnsi="GHEA Grapalat" w:cs="GHEA Grapalat"/>
                  <w:sz w:val="20"/>
                  <w:szCs w:val="20"/>
                </w:rPr>
                <w:t>տեսահոլովակ</w:t>
              </w:r>
            </w:hyperlink>
            <w:r w:rsidRPr="003243DC">
              <w:rPr>
                <w:rFonts w:ascii="GHEA Grapalat" w:eastAsia="GHEA Grapalat" w:hAnsi="GHEA Grapalat" w:cs="GHEA Grapalat"/>
                <w:sz w:val="20"/>
                <w:szCs w:val="20"/>
              </w:rPr>
              <w:t xml:space="preserve">։ </w:t>
            </w:r>
          </w:p>
          <w:p w14:paraId="00000915" w14:textId="59380F94" w:rsidR="00BC5F45" w:rsidRPr="007C6758" w:rsidRDefault="00BC5F45">
            <w:pPr>
              <w:jc w:val="both"/>
              <w:rPr>
                <w:rFonts w:ascii="GHEA Grapalat" w:eastAsia="GHEA Grapalat" w:hAnsi="GHEA Grapalat" w:cs="GHEA Grapalat"/>
                <w:sz w:val="20"/>
                <w:szCs w:val="20"/>
              </w:rPr>
            </w:pPr>
          </w:p>
        </w:tc>
        <w:tc>
          <w:tcPr>
            <w:tcW w:w="2126" w:type="dxa"/>
            <w:shd w:val="clear" w:color="auto" w:fill="EBF1DD"/>
          </w:tcPr>
          <w:p w14:paraId="00000917"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sz w:val="20"/>
                <w:szCs w:val="20"/>
              </w:rPr>
              <w:t>Երեխայի խնամքի, կրթական հաստատությունների 100%-ում փակցված են երեխայի իրավունքների վերաբերյալ պաստառներ՝ հատուկ ուշադրություն դարձնելով հոգեկան առողջության, մտավոր և տեսալսողական խնդիրներ ունեցող երեխաների, արդարադատության հետ առնչվող երեխաների իրավունքների վերաբերյալ իրազեկվածությանը, իրականացվել են իրազեկման բազմաթիվ ակցիաներ, մշակվել և տարածվել են տեղեկատվական նյութեր, տեսաձայնագրություններ։</w:t>
            </w:r>
          </w:p>
          <w:p w14:paraId="00000918" w14:textId="77777777" w:rsidR="00BC5F45" w:rsidRDefault="00BC5F45">
            <w:pPr>
              <w:jc w:val="both"/>
              <w:rPr>
                <w:rFonts w:ascii="GHEA Grapalat" w:eastAsia="GHEA Grapalat" w:hAnsi="GHEA Grapalat" w:cs="GHEA Grapalat"/>
                <w:sz w:val="20"/>
                <w:szCs w:val="20"/>
              </w:rPr>
            </w:pPr>
          </w:p>
        </w:tc>
        <w:tc>
          <w:tcPr>
            <w:tcW w:w="2126" w:type="dxa"/>
            <w:gridSpan w:val="2"/>
            <w:shd w:val="clear" w:color="auto" w:fill="EBF1DD"/>
          </w:tcPr>
          <w:p w14:paraId="00000919"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sz w:val="20"/>
                <w:szCs w:val="20"/>
              </w:rPr>
              <w:t xml:space="preserve">Երեխայի իրավունքների վերաբերյալ պաստառները պատրաստված են՝ հատուկ ուշադրություն դարձնելով հոգեկան առողջության, մտավոր և տեսալսողական խնդիրներ ունեցող երեխաների, արդարադատության հետ առնչվող երեխաների իրավունքների վերաբերյալ իրազեկվածությանը: </w:t>
            </w:r>
          </w:p>
          <w:p w14:paraId="0000091A"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sz w:val="20"/>
                <w:szCs w:val="20"/>
              </w:rPr>
              <w:t xml:space="preserve">Երեխայի իրավունքների վերաբերյալ իրազեկման ակցիաներն իրականացվել են` հոգեկան առողջության, մտավոր և տեսալսողական խնդիրներ ունեցող երեխաների, արդարադատության հետ առնչվող երեխաների իրավունքների վերաբերյալ իրազեկվածությանը: </w:t>
            </w:r>
          </w:p>
          <w:p w14:paraId="0000091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Երեխայի իրավունքների վերաբերյալ տեղեկատվական նյութերը, տեսաձայնագրությունները մշակվել և տարածվել են՝ հատուկ ուշադրություն դարձնելով հոգեկան առողջության, մտավոր և տեսալսողական խնդիրներ ունեցող երեխաների, արդարադատության հետ առնչվող երեխաների իրավունքների վերաբերյալ իրազեկվածությանը:</w:t>
            </w:r>
          </w:p>
        </w:tc>
        <w:tc>
          <w:tcPr>
            <w:tcW w:w="2234" w:type="dxa"/>
            <w:gridSpan w:val="2"/>
            <w:shd w:val="clear" w:color="auto" w:fill="EBF1DD"/>
          </w:tcPr>
          <w:p w14:paraId="0000091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Ելակետային տվյալների համաձայն` ապահովվել է նշյալ գործողությունների իրականացումը։</w:t>
            </w:r>
          </w:p>
        </w:tc>
      </w:tr>
      <w:tr w:rsidR="00BC5F45" w14:paraId="202F53F0" w14:textId="77777777">
        <w:trPr>
          <w:trHeight w:val="513"/>
        </w:trPr>
        <w:tc>
          <w:tcPr>
            <w:tcW w:w="8222" w:type="dxa"/>
            <w:gridSpan w:val="3"/>
            <w:shd w:val="clear" w:color="auto" w:fill="FBD5B5"/>
          </w:tcPr>
          <w:p w14:paraId="0000091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92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10.2.</w:t>
            </w:r>
            <w:r>
              <w:rPr>
                <w:rFonts w:ascii="GHEA Grapalat" w:eastAsia="GHEA Grapalat" w:hAnsi="GHEA Grapalat" w:cs="GHEA Grapalat"/>
                <w:sz w:val="20"/>
                <w:szCs w:val="20"/>
              </w:rPr>
              <w:t xml:space="preserve"> Սահմանել երեխաների իրավունքների խախտումների հասկացությունը և ստեղծել դրա հաշվառման ու վարման միասնական վիճակագրական համակարգ՝ սահմանելով «երեխայի իրավունքների խախտում» հասկացությունը և լիազորող նորմ՝ երեխայի իրավունքների հաշվառման և վարման միասնական վիճակագրական համակարգի վերաբերյալ</w:t>
            </w:r>
          </w:p>
        </w:tc>
        <w:tc>
          <w:tcPr>
            <w:tcW w:w="6486" w:type="dxa"/>
            <w:gridSpan w:val="5"/>
            <w:shd w:val="clear" w:color="auto" w:fill="FBD5B5"/>
          </w:tcPr>
          <w:p w14:paraId="0000092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92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աշխատանքի և սոցիալական հարցերի նախարարություն</w:t>
            </w:r>
          </w:p>
        </w:tc>
      </w:tr>
      <w:tr w:rsidR="00BC5F45" w14:paraId="52B3E30C" w14:textId="77777777">
        <w:trPr>
          <w:trHeight w:val="262"/>
        </w:trPr>
        <w:tc>
          <w:tcPr>
            <w:tcW w:w="1418" w:type="dxa"/>
            <w:shd w:val="clear" w:color="auto" w:fill="FBD5B5"/>
          </w:tcPr>
          <w:p w14:paraId="00000929" w14:textId="77777777" w:rsidR="00BC5F45" w:rsidRDefault="00BC5F45">
            <w:pPr>
              <w:jc w:val="center"/>
              <w:rPr>
                <w:rFonts w:ascii="GHEA Grapalat" w:eastAsia="GHEA Grapalat" w:hAnsi="GHEA Grapalat" w:cs="GHEA Grapalat"/>
                <w:b/>
                <w:bCs/>
                <w:sz w:val="20"/>
                <w:szCs w:val="20"/>
              </w:rPr>
            </w:pPr>
          </w:p>
        </w:tc>
        <w:tc>
          <w:tcPr>
            <w:tcW w:w="6804" w:type="dxa"/>
            <w:gridSpan w:val="2"/>
            <w:shd w:val="clear" w:color="auto" w:fill="FBD5B5"/>
          </w:tcPr>
          <w:p w14:paraId="0000092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126" w:type="dxa"/>
            <w:vMerge w:val="restart"/>
            <w:shd w:val="clear" w:color="auto" w:fill="FBD5B5"/>
          </w:tcPr>
          <w:p w14:paraId="0000092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gridSpan w:val="2"/>
            <w:vMerge w:val="restart"/>
            <w:shd w:val="clear" w:color="auto" w:fill="FBD5B5"/>
          </w:tcPr>
          <w:p w14:paraId="0000092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92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ցուցանիշներ</w:t>
            </w:r>
          </w:p>
        </w:tc>
        <w:tc>
          <w:tcPr>
            <w:tcW w:w="2234" w:type="dxa"/>
            <w:gridSpan w:val="2"/>
            <w:vMerge w:val="restart"/>
            <w:shd w:val="clear" w:color="auto" w:fill="FBD5B5"/>
          </w:tcPr>
          <w:p w14:paraId="0000093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5A1A1A6D" w14:textId="77777777">
        <w:trPr>
          <w:trHeight w:val="116"/>
        </w:trPr>
        <w:tc>
          <w:tcPr>
            <w:tcW w:w="1418" w:type="dxa"/>
            <w:shd w:val="clear" w:color="auto" w:fill="FBD5B5"/>
          </w:tcPr>
          <w:p w14:paraId="0000093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04" w:type="dxa"/>
            <w:gridSpan w:val="2"/>
            <w:shd w:val="clear" w:color="auto" w:fill="FBD5B5"/>
          </w:tcPr>
          <w:p w14:paraId="0000093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126" w:type="dxa"/>
            <w:vMerge/>
            <w:shd w:val="clear" w:color="auto" w:fill="FBD5B5"/>
          </w:tcPr>
          <w:p w14:paraId="00000935"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FBD5B5"/>
          </w:tcPr>
          <w:p w14:paraId="00000936"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FBD5B5"/>
          </w:tcPr>
          <w:p w14:paraId="0000093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3674A3FC" w14:textId="77777777">
        <w:trPr>
          <w:trHeight w:val="1061"/>
        </w:trPr>
        <w:tc>
          <w:tcPr>
            <w:tcW w:w="1418" w:type="dxa"/>
            <w:shd w:val="clear" w:color="auto" w:fill="FBD5B5"/>
          </w:tcPr>
          <w:p w14:paraId="0000093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04" w:type="dxa"/>
            <w:gridSpan w:val="2"/>
            <w:shd w:val="clear" w:color="auto" w:fill="FBD5B5"/>
          </w:tcPr>
          <w:p w14:paraId="0000093B"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93C" w14:textId="77777777" w:rsidR="00BC5F45" w:rsidRDefault="00BC5F45">
            <w:pPr>
              <w:jc w:val="center"/>
              <w:rPr>
                <w:rFonts w:ascii="GHEA Grapalat" w:eastAsia="GHEA Grapalat" w:hAnsi="GHEA Grapalat" w:cs="GHEA Grapalat"/>
                <w:sz w:val="20"/>
                <w:szCs w:val="20"/>
              </w:rPr>
            </w:pPr>
          </w:p>
        </w:tc>
        <w:tc>
          <w:tcPr>
            <w:tcW w:w="2126" w:type="dxa"/>
            <w:vMerge/>
            <w:shd w:val="clear" w:color="auto" w:fill="FBD5B5"/>
          </w:tcPr>
          <w:p w14:paraId="0000093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FBD5B5"/>
          </w:tcPr>
          <w:p w14:paraId="0000093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FBD5B5"/>
          </w:tcPr>
          <w:p w14:paraId="0000094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33C3D2F7" w14:textId="77777777">
        <w:trPr>
          <w:trHeight w:val="1042"/>
        </w:trPr>
        <w:tc>
          <w:tcPr>
            <w:tcW w:w="1418" w:type="dxa"/>
            <w:shd w:val="clear" w:color="auto" w:fill="FBD5B5"/>
          </w:tcPr>
          <w:p w14:paraId="00000943"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04" w:type="dxa"/>
            <w:gridSpan w:val="2"/>
            <w:shd w:val="clear" w:color="auto" w:fill="FBD5B5"/>
          </w:tcPr>
          <w:p w14:paraId="00000944"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126" w:type="dxa"/>
            <w:shd w:val="clear" w:color="auto" w:fill="FBD5B5"/>
          </w:tcPr>
          <w:p w14:paraId="00000946" w14:textId="77777777" w:rsidR="00BC5F45" w:rsidRDefault="00BC5F45">
            <w:pPr>
              <w:jc w:val="both"/>
              <w:rPr>
                <w:rFonts w:ascii="GHEA Grapalat" w:eastAsia="GHEA Grapalat" w:hAnsi="GHEA Grapalat" w:cs="GHEA Grapalat"/>
                <w:sz w:val="20"/>
                <w:szCs w:val="20"/>
              </w:rPr>
            </w:pPr>
          </w:p>
        </w:tc>
        <w:tc>
          <w:tcPr>
            <w:tcW w:w="2126" w:type="dxa"/>
            <w:gridSpan w:val="2"/>
            <w:shd w:val="clear" w:color="auto" w:fill="FBD5B5"/>
          </w:tcPr>
          <w:p w14:paraId="0000094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234" w:type="dxa"/>
            <w:gridSpan w:val="2"/>
            <w:shd w:val="clear" w:color="auto" w:fill="FBD5B5"/>
          </w:tcPr>
          <w:p w14:paraId="0000094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7A810E17" w14:textId="77777777">
        <w:trPr>
          <w:trHeight w:val="1042"/>
        </w:trPr>
        <w:tc>
          <w:tcPr>
            <w:tcW w:w="1418" w:type="dxa"/>
            <w:shd w:val="clear" w:color="auto" w:fill="FDEADA"/>
          </w:tcPr>
          <w:p w14:paraId="0000094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04" w:type="dxa"/>
            <w:gridSpan w:val="2"/>
            <w:shd w:val="clear" w:color="auto" w:fill="FDEADA"/>
          </w:tcPr>
          <w:p w14:paraId="0000094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Համաձայն ՀՀ կառավարության 2021-2026 թվականների գործունեության միջոցառումների ծրագրի 12-րդ կետի` երեխաների իրավունքների լիարժեք իրացման համար երեխաների իրավունքների պաշտպանության մեխանիզմների հզորացման նպատակով ՀՀ կառավարության 2025թ. մայիսի 29-ի թիվ N 655-Ա որոշմամբ հավանություն է տրվել «Հայաստանի Հանրապետության ընտանեկան օրենսգրքում փոփոխություններ և լրացումներ կատարելու մաuին», «Երեխայի իրավունքների և երեխայի պաշտպանության համակարգի մասին» Հայաստանի Հանրապետության օրենքների և հարակից օրենքների նախագծերին:</w:t>
            </w:r>
          </w:p>
          <w:p w14:paraId="0000094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կառավարության օրենսդրական նախաձեռնությունը սահմանված կարգով ներկայացվել է ՀՀ Ազգային ժողով: Միաժամանակ, 2025թ. հոկտեմբերի 22-ին ընդունվել են «Երեխայի իրավունքների և երեխայի պաշտպանության համակարգի մասին» ՀՕ-364-Ն և «Հայաստանի Հանրապետության ընտանեկան օրենսգրքում փոփոխություններ և լրացումներ կատարելու մասին» ՀՕ-363-Ն օրենքները:</w:t>
            </w:r>
          </w:p>
          <w:p w14:paraId="0000094E" w14:textId="561F8978" w:rsidR="00BC5F45" w:rsidRPr="009343FF" w:rsidRDefault="00723C63">
            <w:pPr>
              <w:jc w:val="both"/>
              <w:rPr>
                <w:rFonts w:ascii="GHEA Grapalat" w:eastAsia="GHEA Grapalat" w:hAnsi="GHEA Grapalat" w:cs="GHEA Grapalat"/>
                <w:b/>
                <w:bCs/>
                <w:sz w:val="20"/>
                <w:szCs w:val="20"/>
                <w:lang w:val="hy-AM"/>
              </w:rPr>
            </w:pPr>
            <w:r w:rsidRPr="001B0A4F">
              <w:rPr>
                <w:rFonts w:ascii="GHEA Grapalat" w:hAnsi="GHEA Grapalat"/>
                <w:sz w:val="20"/>
                <w:szCs w:val="20"/>
              </w:rPr>
              <w:t>ՀՀ վարչապետի 2026 թ. փետրվարի 10-ի N 101-Ա որոշմամբ ընդունվել է ««Երեխայի իրավունքների և երեխայի պաշտպանության համակարգի մասին» և «Հայաստանի Հանրապետության ընտանեկան օրենսգրքում փոփոխություններ և լրացումներ կատարելու մասին» օրենքների կիրարկումն ապահովող միջոցառումների ցանկը և ժամանակացույցը հաստատելու մասին» որոշումը</w:t>
            </w:r>
            <w:r w:rsidRPr="001B0A4F">
              <w:rPr>
                <w:rFonts w:ascii="GHEA Grapalat" w:hAnsi="GHEA Grapalat" w:cs="Cambria Math"/>
                <w:sz w:val="20"/>
                <w:szCs w:val="20"/>
              </w:rPr>
              <w:t>։</w:t>
            </w:r>
          </w:p>
        </w:tc>
        <w:tc>
          <w:tcPr>
            <w:tcW w:w="2126" w:type="dxa"/>
            <w:shd w:val="clear" w:color="auto" w:fill="FDEADA"/>
          </w:tcPr>
          <w:p w14:paraId="00000950"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sz w:val="20"/>
                <w:szCs w:val="20"/>
              </w:rPr>
              <w:t>2025թ. հոկտեմբերի 22-ին ընդունվել են «Երեխայի իրավունքների և երեխայի պաշտպանության համակարգի մասին» ՀՕ-364-Ն և «Հայաստանի Հանրապետության ընտանեկան օրենսգրքում փոփոխություններ և լրացումներ կատարելու մասին» ՀՕ-363-Ն օրենքները:</w:t>
            </w:r>
          </w:p>
          <w:p w14:paraId="0000095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Արդյունքում մշակվել են ««Երեխայի իրավունքների և երեխայի պաշտպանության համակարգի մասին» և «Հայաստանի Հանրապետության ընտանեկան օրենսգրքում փոփոխություններ և լրացումներ կատարելու մասին» օրենքների կիրարկումն ապահովող միջոցառումների ցանկը և ժամանակացույցը: Այն ենթադրում է 40-ից ավել ենթաօրենսդրական իրավական ակտերի նախագծերի մշակում, այդ թվում` «Երեխաների տեղեկատվական ենթահամակարգի նկարագիրը և այն վարելու կարգը հաստատելու մասին» ՀՀ աշխատանքի և սոցիալական հարցերի նախարարի հրամանը:</w:t>
            </w:r>
          </w:p>
        </w:tc>
        <w:tc>
          <w:tcPr>
            <w:tcW w:w="2126" w:type="dxa"/>
            <w:gridSpan w:val="2"/>
            <w:shd w:val="clear" w:color="auto" w:fill="FDEADA"/>
          </w:tcPr>
          <w:p w14:paraId="00000952" w14:textId="77777777" w:rsidR="00BC5F45" w:rsidRDefault="00BC5F45">
            <w:pPr>
              <w:jc w:val="both"/>
              <w:rPr>
                <w:rFonts w:ascii="GHEA Grapalat" w:eastAsia="GHEA Grapalat" w:hAnsi="GHEA Grapalat" w:cs="GHEA Grapalat"/>
                <w:sz w:val="20"/>
                <w:szCs w:val="20"/>
              </w:rPr>
            </w:pPr>
          </w:p>
        </w:tc>
        <w:tc>
          <w:tcPr>
            <w:tcW w:w="2234" w:type="dxa"/>
            <w:gridSpan w:val="2"/>
            <w:shd w:val="clear" w:color="auto" w:fill="FDEADA"/>
          </w:tcPr>
          <w:p w14:paraId="00000954"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Հաշվի առնելով օրենքների մեծածավալ լինելը` աշխատանքներն ընթացքի մեջ են:</w:t>
            </w:r>
          </w:p>
          <w:p w14:paraId="00000955" w14:textId="77777777" w:rsidR="00BC5F45" w:rsidRDefault="00BC5F45">
            <w:pPr>
              <w:rPr>
                <w:rFonts w:ascii="GHEA Grapalat" w:eastAsia="GHEA Grapalat" w:hAnsi="GHEA Grapalat" w:cs="GHEA Grapalat"/>
                <w:color w:val="000000"/>
                <w:sz w:val="20"/>
                <w:szCs w:val="20"/>
              </w:rPr>
            </w:pPr>
          </w:p>
          <w:p w14:paraId="00000956" w14:textId="77777777" w:rsidR="00BC5F45" w:rsidRDefault="00BC5F45">
            <w:pPr>
              <w:jc w:val="both"/>
              <w:rPr>
                <w:rFonts w:ascii="GHEA Grapalat" w:eastAsia="GHEA Grapalat" w:hAnsi="GHEA Grapalat" w:cs="GHEA Grapalat"/>
                <w:sz w:val="20"/>
                <w:szCs w:val="20"/>
              </w:rPr>
            </w:pPr>
          </w:p>
        </w:tc>
      </w:tr>
      <w:tr w:rsidR="00BC5F45" w14:paraId="440689AF" w14:textId="77777777">
        <w:trPr>
          <w:trHeight w:val="614"/>
        </w:trPr>
        <w:tc>
          <w:tcPr>
            <w:tcW w:w="8222" w:type="dxa"/>
            <w:gridSpan w:val="3"/>
            <w:shd w:val="clear" w:color="auto" w:fill="FBD5B5"/>
          </w:tcPr>
          <w:p w14:paraId="0000095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95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10.3.</w:t>
            </w:r>
            <w:r>
              <w:rPr>
                <w:rFonts w:ascii="GHEA Grapalat" w:eastAsia="GHEA Grapalat" w:hAnsi="GHEA Grapalat" w:cs="GHEA Grapalat"/>
                <w:sz w:val="20"/>
                <w:szCs w:val="20"/>
              </w:rPr>
              <w:t xml:space="preserve"> Կատարելագործել կատարողական վարույթի շրջանակներում ծնողի և մերձավոր ազգականների հետ երեխայի տեսակցությունների ապահովման կարգը</w:t>
            </w:r>
          </w:p>
        </w:tc>
        <w:tc>
          <w:tcPr>
            <w:tcW w:w="6486" w:type="dxa"/>
            <w:gridSpan w:val="5"/>
            <w:shd w:val="clear" w:color="auto" w:fill="FBD5B5"/>
          </w:tcPr>
          <w:p w14:paraId="0000095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95D" w14:textId="6C8324D7" w:rsidR="00BC5F45" w:rsidRDefault="00054803">
            <w:pPr>
              <w:jc w:val="both"/>
              <w:rPr>
                <w:rFonts w:ascii="GHEA Grapalat" w:eastAsia="GHEA Grapalat" w:hAnsi="GHEA Grapalat" w:cs="GHEA Grapalat"/>
                <w:sz w:val="20"/>
                <w:szCs w:val="20"/>
              </w:rPr>
            </w:pPr>
            <w:r>
              <w:rPr>
                <w:rFonts w:ascii="GHEA Grapalat" w:eastAsia="GHEA Grapalat" w:hAnsi="GHEA Grapalat" w:cs="GHEA Grapalat"/>
                <w:sz w:val="20"/>
                <w:szCs w:val="20"/>
                <w:lang w:val="hy-AM"/>
              </w:rPr>
              <w:t>ՀՀ ա</w:t>
            </w:r>
            <w:r w:rsidR="00113887">
              <w:rPr>
                <w:rFonts w:ascii="GHEA Grapalat" w:eastAsia="GHEA Grapalat" w:hAnsi="GHEA Grapalat" w:cs="GHEA Grapalat"/>
                <w:sz w:val="20"/>
                <w:szCs w:val="20"/>
              </w:rPr>
              <w:t>րդարադատության նախարարություն</w:t>
            </w:r>
          </w:p>
        </w:tc>
      </w:tr>
      <w:tr w:rsidR="00BC5F45" w14:paraId="49DCC5AE" w14:textId="77777777">
        <w:trPr>
          <w:trHeight w:val="461"/>
        </w:trPr>
        <w:tc>
          <w:tcPr>
            <w:tcW w:w="1418" w:type="dxa"/>
            <w:shd w:val="clear" w:color="auto" w:fill="FBD5B5"/>
          </w:tcPr>
          <w:p w14:paraId="00000962" w14:textId="77777777" w:rsidR="00BC5F45" w:rsidRDefault="00BC5F45">
            <w:pPr>
              <w:jc w:val="both"/>
              <w:rPr>
                <w:rFonts w:ascii="GHEA Grapalat" w:eastAsia="GHEA Grapalat" w:hAnsi="GHEA Grapalat" w:cs="GHEA Grapalat"/>
                <w:b/>
                <w:bCs/>
                <w:sz w:val="20"/>
                <w:szCs w:val="20"/>
              </w:rPr>
            </w:pPr>
          </w:p>
        </w:tc>
        <w:tc>
          <w:tcPr>
            <w:tcW w:w="6804" w:type="dxa"/>
            <w:gridSpan w:val="2"/>
            <w:shd w:val="clear" w:color="auto" w:fill="FBD5B5"/>
          </w:tcPr>
          <w:p w14:paraId="00000963"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Կատարողականի թիրախներ</w:t>
            </w:r>
          </w:p>
        </w:tc>
        <w:tc>
          <w:tcPr>
            <w:tcW w:w="2126" w:type="dxa"/>
            <w:vMerge w:val="restart"/>
            <w:shd w:val="clear" w:color="auto" w:fill="FBD5B5"/>
          </w:tcPr>
          <w:p w14:paraId="00000965"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որակական ցուցանիշներ</w:t>
            </w:r>
          </w:p>
        </w:tc>
        <w:tc>
          <w:tcPr>
            <w:tcW w:w="2126" w:type="dxa"/>
            <w:gridSpan w:val="2"/>
            <w:vMerge w:val="restart"/>
            <w:shd w:val="clear" w:color="auto" w:fill="FBD5B5"/>
          </w:tcPr>
          <w:p w14:paraId="00000966" w14:textId="77777777" w:rsidR="00BC5F45" w:rsidRDefault="00113887">
            <w:pPr>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w:t>
            </w:r>
          </w:p>
          <w:p w14:paraId="00000967"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b/>
                <w:bCs/>
                <w:sz w:val="20"/>
                <w:szCs w:val="20"/>
              </w:rPr>
              <w:t>ցուցանիշներ</w:t>
            </w:r>
          </w:p>
        </w:tc>
        <w:tc>
          <w:tcPr>
            <w:tcW w:w="2234" w:type="dxa"/>
            <w:gridSpan w:val="2"/>
            <w:vMerge w:val="restart"/>
            <w:shd w:val="clear" w:color="auto" w:fill="FBD5B5"/>
          </w:tcPr>
          <w:p w14:paraId="0000096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35988C83" w14:textId="77777777">
        <w:trPr>
          <w:trHeight w:val="411"/>
        </w:trPr>
        <w:tc>
          <w:tcPr>
            <w:tcW w:w="1418" w:type="dxa"/>
            <w:shd w:val="clear" w:color="auto" w:fill="FBD5B5"/>
          </w:tcPr>
          <w:p w14:paraId="0000096B"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04" w:type="dxa"/>
            <w:gridSpan w:val="2"/>
            <w:shd w:val="clear" w:color="auto" w:fill="FBD5B5"/>
          </w:tcPr>
          <w:p w14:paraId="0000096C"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2023-2024</w:t>
            </w:r>
          </w:p>
        </w:tc>
        <w:tc>
          <w:tcPr>
            <w:tcW w:w="2126" w:type="dxa"/>
            <w:vMerge/>
            <w:shd w:val="clear" w:color="auto" w:fill="FBD5B5"/>
          </w:tcPr>
          <w:p w14:paraId="0000096E"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FBD5B5"/>
          </w:tcPr>
          <w:p w14:paraId="0000096F"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FBD5B5"/>
          </w:tcPr>
          <w:p w14:paraId="0000097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3853516F" w14:textId="77777777">
        <w:trPr>
          <w:trHeight w:val="275"/>
        </w:trPr>
        <w:tc>
          <w:tcPr>
            <w:tcW w:w="1418" w:type="dxa"/>
            <w:shd w:val="clear" w:color="auto" w:fill="FBD5B5"/>
          </w:tcPr>
          <w:p w14:paraId="0000097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04" w:type="dxa"/>
            <w:gridSpan w:val="2"/>
            <w:shd w:val="clear" w:color="auto" w:fill="FBD5B5"/>
          </w:tcPr>
          <w:p w14:paraId="00000974"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975" w14:textId="77777777" w:rsidR="00BC5F45" w:rsidRDefault="00BC5F45">
            <w:pPr>
              <w:jc w:val="both"/>
              <w:rPr>
                <w:rFonts w:ascii="GHEA Grapalat" w:eastAsia="GHEA Grapalat" w:hAnsi="GHEA Grapalat" w:cs="GHEA Grapalat"/>
                <w:sz w:val="20"/>
                <w:szCs w:val="20"/>
              </w:rPr>
            </w:pPr>
          </w:p>
        </w:tc>
        <w:tc>
          <w:tcPr>
            <w:tcW w:w="2126" w:type="dxa"/>
            <w:vMerge/>
            <w:shd w:val="clear" w:color="auto" w:fill="FBD5B5"/>
          </w:tcPr>
          <w:p w14:paraId="00000977"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FBD5B5"/>
          </w:tcPr>
          <w:p w14:paraId="00000978"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FBD5B5"/>
          </w:tcPr>
          <w:p w14:paraId="0000097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6F67F2FA" w14:textId="77777777">
        <w:trPr>
          <w:trHeight w:val="913"/>
        </w:trPr>
        <w:tc>
          <w:tcPr>
            <w:tcW w:w="1418" w:type="dxa"/>
            <w:shd w:val="clear" w:color="auto" w:fill="FBD5B5"/>
          </w:tcPr>
          <w:p w14:paraId="0000097C"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04" w:type="dxa"/>
            <w:gridSpan w:val="2"/>
            <w:shd w:val="clear" w:color="auto" w:fill="FBD5B5"/>
          </w:tcPr>
          <w:p w14:paraId="0000097D"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Մասամբ կատարված</w:t>
            </w:r>
          </w:p>
        </w:tc>
        <w:tc>
          <w:tcPr>
            <w:tcW w:w="2126" w:type="dxa"/>
            <w:shd w:val="clear" w:color="auto" w:fill="FBD5B5"/>
          </w:tcPr>
          <w:p w14:paraId="0000097F" w14:textId="77777777" w:rsidR="00BC5F45" w:rsidRDefault="00BC5F45">
            <w:pPr>
              <w:jc w:val="both"/>
              <w:rPr>
                <w:rFonts w:ascii="GHEA Grapalat" w:eastAsia="GHEA Grapalat" w:hAnsi="GHEA Grapalat" w:cs="GHEA Grapalat"/>
                <w:sz w:val="20"/>
                <w:szCs w:val="20"/>
              </w:rPr>
            </w:pPr>
          </w:p>
        </w:tc>
        <w:tc>
          <w:tcPr>
            <w:tcW w:w="2126" w:type="dxa"/>
            <w:gridSpan w:val="2"/>
            <w:shd w:val="clear" w:color="auto" w:fill="FBD5B5"/>
          </w:tcPr>
          <w:p w14:paraId="0000098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համապատասխան</w:t>
            </w:r>
          </w:p>
        </w:tc>
        <w:tc>
          <w:tcPr>
            <w:tcW w:w="2234" w:type="dxa"/>
            <w:gridSpan w:val="2"/>
            <w:shd w:val="clear" w:color="auto" w:fill="FBD5B5"/>
          </w:tcPr>
          <w:p w14:paraId="0000098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Մասամբ ապահովված</w:t>
            </w:r>
          </w:p>
        </w:tc>
      </w:tr>
      <w:tr w:rsidR="00BC5F45" w14:paraId="01E150FE" w14:textId="77777777">
        <w:trPr>
          <w:trHeight w:val="275"/>
        </w:trPr>
        <w:tc>
          <w:tcPr>
            <w:tcW w:w="1418" w:type="dxa"/>
            <w:shd w:val="clear" w:color="auto" w:fill="FDEADA"/>
          </w:tcPr>
          <w:p w14:paraId="00000984"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04" w:type="dxa"/>
            <w:gridSpan w:val="2"/>
            <w:shd w:val="clear" w:color="auto" w:fill="FDEADA"/>
          </w:tcPr>
          <w:p w14:paraId="00000985"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Արդարադատ</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թյան նախարարի՝ 2024 թվականի հ</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նիսի 28-ի «Երեխայի տեսակց</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թյան և երեխային պահանջատիրոջ խնամքին հանձնել</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 xml:space="preserve"> պահանջների հարկադիր կատարման ընթացակարգերը հաստատել</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 xml:space="preserve"> մասին» թիվ 378-Ն հրամանով լ</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 xml:space="preserve">ծվել </w:t>
            </w:r>
            <w:r>
              <w:rPr>
                <w:rFonts w:ascii="GHEA Grapalat" w:eastAsia="GHEA Grapalat" w:hAnsi="GHEA Grapalat" w:cs="GHEA Grapalat"/>
                <w:sz w:val="20"/>
                <w:szCs w:val="20"/>
              </w:rPr>
              <w:t>էին</w:t>
            </w:r>
            <w:r>
              <w:rPr>
                <w:rFonts w:ascii="GHEA Grapalat" w:eastAsia="GHEA Grapalat" w:hAnsi="GHEA Grapalat" w:cs="GHEA Grapalat"/>
                <w:color w:val="000000"/>
                <w:sz w:val="20"/>
                <w:szCs w:val="20"/>
              </w:rPr>
              <w:t xml:space="preserve"> գործնական</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մ ծնողի և մերձավոր ազգականների հետ երեխայի տեսակցությունների վար</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յթներով հանդիպող ﬕ շարք խնդրահար</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յց հարցեր, որոնք նախկին</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մ մասամբ կարգավորվ</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մ էին Գլխավոր հարկադիր կատարողի կողﬕց ընդ</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նված ուղեցույցով:</w:t>
            </w:r>
          </w:p>
          <w:p w14:paraId="0000098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Հաշվի առնելով 10.3 գործողության 2024 թվականի 2-րդ կիսամյակի արդյունքային ցուցանիշը՝ իրականացվել էր մշտադիտարկում, որի արդյ</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նք</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մ պարզ էր դարձել, որ հրամանի ընդ</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նմամբ Հարկադիր կատարումն ապահովող ծառայ</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թյ</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ն</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 xml:space="preserve">մ գրանցվել </w:t>
            </w:r>
            <w:r>
              <w:rPr>
                <w:rFonts w:ascii="GHEA Grapalat" w:eastAsia="GHEA Grapalat" w:hAnsi="GHEA Grapalat" w:cs="GHEA Grapalat"/>
                <w:sz w:val="20"/>
                <w:szCs w:val="20"/>
              </w:rPr>
              <w:t>էին</w:t>
            </w:r>
            <w:r>
              <w:rPr>
                <w:rFonts w:ascii="GHEA Grapalat" w:eastAsia="GHEA Grapalat" w:hAnsi="GHEA Grapalat" w:cs="GHEA Grapalat"/>
                <w:color w:val="000000"/>
                <w:sz w:val="20"/>
                <w:szCs w:val="20"/>
              </w:rPr>
              <w:t xml:space="preserve"> կատարողական վար</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յթի մասնակիցների կողﬕց ներկայացվող բողոքների թվաքանակի նվազ</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մ: Դրական արդյ</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նքը պայմանավորված էր նաև այն հանգամանքով, որ սույն հրամանը՝ կատարողական վար</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յթի կողﬔրի և նրանց ներկայաց</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ցիչների համար առավել մատչելի և ընկալելի էր դարձն</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մ համապատասխան դր</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յթների կիրառ</w:t>
            </w:r>
            <w:r>
              <w:rPr>
                <w:rFonts w:ascii="GHEA Grapalat" w:eastAsia="GHEA Grapalat" w:hAnsi="GHEA Grapalat" w:cs="GHEA Grapalat"/>
                <w:sz w:val="20"/>
                <w:szCs w:val="20"/>
              </w:rPr>
              <w:t>ու</w:t>
            </w:r>
            <w:r>
              <w:rPr>
                <w:rFonts w:ascii="GHEA Grapalat" w:eastAsia="GHEA Grapalat" w:hAnsi="GHEA Grapalat" w:cs="GHEA Grapalat"/>
                <w:color w:val="000000"/>
                <w:sz w:val="20"/>
                <w:szCs w:val="20"/>
              </w:rPr>
              <w:t xml:space="preserve">մը։ Միևնույն ժամանակ հարկ </w:t>
            </w:r>
            <w:r>
              <w:rPr>
                <w:rFonts w:ascii="GHEA Grapalat" w:eastAsia="GHEA Grapalat" w:hAnsi="GHEA Grapalat" w:cs="GHEA Grapalat"/>
                <w:sz w:val="20"/>
                <w:szCs w:val="20"/>
              </w:rPr>
              <w:t>է նշել, որ «Կատարողական վարույթի մասին» օրենքը ևս արդեն իսկ ընդունված է և գործում է։</w:t>
            </w:r>
          </w:p>
        </w:tc>
        <w:tc>
          <w:tcPr>
            <w:tcW w:w="2126" w:type="dxa"/>
            <w:shd w:val="clear" w:color="auto" w:fill="FDEADA"/>
          </w:tcPr>
          <w:p w14:paraId="00000988" w14:textId="77777777" w:rsidR="00BC5F45" w:rsidRDefault="00BC5F45">
            <w:pPr>
              <w:jc w:val="both"/>
              <w:rPr>
                <w:rFonts w:ascii="GHEA Grapalat" w:eastAsia="GHEA Grapalat" w:hAnsi="GHEA Grapalat" w:cs="GHEA Grapalat"/>
                <w:sz w:val="20"/>
                <w:szCs w:val="20"/>
              </w:rPr>
            </w:pPr>
          </w:p>
        </w:tc>
        <w:tc>
          <w:tcPr>
            <w:tcW w:w="2126" w:type="dxa"/>
            <w:gridSpan w:val="2"/>
            <w:shd w:val="clear" w:color="auto" w:fill="FDEADA"/>
          </w:tcPr>
          <w:p w14:paraId="00000989"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Մշտադիտարկման արդյունքում պարզ է դարձել, որ նշված հրամանի ընդունումից հետո Հարկադիր կատարումն ապահովող ծառայությունում գրանցվել էր կատարողական վարույթի մասնակիցների կողﬕց ներկայացվող բողոքների թվաքանակի նվազում, սակայն երեխայի` ծնողի կամ մերձավոր ազգականների հետ շփվելու և դաստիարակություն ստանալու իրավունքների խախտման դեպքերի վերաբերյալ առանձին վիճակագրություն չի վարվել:</w:t>
            </w:r>
          </w:p>
        </w:tc>
        <w:tc>
          <w:tcPr>
            <w:tcW w:w="2234" w:type="dxa"/>
            <w:gridSpan w:val="2"/>
            <w:shd w:val="clear" w:color="auto" w:fill="FDEADA"/>
          </w:tcPr>
          <w:p w14:paraId="0000098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Երեխայի` ծնողի կամ մերձավոր ազգականների հետ շփվելու և դաստիարակություն ստանալու իրավունքների խախտման դեպքերի վերաբերյալ առանձին վիճակագրություն չի վարվել: Այնուամենայնիվ,մշտադիտարկումների և հարցումների արդյունքում արձանագրվել է կատարողական վարույթի մասնակիցների կողﬕց ներկայացվող բողոքների թվաքանակի նվազում: Միաժամանակ ավելի ուշ ընդունվել է նաև «Կատարողական վարույթի մասին» օրենքը (համապատասխան ենթաօրենսդրականակտերով) սահմանելով ոլորտում համապարփակ կարգավորումներ։</w:t>
            </w:r>
          </w:p>
        </w:tc>
      </w:tr>
      <w:tr w:rsidR="00BC5F45" w14:paraId="3BECD09A" w14:textId="77777777">
        <w:trPr>
          <w:trHeight w:val="1485"/>
        </w:trPr>
        <w:tc>
          <w:tcPr>
            <w:tcW w:w="8222" w:type="dxa"/>
            <w:gridSpan w:val="3"/>
            <w:shd w:val="clear" w:color="auto" w:fill="D7E3BC"/>
          </w:tcPr>
          <w:p w14:paraId="0000098D" w14:textId="77777777" w:rsidR="00BC5F45" w:rsidRDefault="00113887">
            <w:pPr>
              <w:tabs>
                <w:tab w:val="left" w:pos="360"/>
              </w:tabs>
              <w:ind w:right="85"/>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98E" w14:textId="77777777" w:rsidR="00BC5F45" w:rsidRDefault="00BC5F45">
            <w:pPr>
              <w:rPr>
                <w:rFonts w:ascii="GHEA Grapalat" w:eastAsia="GHEA Grapalat" w:hAnsi="GHEA Grapalat" w:cs="GHEA Grapalat"/>
                <w:b/>
                <w:bCs/>
                <w:sz w:val="20"/>
                <w:szCs w:val="20"/>
              </w:rPr>
            </w:pPr>
          </w:p>
          <w:p w14:paraId="0000098F" w14:textId="77777777" w:rsidR="00BC5F45" w:rsidRDefault="00113887">
            <w:pP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10.4. </w:t>
            </w:r>
            <w:r>
              <w:rPr>
                <w:rFonts w:ascii="GHEA Grapalat" w:eastAsia="GHEA Grapalat" w:hAnsi="GHEA Grapalat" w:cs="GHEA Grapalat"/>
                <w:sz w:val="20"/>
                <w:szCs w:val="20"/>
              </w:rPr>
              <w:t>Հաշվի առնելով միջազգային լավագույն փորձը՝ բարելավել երեխայի լավագույն շահի գնահատման և որոշման ընթացակարգը, ներառյալ՝ առանց ուղեկցության և ծնողներից բաժանված երեխաների համար</w:t>
            </w:r>
          </w:p>
        </w:tc>
        <w:tc>
          <w:tcPr>
            <w:tcW w:w="6486" w:type="dxa"/>
            <w:gridSpan w:val="5"/>
            <w:shd w:val="clear" w:color="auto" w:fill="D7E3BC"/>
          </w:tcPr>
          <w:p w14:paraId="00000992"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993" w14:textId="77777777" w:rsidR="00BC5F45" w:rsidRDefault="00BC5F45">
            <w:pPr>
              <w:jc w:val="both"/>
              <w:rPr>
                <w:rFonts w:ascii="GHEA Grapalat" w:eastAsia="GHEA Grapalat" w:hAnsi="GHEA Grapalat" w:cs="GHEA Grapalat"/>
                <w:sz w:val="20"/>
                <w:szCs w:val="20"/>
              </w:rPr>
            </w:pPr>
          </w:p>
          <w:p w14:paraId="00000994"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sz w:val="20"/>
                <w:szCs w:val="20"/>
              </w:rPr>
              <w:t>ՀՀ աշխատանքի և սոցիալական հարցերի նախարարություն</w:t>
            </w:r>
          </w:p>
          <w:p w14:paraId="00000995" w14:textId="77777777" w:rsidR="00BC5F45" w:rsidRDefault="00BC5F45">
            <w:pPr>
              <w:jc w:val="both"/>
              <w:rPr>
                <w:rFonts w:ascii="GHEA Grapalat" w:eastAsia="GHEA Grapalat" w:hAnsi="GHEA Grapalat" w:cs="GHEA Grapalat"/>
                <w:sz w:val="20"/>
                <w:szCs w:val="20"/>
              </w:rPr>
            </w:pPr>
          </w:p>
        </w:tc>
      </w:tr>
      <w:tr w:rsidR="00BC5F45" w14:paraId="070B83DC" w14:textId="77777777">
        <w:trPr>
          <w:trHeight w:val="972"/>
        </w:trPr>
        <w:tc>
          <w:tcPr>
            <w:tcW w:w="2018" w:type="dxa"/>
            <w:gridSpan w:val="2"/>
            <w:shd w:val="clear" w:color="auto" w:fill="D7E3BC"/>
          </w:tcPr>
          <w:p w14:paraId="0000099A"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99C"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gridSpan w:val="2"/>
            <w:vMerge w:val="restart"/>
            <w:shd w:val="clear" w:color="auto" w:fill="D7E3BC"/>
          </w:tcPr>
          <w:p w14:paraId="0000099D"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D7E3BC"/>
          </w:tcPr>
          <w:p w14:paraId="0000099F"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1620" w:type="dxa"/>
            <w:vMerge w:val="restart"/>
            <w:shd w:val="clear" w:color="auto" w:fill="D7E3BC"/>
          </w:tcPr>
          <w:p w14:paraId="000009A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5FCE4638" w14:textId="77777777">
        <w:trPr>
          <w:trHeight w:val="495"/>
        </w:trPr>
        <w:tc>
          <w:tcPr>
            <w:tcW w:w="2018" w:type="dxa"/>
            <w:gridSpan w:val="2"/>
            <w:shd w:val="clear" w:color="auto" w:fill="D7E3BC"/>
          </w:tcPr>
          <w:p w14:paraId="000009A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9A4"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2024-2025</w:t>
            </w:r>
          </w:p>
        </w:tc>
        <w:tc>
          <w:tcPr>
            <w:tcW w:w="2526" w:type="dxa"/>
            <w:gridSpan w:val="2"/>
            <w:vMerge/>
            <w:shd w:val="clear" w:color="auto" w:fill="D7E3BC"/>
          </w:tcPr>
          <w:p w14:paraId="000009A5"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9A7"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1620" w:type="dxa"/>
            <w:vMerge/>
            <w:shd w:val="clear" w:color="auto" w:fill="D7E3BC"/>
          </w:tcPr>
          <w:p w14:paraId="000009A9"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0768AE22" w14:textId="77777777">
        <w:trPr>
          <w:trHeight w:val="405"/>
        </w:trPr>
        <w:tc>
          <w:tcPr>
            <w:tcW w:w="2018" w:type="dxa"/>
            <w:gridSpan w:val="2"/>
            <w:shd w:val="clear" w:color="auto" w:fill="D7E3BC"/>
          </w:tcPr>
          <w:p w14:paraId="000009A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9AC"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gridSpan w:val="2"/>
            <w:vMerge/>
            <w:shd w:val="clear" w:color="auto" w:fill="D7E3BC"/>
          </w:tcPr>
          <w:p w14:paraId="000009AD"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9AF"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1620" w:type="dxa"/>
            <w:vMerge/>
            <w:shd w:val="clear" w:color="auto" w:fill="D7E3BC"/>
          </w:tcPr>
          <w:p w14:paraId="000009B1"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55ED1562" w14:textId="77777777">
        <w:trPr>
          <w:trHeight w:val="477"/>
        </w:trPr>
        <w:tc>
          <w:tcPr>
            <w:tcW w:w="2018" w:type="dxa"/>
            <w:gridSpan w:val="2"/>
            <w:shd w:val="clear" w:color="auto" w:fill="D7E3BC"/>
          </w:tcPr>
          <w:p w14:paraId="000009B2"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9B4" w14:textId="77777777" w:rsidR="00BC5F45" w:rsidRDefault="00113887">
            <w:pPr>
              <w:tabs>
                <w:tab w:val="left" w:pos="360"/>
              </w:tabs>
              <w:ind w:right="85"/>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Կատարված</w:t>
            </w:r>
          </w:p>
        </w:tc>
        <w:tc>
          <w:tcPr>
            <w:tcW w:w="2526" w:type="dxa"/>
            <w:gridSpan w:val="2"/>
            <w:shd w:val="clear" w:color="auto" w:fill="D7E3BC"/>
          </w:tcPr>
          <w:p w14:paraId="000009B5"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340" w:type="dxa"/>
            <w:gridSpan w:val="2"/>
            <w:shd w:val="clear" w:color="auto" w:fill="D7E3BC"/>
          </w:tcPr>
          <w:p w14:paraId="000009B7"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1620" w:type="dxa"/>
            <w:shd w:val="clear" w:color="auto" w:fill="D7E3BC"/>
          </w:tcPr>
          <w:p w14:paraId="000009B9"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035A31F0" w14:textId="77777777">
        <w:trPr>
          <w:trHeight w:val="675"/>
        </w:trPr>
        <w:tc>
          <w:tcPr>
            <w:tcW w:w="2018" w:type="dxa"/>
            <w:gridSpan w:val="2"/>
            <w:shd w:val="clear" w:color="auto" w:fill="EBF1DD"/>
          </w:tcPr>
          <w:p w14:paraId="000009BA"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9B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2024-2025 թվականների ընթացքում իրականացվել են վերապատրաստման ծրագրեր՝ երեխաների իրավունքների պաշտպանության համակարգում ներգրավված պետական և հասարակական կազմակերպություններում աշխատող մասնագետների համար։</w:t>
            </w:r>
          </w:p>
          <w:p w14:paraId="000009B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Սոցիալական պաշտպանության ոլորտի կադրերի շարունակական վերապատրաստման և որակավորման բարձրացման նպատակով 2025թ. ապրիլի 9-ից 11-ը և 2025թ. հունիսի 23-ից 25-ը «Աշխատանքի և սոցիալական հետազոտությունների ազգային ինստիտուտ» ՊՈԱԿ-ում իրականացվել է «Երեխայի լավագույն շահի գնահատման և որոշման ընթացակարգի բարելավման մեխանիզմներ» թեմայով եռօրյա դասընթաց: Դասընթացում ընդգրկվել են ԱՍՀՆ ենթակայությամբ գործող երեխաների շուրջօրյա և ցերեկային խնամք ու դաստիարակություն իրականացնող հաստատությունների և «Երեխաների խնամքի ցերեկային ծառայությունների տրամադրում» միջոցառման շրջանակներում պետության կողմից պատվիրակված ծառայություններ իրականացնող հասարակական կազմակերպությունների</w:t>
            </w:r>
            <w:r>
              <w:rPr>
                <w:rFonts w:ascii="GHEA Grapalat" w:eastAsia="GHEA Grapalat" w:hAnsi="GHEA Grapalat" w:cs="GHEA Grapalat"/>
                <w:b/>
                <w:bCs/>
                <w:sz w:val="20"/>
                <w:szCs w:val="20"/>
              </w:rPr>
              <w:t xml:space="preserve"> 59 մասնագետներ</w:t>
            </w:r>
            <w:r>
              <w:rPr>
                <w:rFonts w:ascii="GHEA Grapalat" w:eastAsia="GHEA Grapalat" w:hAnsi="GHEA Grapalat" w:cs="GHEA Grapalat"/>
                <w:sz w:val="20"/>
                <w:szCs w:val="20"/>
              </w:rPr>
              <w:t>` նպատակ ունենալով տրամադրել գիտելիքներ երեխայի լավագույն շահի սկզբունքի և դրա կիրառման առանձնահատկությունների վերաբերյալ ազգային և միջազգային համատեքստում:</w:t>
            </w:r>
          </w:p>
          <w:p w14:paraId="000009B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Եռօրյա դասընթացի ընթացքում անցկացվել են նաև երեխայի լավագույն շահը գնահատելու և որոշելու վերաբերյալ գործնական պարապմունքներ: Դասընթացին ընդգրկված մասնագետներին տրվել են մասնակցության վկայականներ:</w:t>
            </w:r>
          </w:p>
          <w:p w14:paraId="000009B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Միաժամանակ, Նախարարության և Հայաստանում Եվրոպայի խորհրդի գրասենյակի հետ համագործակցության շրջանակում Նախարարության ենթակայությամբ գործող երեխաների շուրջօրյա և ցերեկային խնամք ու դաստիարակություն իրականացնող հաստատությունների 22 մասնագետներ մասնակցել են 2025թ. մարտի 14-ից 15-ն իրականացված «Հոգեբանական աջակցություն և օգնություն տրավմատիկ իրադարձություններ վերապրած երեխաներին» թեմայով երկօրյա արտագնա դասընթացին: </w:t>
            </w:r>
          </w:p>
          <w:p w14:paraId="000009C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Ամփոփելով վերոգրյալը՝ վերապատրաստումներին մասնակցել են ընդհանուր 117 մասնագետներ, որոնց թվում են համայնքների խնամակալության և հոգաբարձության հանձնաժողովների 63 ներկայացուցիչներ։</w:t>
            </w:r>
          </w:p>
          <w:p w14:paraId="000009C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Դասընթացների ընթացքում մասնակիցներին ներկայացվել է ՀՀ երեխաների իրավունքների պաշտպանության համակարգը, ինչպես նաև՝ այդ համակարգում տվյալ ժամանակաշրջանում իրականացվող ակտիվ բարեփոխումները։ Մասնավորապես, անդրադարձ է կատարվել «Երեխայի իրավունքների մասին» կոնվենցիայի հիմնարար սկզբունքներին, կոնվենցիոն մարմինների առանձնահատկություններին, ինչպես նաև՝ կոնվենցիայից բխող ՀՀ պարտավորություններին և դրանց կատարման հաշվետվողականության մեխանիզմներին։</w:t>
            </w:r>
          </w:p>
          <w:p w14:paraId="000009C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Դասընթացների հիմնական բաղադրիչը եղել է «Երեխայի լավագույն շահի գնահատման և որոշման ուղենիշերի և գործիքակազմ»-ի ներկայացումը։ Մասնագետներին առաջարկվել են մի շարք գործնական խնդիրներ, որոնք լուծվել կամ քննարկվել են խմբային ակտիվ աշխատանքի ձևաչափով՝ շեշտադրելով հնարավոր լուծումների ուղղությունները։</w:t>
            </w:r>
          </w:p>
          <w:p w14:paraId="000009C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Դասընթացի ավարտին մասնակիցները ձեռք են բերել հստակ և կիրառելի գործիքակազմ՝ երեխայի լավագույն շահի գնահատման համար։ Բացի այդ, մանրամասն քննարկվել են երեխայի մասնակցության իրավունքի առանձնահատկությունները՝ երեխայի լավագույն շահի գնահատման համատեքստում։</w:t>
            </w:r>
          </w:p>
          <w:p w14:paraId="000009C4"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Վերոնշյալ դասընթացներն իրականացվել են Նախարարության «Աշխատանքի և սոցիալական հետազոտությունների ազգային ինստիտուտ» ՊՈԱԿ-ում։</w:t>
            </w:r>
          </w:p>
          <w:p w14:paraId="000009C5" w14:textId="77777777" w:rsidR="00BC5F45" w:rsidRDefault="00BC5F45">
            <w:pPr>
              <w:jc w:val="both"/>
              <w:rPr>
                <w:rFonts w:ascii="GHEA Grapalat" w:eastAsia="GHEA Grapalat" w:hAnsi="GHEA Grapalat" w:cs="GHEA Grapalat"/>
                <w:color w:val="000000"/>
                <w:sz w:val="20"/>
                <w:szCs w:val="20"/>
              </w:rPr>
            </w:pPr>
          </w:p>
        </w:tc>
        <w:tc>
          <w:tcPr>
            <w:tcW w:w="2526" w:type="dxa"/>
            <w:gridSpan w:val="2"/>
            <w:shd w:val="clear" w:color="auto" w:fill="EBF1DD"/>
          </w:tcPr>
          <w:p w14:paraId="000009C6"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sz w:val="20"/>
                <w:szCs w:val="20"/>
              </w:rPr>
              <w:t>Երեխայի լավագույն շահերի գնահատման և որոշման ընթացակարգը բարելավված է և առնվազն 2 վերապատրաստում իրականացված է երեխաների, ներառյալ՝ առանց ուղեկցության և ծնողներից բաժանված երեխաների հետ աշխատող սոցիալական աշխատողների համար:</w:t>
            </w:r>
          </w:p>
          <w:p w14:paraId="000009C7"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sz w:val="20"/>
                <w:szCs w:val="20"/>
              </w:rPr>
              <w:t>Իրականացվել են վերապատրաստումներ սոցիալական պաշտպանության ոլորտի մասնագետների համար երեխայի լավագույն շահի գնահատման և որոշման ընթացակարգի վերաբերյալ` 117 մասնագետների մասնակցությամբ, որոնց թվում են համայնքների խնամակալության և հոգաբարձության հանձնաժողովների 63 ներկայացուցիչներ։</w:t>
            </w:r>
          </w:p>
        </w:tc>
        <w:tc>
          <w:tcPr>
            <w:tcW w:w="2340" w:type="dxa"/>
            <w:gridSpan w:val="2"/>
            <w:shd w:val="clear" w:color="auto" w:fill="EBF1DD"/>
          </w:tcPr>
          <w:p w14:paraId="000009C9" w14:textId="144F710E"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Երեխայի լավագույն շահերի գնահատման և որոշման ընթացակարգը բարելավված է</w:t>
            </w:r>
            <w:r w:rsidR="00D3705D">
              <w:rPr>
                <w:rFonts w:ascii="GHEA Grapalat" w:eastAsia="GHEA Grapalat" w:hAnsi="GHEA Grapalat" w:cs="GHEA Grapalat"/>
                <w:color w:val="000000"/>
                <w:sz w:val="20"/>
                <w:szCs w:val="20"/>
                <w:lang w:val="hy-AM"/>
              </w:rPr>
              <w:t>,</w:t>
            </w:r>
            <w:r>
              <w:rPr>
                <w:rFonts w:ascii="GHEA Grapalat" w:eastAsia="GHEA Grapalat" w:hAnsi="GHEA Grapalat" w:cs="GHEA Grapalat"/>
                <w:color w:val="000000"/>
                <w:sz w:val="20"/>
                <w:szCs w:val="20"/>
              </w:rPr>
              <w:t xml:space="preserve"> և 2024 թվականի 2-րդ կիսամյակից սկսած պարբերաբար կազմակերպվել են վերապատրաստումներ` երեխաների, ներառյալ՝ առանց ուղեկցության և ծնողներից բաժանված երեխաների հետ աշխատող սոցիալական պաշտպանության ոլորտի մասնագետների  համար:</w:t>
            </w:r>
          </w:p>
        </w:tc>
        <w:tc>
          <w:tcPr>
            <w:tcW w:w="1620" w:type="dxa"/>
            <w:shd w:val="clear" w:color="auto" w:fill="EBF1DD"/>
          </w:tcPr>
          <w:p w14:paraId="000009C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Ելակետային տվյալների համաձայն` ապահովվել է նշյալ գործողությունների իրականացումը։</w:t>
            </w:r>
          </w:p>
        </w:tc>
      </w:tr>
      <w:tr w:rsidR="00BC5F45" w14:paraId="363A75CA" w14:textId="77777777">
        <w:trPr>
          <w:trHeight w:val="626"/>
        </w:trPr>
        <w:tc>
          <w:tcPr>
            <w:tcW w:w="8222" w:type="dxa"/>
            <w:gridSpan w:val="3"/>
            <w:shd w:val="clear" w:color="auto" w:fill="D7E3BC"/>
          </w:tcPr>
          <w:p w14:paraId="000009CC"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Գործողության համար և բովանդակություն</w:t>
            </w:r>
          </w:p>
          <w:p w14:paraId="000009CD"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Գործողություն 11.1.</w:t>
            </w:r>
            <w:r>
              <w:rPr>
                <w:rFonts w:ascii="GHEA Grapalat" w:eastAsia="GHEA Grapalat" w:hAnsi="GHEA Grapalat" w:cs="GHEA Grapalat"/>
                <w:sz w:val="20"/>
                <w:szCs w:val="20"/>
              </w:rPr>
              <w:t xml:space="preserve"> Մշակել և ընդունել մարդու իրավունքների ոլորտում ՄԱԿ-ի տեսչական մարմինների կողմից տրված հանձնարարականների կատարման, զեկույցների ներկայացման և հաջորդիվ իրականացվող քայլերի ապահովման ազգային մեխանիզմ</w:t>
            </w:r>
          </w:p>
        </w:tc>
        <w:tc>
          <w:tcPr>
            <w:tcW w:w="6486" w:type="dxa"/>
            <w:gridSpan w:val="5"/>
            <w:shd w:val="clear" w:color="auto" w:fill="D7E3BC"/>
          </w:tcPr>
          <w:p w14:paraId="000009D0"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9D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արտաքին գործերի նախարարություն</w:t>
            </w:r>
          </w:p>
        </w:tc>
      </w:tr>
      <w:tr w:rsidR="00BC5F45" w14:paraId="7BC5A9A9" w14:textId="77777777">
        <w:trPr>
          <w:trHeight w:val="262"/>
        </w:trPr>
        <w:tc>
          <w:tcPr>
            <w:tcW w:w="1418" w:type="dxa"/>
            <w:shd w:val="clear" w:color="auto" w:fill="D7E3BC"/>
          </w:tcPr>
          <w:p w14:paraId="000009D6" w14:textId="77777777" w:rsidR="00BC5F45" w:rsidRDefault="00BC5F45">
            <w:pPr>
              <w:jc w:val="center"/>
              <w:rPr>
                <w:rFonts w:ascii="GHEA Grapalat" w:eastAsia="GHEA Grapalat" w:hAnsi="GHEA Grapalat" w:cs="GHEA Grapalat"/>
                <w:b/>
                <w:bCs/>
                <w:sz w:val="20"/>
                <w:szCs w:val="20"/>
              </w:rPr>
            </w:pPr>
          </w:p>
        </w:tc>
        <w:tc>
          <w:tcPr>
            <w:tcW w:w="6804" w:type="dxa"/>
            <w:gridSpan w:val="2"/>
            <w:shd w:val="clear" w:color="auto" w:fill="D7E3BC"/>
          </w:tcPr>
          <w:p w14:paraId="000009D7"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Կատարողականի թիրախներ</w:t>
            </w:r>
          </w:p>
        </w:tc>
        <w:tc>
          <w:tcPr>
            <w:tcW w:w="2126" w:type="dxa"/>
            <w:vMerge w:val="restart"/>
            <w:shd w:val="clear" w:color="auto" w:fill="D7E3BC"/>
          </w:tcPr>
          <w:p w14:paraId="000009D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որակական ցուցանիշներ</w:t>
            </w:r>
          </w:p>
        </w:tc>
        <w:tc>
          <w:tcPr>
            <w:tcW w:w="2126" w:type="dxa"/>
            <w:gridSpan w:val="2"/>
            <w:vMerge w:val="restart"/>
            <w:shd w:val="clear" w:color="auto" w:fill="D7E3BC"/>
          </w:tcPr>
          <w:p w14:paraId="000009DA"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Արդյունքային քանակական ցուցանիշներ</w:t>
            </w:r>
          </w:p>
        </w:tc>
        <w:tc>
          <w:tcPr>
            <w:tcW w:w="2234" w:type="dxa"/>
            <w:gridSpan w:val="2"/>
            <w:vMerge w:val="restart"/>
            <w:shd w:val="clear" w:color="auto" w:fill="D7E3BC"/>
          </w:tcPr>
          <w:p w14:paraId="000009DC"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690AAC15" w14:textId="77777777">
        <w:trPr>
          <w:trHeight w:val="116"/>
        </w:trPr>
        <w:tc>
          <w:tcPr>
            <w:tcW w:w="1418" w:type="dxa"/>
            <w:shd w:val="clear" w:color="auto" w:fill="D7E3BC"/>
          </w:tcPr>
          <w:p w14:paraId="000009DE"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804" w:type="dxa"/>
            <w:gridSpan w:val="2"/>
            <w:shd w:val="clear" w:color="auto" w:fill="D7E3BC"/>
          </w:tcPr>
          <w:p w14:paraId="000009DF"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2023-2025</w:t>
            </w:r>
          </w:p>
        </w:tc>
        <w:tc>
          <w:tcPr>
            <w:tcW w:w="2126" w:type="dxa"/>
            <w:vMerge/>
            <w:shd w:val="clear" w:color="auto" w:fill="D7E3BC"/>
          </w:tcPr>
          <w:p w14:paraId="000009E1"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D7E3BC"/>
          </w:tcPr>
          <w:p w14:paraId="000009E2"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D7E3BC"/>
          </w:tcPr>
          <w:p w14:paraId="000009E4"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59788CDA" w14:textId="77777777">
        <w:trPr>
          <w:trHeight w:val="719"/>
        </w:trPr>
        <w:tc>
          <w:tcPr>
            <w:tcW w:w="1418" w:type="dxa"/>
            <w:shd w:val="clear" w:color="auto" w:fill="D7E3BC"/>
          </w:tcPr>
          <w:p w14:paraId="000009E6"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804" w:type="dxa"/>
            <w:gridSpan w:val="2"/>
            <w:shd w:val="clear" w:color="auto" w:fill="D7E3BC"/>
          </w:tcPr>
          <w:p w14:paraId="000009E7"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sz w:val="20"/>
                <w:szCs w:val="20"/>
              </w:rPr>
              <w:t>II</w:t>
            </w:r>
          </w:p>
          <w:p w14:paraId="000009E8" w14:textId="77777777" w:rsidR="00BC5F45" w:rsidRDefault="00BC5F45">
            <w:pPr>
              <w:jc w:val="center"/>
              <w:rPr>
                <w:rFonts w:ascii="GHEA Grapalat" w:eastAsia="GHEA Grapalat" w:hAnsi="GHEA Grapalat" w:cs="GHEA Grapalat"/>
                <w:sz w:val="20"/>
                <w:szCs w:val="20"/>
              </w:rPr>
            </w:pPr>
          </w:p>
        </w:tc>
        <w:tc>
          <w:tcPr>
            <w:tcW w:w="2126" w:type="dxa"/>
            <w:vMerge/>
            <w:shd w:val="clear" w:color="auto" w:fill="D7E3BC"/>
          </w:tcPr>
          <w:p w14:paraId="000009EA"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126" w:type="dxa"/>
            <w:gridSpan w:val="2"/>
            <w:vMerge/>
            <w:shd w:val="clear" w:color="auto" w:fill="D7E3BC"/>
          </w:tcPr>
          <w:p w14:paraId="000009EB"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c>
          <w:tcPr>
            <w:tcW w:w="2234" w:type="dxa"/>
            <w:gridSpan w:val="2"/>
            <w:vMerge/>
            <w:shd w:val="clear" w:color="auto" w:fill="D7E3BC"/>
          </w:tcPr>
          <w:p w14:paraId="000009ED" w14:textId="77777777" w:rsidR="00BC5F45" w:rsidRDefault="00BC5F45">
            <w:pPr>
              <w:widowControl w:val="0"/>
              <w:pBdr>
                <w:top w:val="nil"/>
                <w:left w:val="nil"/>
                <w:bottom w:val="nil"/>
                <w:right w:val="nil"/>
                <w:between w:val="nil"/>
              </w:pBdr>
              <w:rPr>
                <w:rFonts w:ascii="GHEA Grapalat" w:eastAsia="GHEA Grapalat" w:hAnsi="GHEA Grapalat" w:cs="GHEA Grapalat"/>
                <w:sz w:val="20"/>
                <w:szCs w:val="20"/>
              </w:rPr>
            </w:pPr>
          </w:p>
        </w:tc>
      </w:tr>
      <w:tr w:rsidR="00BC5F45" w14:paraId="00C05E44" w14:textId="77777777">
        <w:trPr>
          <w:trHeight w:val="810"/>
        </w:trPr>
        <w:tc>
          <w:tcPr>
            <w:tcW w:w="1418" w:type="dxa"/>
            <w:shd w:val="clear" w:color="auto" w:fill="D7E3BC"/>
          </w:tcPr>
          <w:p w14:paraId="000009EF"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804" w:type="dxa"/>
            <w:gridSpan w:val="2"/>
            <w:shd w:val="clear" w:color="auto" w:fill="D7E3BC"/>
          </w:tcPr>
          <w:p w14:paraId="000009F0" w14:textId="77777777" w:rsidR="00BC5F45" w:rsidRDefault="00113887">
            <w:pPr>
              <w:jc w:val="center"/>
              <w:rPr>
                <w:rFonts w:ascii="GHEA Grapalat" w:eastAsia="GHEA Grapalat" w:hAnsi="GHEA Grapalat" w:cs="GHEA Grapalat"/>
                <w:sz w:val="20"/>
                <w:szCs w:val="20"/>
              </w:rPr>
            </w:pPr>
            <w:r>
              <w:rPr>
                <w:rFonts w:ascii="GHEA Grapalat" w:eastAsia="GHEA Grapalat" w:hAnsi="GHEA Grapalat" w:cs="GHEA Grapalat"/>
                <w:b/>
                <w:bCs/>
                <w:sz w:val="20"/>
                <w:szCs w:val="20"/>
              </w:rPr>
              <w:t>Կատարված</w:t>
            </w:r>
          </w:p>
        </w:tc>
        <w:tc>
          <w:tcPr>
            <w:tcW w:w="2126" w:type="dxa"/>
            <w:shd w:val="clear" w:color="auto" w:fill="D7E3BC"/>
          </w:tcPr>
          <w:p w14:paraId="000009F2"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126" w:type="dxa"/>
            <w:gridSpan w:val="2"/>
            <w:shd w:val="clear" w:color="auto" w:fill="D7E3BC"/>
          </w:tcPr>
          <w:p w14:paraId="000009F3"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2234" w:type="dxa"/>
            <w:gridSpan w:val="2"/>
            <w:shd w:val="clear" w:color="auto" w:fill="D7E3BC"/>
          </w:tcPr>
          <w:p w14:paraId="000009F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6EED0CB9" w14:textId="77777777">
        <w:trPr>
          <w:trHeight w:val="2313"/>
        </w:trPr>
        <w:tc>
          <w:tcPr>
            <w:tcW w:w="1418" w:type="dxa"/>
            <w:shd w:val="clear" w:color="auto" w:fill="EBF1DD"/>
          </w:tcPr>
          <w:p w14:paraId="000009F7"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804" w:type="dxa"/>
            <w:gridSpan w:val="2"/>
            <w:shd w:val="clear" w:color="auto" w:fill="EBF1DD"/>
          </w:tcPr>
          <w:p w14:paraId="000009F8" w14:textId="77777777" w:rsidR="00BC5F45" w:rsidRDefault="00113887">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 xml:space="preserve">ԱԳ նախարարության կողմից ուսումնասիրվել և ծրագրվել են յուրաքանչյուր տարվա կտրվածքով մարդու իրավունքների ոլորտում ՄԱԿ-ի տեսչական մարմինների կողմից Հայաստանին տրված հանձնարարականների կատարման ժամկետները, ինչպես նաև </w:t>
            </w:r>
            <w:r>
              <w:rPr>
                <w:rFonts w:ascii="GHEA Grapalat" w:eastAsia="GHEA Grapalat" w:hAnsi="GHEA Grapalat" w:cs="GHEA Grapalat"/>
                <w:sz w:val="20"/>
                <w:szCs w:val="20"/>
              </w:rPr>
              <w:t>ՄԱԿ ընթացակարգերի շրջանակում ստանձնած պարտավորությունների և Հայաստանին տրված հանձնարարականների՝ յուրաքանչյուր տարվա կտրվածքով կատարման ենթական գործողությունները:</w:t>
            </w:r>
          </w:p>
          <w:p w14:paraId="000009F9"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Հայաստանի կողմից վերջերս հիմնված Մարդու իրավունքների ոլորտում միջազգային հաշվետվողականության ամրապնդման և դրանից բխող հետագա քայլերի ապահովման Ազգային մեխանիզմի շրջանակներում համագործակցության հաստատման նպատակով Կոպենհագենում ստորագրվել է փոխըմբռնման հուշագիր:</w:t>
            </w:r>
          </w:p>
          <w:p w14:paraId="000009FA" w14:textId="4DC17E2A"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ՀՀ կողմից ստանձնած միջազգային պարտավորությունների իրականացման, սահմանված ժամկետներում մոնիթորինգային մարմիններին ներկայացվող զեկույցների նախապատրաստման ու պետությանը տրված հանձնարարականների հետագա ընթացքի ապահովման արդյունավետության բարձրացման նպատակով </w:t>
            </w:r>
            <w:r w:rsidR="00155727">
              <w:rPr>
                <w:rFonts w:ascii="GHEA Grapalat" w:eastAsia="GHEA Grapalat" w:hAnsi="GHEA Grapalat" w:cs="GHEA Grapalat"/>
                <w:color w:val="000000"/>
                <w:sz w:val="20"/>
                <w:szCs w:val="20"/>
                <w:lang w:val="hy-AM"/>
              </w:rPr>
              <w:t>2025</w:t>
            </w:r>
            <w:r w:rsidR="00155727">
              <w:rPr>
                <w:rFonts w:ascii="GHEA Grapalat" w:eastAsia="GHEA Grapalat" w:hAnsi="GHEA Grapalat" w:cs="GHEA Grapalat"/>
                <w:color w:val="000000"/>
                <w:sz w:val="20"/>
                <w:szCs w:val="20"/>
              </w:rPr>
              <w:t xml:space="preserve"> </w:t>
            </w:r>
            <w:r>
              <w:rPr>
                <w:rFonts w:ascii="GHEA Grapalat" w:eastAsia="GHEA Grapalat" w:hAnsi="GHEA Grapalat" w:cs="GHEA Grapalat"/>
                <w:color w:val="000000"/>
                <w:sz w:val="20"/>
                <w:szCs w:val="20"/>
              </w:rPr>
              <w:t>թվականի ապրիլի 18-ին կայացել է Մարդու իրավունքների ոլորտում միջազգային հաշվետվողականության ամրապնդման ազգային մեխանիզմի աշխատանքային խմբի անդրանիկ հանդիպումը:</w:t>
            </w:r>
          </w:p>
          <w:p w14:paraId="000009FB"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ՄԱԿ Համընդհանուր պարբերական դիտարկման (ՀՊԴ) աշխատանքային խմբի 49-րդ նստաշրջանի շրջանակներում սույն թվականի մայիսի 1-ին Ժնևում տեղի է ունեցել Հայաստանի Հանրապետության կողմից ներկայացված 4-րդ շրջանի ազգային զեկույցի քննարկումը՝ անդրադառնալով վերջին 4.5 տարիների ընթացքում Հայաստանում մարդու իրավունքերին առնչվող զարգացումներին, խնդիրներին և հեռանկարներին:</w:t>
            </w:r>
          </w:p>
          <w:p w14:paraId="000009FC" w14:textId="34B0CA82" w:rsidR="00BC5F45" w:rsidRDefault="00155727">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lang w:val="hy-AM"/>
              </w:rPr>
              <w:t>2025</w:t>
            </w:r>
            <w:r>
              <w:rPr>
                <w:rFonts w:ascii="GHEA Grapalat" w:eastAsia="GHEA Grapalat" w:hAnsi="GHEA Grapalat" w:cs="GHEA Grapalat"/>
                <w:color w:val="000000"/>
                <w:sz w:val="20"/>
                <w:szCs w:val="20"/>
              </w:rPr>
              <w:t xml:space="preserve"> թվականի հունիսի 23-ից 25-ը կայացել է Մարդու իրավունքների դանիական ինստիտուտի (ՄԻԴԻ) ներկայացուցիչների աշխատանքային պատասխան այցը Հայաստան, որի ընթացքում ՀՀ պետական տարբեր գերատեսչություններ ներկայացնող պատասխանատուների հետ քննարկվել են աշխատանքային խմբի գործունեությանն առնչվող հարցեր:</w:t>
            </w:r>
            <w:r>
              <w:rPr>
                <w:rFonts w:ascii="GHEA Grapalat" w:eastAsia="GHEA Grapalat" w:hAnsi="GHEA Grapalat" w:cs="GHEA Grapalat"/>
                <w:sz w:val="20"/>
                <w:szCs w:val="20"/>
              </w:rPr>
              <w:t xml:space="preserve"> </w:t>
            </w:r>
          </w:p>
          <w:p w14:paraId="000009FD" w14:textId="77777777" w:rsidR="00BC5F45" w:rsidRDefault="00113887">
            <w:pPr>
              <w:tabs>
                <w:tab w:val="left" w:pos="360"/>
              </w:tabs>
              <w:ind w:right="85"/>
              <w:jc w:val="both"/>
              <w:rPr>
                <w:rFonts w:ascii="GHEA Grapalat" w:eastAsia="GHEA Grapalat" w:hAnsi="GHEA Grapalat" w:cs="GHEA Grapalat"/>
                <w:sz w:val="20"/>
                <w:szCs w:val="20"/>
              </w:rPr>
            </w:pPr>
            <w:r>
              <w:rPr>
                <w:rFonts w:ascii="GHEA Grapalat" w:eastAsia="GHEA Grapalat" w:hAnsi="GHEA Grapalat" w:cs="GHEA Grapalat"/>
                <w:sz w:val="20"/>
                <w:szCs w:val="20"/>
              </w:rPr>
              <w:t>Միջգերատեսչական համակարգումը դյուրացնելու նպատակով` Հայաստանը միացել է այն երկրների շարքին, որտեղ ստեղծվել են մոնիտորինգային թվային հարթակներ` տեղեկատվության հետ աշխատանքը ավելի արդյունավետ դարձնելու նպատակով: 2025թ. դեկտեմբերի 2-ին գործարկվել է “Armenia’s Institutional Network for Monitoring and Reporting / AI-NEMRA” մոնիտորինգային թվային հարթակը:</w:t>
            </w:r>
          </w:p>
          <w:p w14:paraId="000009FE"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Մեխանիզմը միավորում է պետական կառավարման մարմինների ոլորտային համակարգողների լայն ցանց` նպատակ ունենալով համադրել և տեղայնացնել ինչպես ՄԱԿ մեխանիզմների, այնպես էլ տարածաշրջանային մեխանիզմների (ԵԽ) հանձնարարականները։</w:t>
            </w:r>
          </w:p>
          <w:p w14:paraId="000009FF" w14:textId="77777777" w:rsidR="00BC5F45" w:rsidRDefault="00BC5F45">
            <w:pPr>
              <w:jc w:val="both"/>
              <w:rPr>
                <w:rFonts w:ascii="GHEA Grapalat" w:eastAsia="GHEA Grapalat" w:hAnsi="GHEA Grapalat" w:cs="GHEA Grapalat"/>
                <w:sz w:val="20"/>
                <w:szCs w:val="20"/>
              </w:rPr>
            </w:pPr>
          </w:p>
          <w:p w14:paraId="00000A00" w14:textId="77777777" w:rsidR="00BC5F45" w:rsidRDefault="00BC5F45">
            <w:pPr>
              <w:jc w:val="both"/>
              <w:rPr>
                <w:rFonts w:ascii="GHEA Grapalat" w:eastAsia="GHEA Grapalat" w:hAnsi="GHEA Grapalat" w:cs="GHEA Grapalat"/>
                <w:sz w:val="20"/>
                <w:szCs w:val="20"/>
              </w:rPr>
            </w:pPr>
          </w:p>
        </w:tc>
        <w:tc>
          <w:tcPr>
            <w:tcW w:w="2126" w:type="dxa"/>
            <w:shd w:val="clear" w:color="auto" w:fill="EBF1DD"/>
          </w:tcPr>
          <w:p w14:paraId="00000A02"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1. Ազգային մեխանիզմի ամրապնդման և մարդու իրավունքների ոլորտում լավագույն փորձի փոխանակման շուրջ ստորագրվել է փոխըմբռնման հուշագիր:</w:t>
            </w:r>
          </w:p>
          <w:p w14:paraId="00000A03" w14:textId="77777777" w:rsidR="00BC5F45" w:rsidRDefault="00113887">
            <w:pPr>
              <w:tabs>
                <w:tab w:val="left" w:pos="360"/>
              </w:tabs>
              <w:ind w:right="85"/>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 xml:space="preserve">2. Ձևավորվել է միջգերատեսչական աշխատանքային խումբ և կայացել է խմբի անդրանիկ հանդիպումը: </w:t>
            </w:r>
          </w:p>
          <w:p w14:paraId="00000A04"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3.Համակարգված միջգերատեսչական աշխատանքի արդյունքում ՀՀ կողմից միջազգային կառույցներին է ներկայացվել 4-րդ շրջանի ազգային զեկույցը:</w:t>
            </w:r>
          </w:p>
          <w:p w14:paraId="00000A05"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4․Գործարկվել է “Armenia’s Institutional Network for Monitoring and Reporting / AI-NEMRA” մոնիտորինգային թվային հարթակը:</w:t>
            </w:r>
          </w:p>
        </w:tc>
        <w:tc>
          <w:tcPr>
            <w:tcW w:w="2126" w:type="dxa"/>
            <w:gridSpan w:val="2"/>
            <w:shd w:val="clear" w:color="auto" w:fill="EBF1DD"/>
          </w:tcPr>
          <w:p w14:paraId="00000A06"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Մշակվել է  է «Մարդու իրավունքների ոլորտում միջազգային հաշվետվողականության ամրապնդման և դրանից բխող հետագա քայլերի ապահովման ազգային մեխանիզմի՝ միջգերատեսչական հանձնաժողովի ստեղծման վերաբերյալ» Հայաստանի Հանրապետության վարչապետի որոշման նախագիծը և հաշվետու ժամանակահատվածում ներկայացվել ՀՀ վարչապետի աշխատակազմ:</w:t>
            </w:r>
          </w:p>
        </w:tc>
        <w:tc>
          <w:tcPr>
            <w:tcW w:w="2234" w:type="dxa"/>
            <w:gridSpan w:val="2"/>
            <w:shd w:val="clear" w:color="auto" w:fill="EBF1DD"/>
          </w:tcPr>
          <w:p w14:paraId="00000A0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Ազգային մեխանիզմը գործում է, ներդրված է համակարգ, որն արտացոլում է ոլորտային հանձնարարականները՝ պատասխանատուների, կատարման ընթացքի և այլ տվյալների արտացոլմամբ։</w:t>
            </w:r>
          </w:p>
        </w:tc>
      </w:tr>
    </w:tbl>
    <w:p w14:paraId="00000A0A"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2"/>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6521"/>
        <w:gridCol w:w="2346"/>
        <w:gridCol w:w="2340"/>
        <w:gridCol w:w="1800"/>
      </w:tblGrid>
      <w:tr w:rsidR="00BC5F45" w14:paraId="170E13FD" w14:textId="77777777">
        <w:trPr>
          <w:trHeight w:val="1377"/>
        </w:trPr>
        <w:tc>
          <w:tcPr>
            <w:tcW w:w="8222" w:type="dxa"/>
            <w:gridSpan w:val="2"/>
            <w:shd w:val="clear" w:color="auto" w:fill="FBD5B5"/>
          </w:tcPr>
          <w:p w14:paraId="00000A0B" w14:textId="77777777" w:rsidR="00BC5F45" w:rsidRDefault="00113887">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A0C" w14:textId="77777777" w:rsidR="00BC5F45" w:rsidRDefault="00BC5F45">
            <w:pPr>
              <w:tabs>
                <w:tab w:val="left" w:pos="360"/>
              </w:tabs>
              <w:ind w:right="85"/>
              <w:jc w:val="both"/>
              <w:rPr>
                <w:rFonts w:ascii="GHEA Grapalat" w:eastAsia="GHEA Grapalat" w:hAnsi="GHEA Grapalat" w:cs="GHEA Grapalat"/>
                <w:b/>
                <w:bCs/>
                <w:color w:val="000000"/>
                <w:sz w:val="16"/>
                <w:szCs w:val="16"/>
              </w:rPr>
            </w:pPr>
          </w:p>
          <w:p w14:paraId="00000A0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12.1. </w:t>
            </w:r>
            <w:r>
              <w:rPr>
                <w:rFonts w:ascii="GHEA Grapalat" w:eastAsia="GHEA Grapalat" w:hAnsi="GHEA Grapalat" w:cs="GHEA Grapalat"/>
                <w:sz w:val="20"/>
                <w:szCs w:val="20"/>
              </w:rPr>
              <w:t>Լեռնային Ղարաբաղից բռնի տեղահանված և Հայաստանի Հանրապետությունում բնակվող անձանց վերաբերյալ համապարփակ և ամբողջական վարչական տվյալների՝ ներառյալ նրանց անհատական տվյալների, հաշվառման հասցեի, տրամադրվող կենսաթոշակի, նպաստի, ինչպես նաև գույքի (այդ թվում՝ հողի) նկատմամբ իրավունքների վերաբերյալ տվյալների բազայի ստեղծում</w:t>
            </w:r>
          </w:p>
        </w:tc>
        <w:tc>
          <w:tcPr>
            <w:tcW w:w="6486" w:type="dxa"/>
            <w:gridSpan w:val="3"/>
            <w:shd w:val="clear" w:color="auto" w:fill="FBD5B5"/>
          </w:tcPr>
          <w:p w14:paraId="00000A0F"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A10" w14:textId="77777777" w:rsidR="00BC5F45" w:rsidRDefault="00BC5F45">
            <w:pPr>
              <w:jc w:val="both"/>
              <w:rPr>
                <w:rFonts w:ascii="GHEA Grapalat" w:eastAsia="GHEA Grapalat" w:hAnsi="GHEA Grapalat" w:cs="GHEA Grapalat"/>
                <w:sz w:val="20"/>
                <w:szCs w:val="20"/>
              </w:rPr>
            </w:pPr>
          </w:p>
          <w:p w14:paraId="00000A1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ՀՀ ներքին գործերի նախարարություն</w:t>
            </w:r>
          </w:p>
        </w:tc>
      </w:tr>
      <w:tr w:rsidR="00BC5F45" w14:paraId="12219CD1" w14:textId="77777777">
        <w:trPr>
          <w:trHeight w:val="630"/>
        </w:trPr>
        <w:tc>
          <w:tcPr>
            <w:tcW w:w="1701" w:type="dxa"/>
            <w:shd w:val="clear" w:color="auto" w:fill="FBD5B5"/>
          </w:tcPr>
          <w:p w14:paraId="00000A14" w14:textId="77777777" w:rsidR="00BC5F45" w:rsidRDefault="00BC5F45">
            <w:pPr>
              <w:jc w:val="both"/>
              <w:rPr>
                <w:rFonts w:ascii="GHEA Grapalat" w:eastAsia="GHEA Grapalat" w:hAnsi="GHEA Grapalat" w:cs="GHEA Grapalat"/>
                <w:b/>
                <w:bCs/>
                <w:sz w:val="20"/>
                <w:szCs w:val="20"/>
              </w:rPr>
            </w:pPr>
          </w:p>
        </w:tc>
        <w:tc>
          <w:tcPr>
            <w:tcW w:w="6521" w:type="dxa"/>
            <w:shd w:val="clear" w:color="auto" w:fill="FBD5B5"/>
          </w:tcPr>
          <w:p w14:paraId="00000A15"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346" w:type="dxa"/>
            <w:vMerge w:val="restart"/>
            <w:shd w:val="clear" w:color="auto" w:fill="FBD5B5"/>
          </w:tcPr>
          <w:p w14:paraId="00000A16" w14:textId="77777777" w:rsidR="00BC5F45" w:rsidRDefault="00113887">
            <w:pPr>
              <w:jc w:val="both"/>
              <w:rPr>
                <w:rFonts w:ascii="GHEA Grapalat" w:eastAsia="GHEA Grapalat" w:hAnsi="GHEA Grapalat" w:cs="GHEA Grapalat"/>
                <w:color w:val="000000"/>
                <w:sz w:val="16"/>
                <w:szCs w:val="16"/>
              </w:rPr>
            </w:pPr>
            <w:r>
              <w:rPr>
                <w:rFonts w:ascii="GHEA Grapalat" w:eastAsia="GHEA Grapalat" w:hAnsi="GHEA Grapalat" w:cs="GHEA Grapalat"/>
                <w:b/>
                <w:bCs/>
                <w:sz w:val="20"/>
                <w:szCs w:val="20"/>
              </w:rPr>
              <w:t>Արդյունքային որակական ցուցանիշներ</w:t>
            </w:r>
          </w:p>
        </w:tc>
        <w:tc>
          <w:tcPr>
            <w:tcW w:w="2340" w:type="dxa"/>
            <w:vMerge w:val="restart"/>
            <w:shd w:val="clear" w:color="auto" w:fill="FBD5B5"/>
          </w:tcPr>
          <w:p w14:paraId="00000A17"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1800" w:type="dxa"/>
            <w:vMerge w:val="restart"/>
            <w:shd w:val="clear" w:color="auto" w:fill="FBD5B5"/>
          </w:tcPr>
          <w:p w14:paraId="00000A18"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2E89B17A" w14:textId="77777777">
        <w:trPr>
          <w:trHeight w:val="405"/>
        </w:trPr>
        <w:tc>
          <w:tcPr>
            <w:tcW w:w="1701" w:type="dxa"/>
            <w:shd w:val="clear" w:color="auto" w:fill="FBD5B5"/>
          </w:tcPr>
          <w:p w14:paraId="00000A19"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521" w:type="dxa"/>
            <w:shd w:val="clear" w:color="auto" w:fill="FBD5B5"/>
          </w:tcPr>
          <w:p w14:paraId="00000A1A"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w:t>
            </w:r>
          </w:p>
        </w:tc>
        <w:tc>
          <w:tcPr>
            <w:tcW w:w="2346" w:type="dxa"/>
            <w:vMerge/>
            <w:shd w:val="clear" w:color="auto" w:fill="FBD5B5"/>
          </w:tcPr>
          <w:p w14:paraId="00000A1B"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FBD5B5"/>
          </w:tcPr>
          <w:p w14:paraId="00000A1C"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1800" w:type="dxa"/>
            <w:vMerge/>
            <w:shd w:val="clear" w:color="auto" w:fill="FBD5B5"/>
          </w:tcPr>
          <w:p w14:paraId="00000A1D"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736A6DF5" w14:textId="77777777">
        <w:trPr>
          <w:trHeight w:val="405"/>
        </w:trPr>
        <w:tc>
          <w:tcPr>
            <w:tcW w:w="1701" w:type="dxa"/>
            <w:shd w:val="clear" w:color="auto" w:fill="FBD5B5"/>
          </w:tcPr>
          <w:p w14:paraId="00000A1E"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521" w:type="dxa"/>
            <w:shd w:val="clear" w:color="auto" w:fill="FBD5B5"/>
          </w:tcPr>
          <w:p w14:paraId="00000A1F"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II</w:t>
            </w:r>
          </w:p>
        </w:tc>
        <w:tc>
          <w:tcPr>
            <w:tcW w:w="2346" w:type="dxa"/>
            <w:vMerge/>
            <w:shd w:val="clear" w:color="auto" w:fill="FBD5B5"/>
          </w:tcPr>
          <w:p w14:paraId="00000A20"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vMerge/>
            <w:shd w:val="clear" w:color="auto" w:fill="FBD5B5"/>
          </w:tcPr>
          <w:p w14:paraId="00000A21"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1800" w:type="dxa"/>
            <w:vMerge/>
            <w:shd w:val="clear" w:color="auto" w:fill="FBD5B5"/>
          </w:tcPr>
          <w:p w14:paraId="00000A22"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55094BA2" w14:textId="77777777">
        <w:trPr>
          <w:trHeight w:val="738"/>
        </w:trPr>
        <w:tc>
          <w:tcPr>
            <w:tcW w:w="1701" w:type="dxa"/>
            <w:shd w:val="clear" w:color="auto" w:fill="FBD5B5"/>
          </w:tcPr>
          <w:p w14:paraId="00000A23"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521" w:type="dxa"/>
            <w:shd w:val="clear" w:color="auto" w:fill="FBD5B5"/>
          </w:tcPr>
          <w:p w14:paraId="00000A24"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Մասամբ կատարված</w:t>
            </w:r>
          </w:p>
        </w:tc>
        <w:tc>
          <w:tcPr>
            <w:tcW w:w="2346" w:type="dxa"/>
            <w:shd w:val="clear" w:color="auto" w:fill="FBD5B5"/>
          </w:tcPr>
          <w:p w14:paraId="00000A25" w14:textId="77777777" w:rsidR="00BC5F45" w:rsidRDefault="00113887">
            <w:pPr>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Մասամբ համապատասխան</w:t>
            </w:r>
          </w:p>
        </w:tc>
        <w:tc>
          <w:tcPr>
            <w:tcW w:w="2340" w:type="dxa"/>
            <w:shd w:val="clear" w:color="auto" w:fill="FBD5B5"/>
          </w:tcPr>
          <w:p w14:paraId="00000A26" w14:textId="77777777" w:rsidR="00BC5F45" w:rsidRDefault="00BC5F45">
            <w:pPr>
              <w:ind w:right="28"/>
              <w:jc w:val="both"/>
              <w:rPr>
                <w:rFonts w:ascii="GHEA Grapalat" w:eastAsia="GHEA Grapalat" w:hAnsi="GHEA Grapalat" w:cs="GHEA Grapalat"/>
                <w:color w:val="000000"/>
                <w:sz w:val="20"/>
                <w:szCs w:val="20"/>
              </w:rPr>
            </w:pPr>
          </w:p>
        </w:tc>
        <w:tc>
          <w:tcPr>
            <w:tcW w:w="1800" w:type="dxa"/>
            <w:shd w:val="clear" w:color="auto" w:fill="FBD5B5"/>
          </w:tcPr>
          <w:p w14:paraId="00000A27" w14:textId="77777777" w:rsidR="00BC5F45" w:rsidRDefault="00113887">
            <w:pPr>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Մասամբ ապահովված</w:t>
            </w:r>
          </w:p>
        </w:tc>
      </w:tr>
      <w:tr w:rsidR="00BC5F45" w14:paraId="60A77AD0" w14:textId="77777777">
        <w:trPr>
          <w:trHeight w:val="1995"/>
        </w:trPr>
        <w:tc>
          <w:tcPr>
            <w:tcW w:w="1701" w:type="dxa"/>
            <w:shd w:val="clear" w:color="auto" w:fill="FDEADA"/>
          </w:tcPr>
          <w:p w14:paraId="00000A2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521" w:type="dxa"/>
            <w:shd w:val="clear" w:color="auto" w:fill="FDEADA"/>
          </w:tcPr>
          <w:p w14:paraId="00000A29" w14:textId="77777777" w:rsidR="00BC5F45" w:rsidRDefault="00113887">
            <w:pPr>
              <w:ind w:right="101" w:firstLine="121"/>
              <w:jc w:val="both"/>
              <w:rPr>
                <w:rFonts w:ascii="GHEA Grapalat" w:eastAsia="GHEA Grapalat" w:hAnsi="GHEA Grapalat" w:cs="GHEA Grapalat"/>
                <w:sz w:val="20"/>
                <w:szCs w:val="20"/>
              </w:rPr>
            </w:pPr>
            <w:r>
              <w:rPr>
                <w:rFonts w:ascii="GHEA Grapalat" w:eastAsia="GHEA Grapalat" w:hAnsi="GHEA Grapalat" w:cs="GHEA Grapalat"/>
                <w:sz w:val="20"/>
                <w:szCs w:val="20"/>
              </w:rPr>
              <w:t>Համակարգն անցել է վերջնական թեստավորման փուլը և ամբողջությամբ պատրաստ է, սակայն Ղարաբաղի վարչական ռեգիստրը շահագործման հանձնելու համար բացակայում է համապատասխան իրավական հիմքը,  որը իրավական ուժ կապահովի թե՛ Վարչական ռեգիստրի 1-ին շերտում անձի կողմից իր մասին գեներացված տվյալներին հասանելիություն ապահովելու գործառույթին, այդ թվում՝ քաղվածքներ գեներացնելու, ուղղումների հայտ ուղարկելու, թե՛ ՆԳՆ միգրացիայի և քաղաքացիության ծառայության ու  այլ մարմինների կողմից առկա տվյալների օգտագործմանը։</w:t>
            </w:r>
          </w:p>
          <w:p w14:paraId="00000A2A" w14:textId="77777777" w:rsidR="00BC5F45" w:rsidRDefault="00113887">
            <w:pPr>
              <w:ind w:right="101" w:firstLine="121"/>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Ներկայում Վարչական ռեգիստրի շահագործումն ապահովող  լիազոր  նորմը ներառվել է «Փախստականների  և ապաստանի մասին» օրենքում  փոփոխություններ և լրացումներ կատարելու մասին»  օրենքի  նախագծում։ Այն մեկ անգամ արդեն ուղարկվել է միջգերատեսչական շրջանառության, հավաքագրվել են գերատեսչությունների կարծիքներն ու նկատառումները։ Նախագիծն ուղարկվել է նաև ՀՀ արդարադատության նախարարություն՝ պետական-իրավական փորձաքննության։ </w:t>
            </w:r>
          </w:p>
          <w:p w14:paraId="00000A2B" w14:textId="77777777" w:rsidR="00BC5F45" w:rsidRDefault="00113887">
            <w:pPr>
              <w:ind w:right="101" w:firstLine="121"/>
              <w:jc w:val="both"/>
              <w:rPr>
                <w:rFonts w:ascii="GHEA Grapalat" w:eastAsia="GHEA Grapalat" w:hAnsi="GHEA Grapalat" w:cs="GHEA Grapalat"/>
                <w:sz w:val="20"/>
                <w:szCs w:val="20"/>
              </w:rPr>
            </w:pPr>
            <w:r>
              <w:rPr>
                <w:rFonts w:ascii="GHEA Grapalat" w:eastAsia="GHEA Grapalat" w:hAnsi="GHEA Grapalat" w:cs="GHEA Grapalat"/>
                <w:sz w:val="20"/>
                <w:szCs w:val="20"/>
              </w:rPr>
              <w:t>Նախագիծը գտնվում է կարծիքների ամփոփման փուլում։</w:t>
            </w:r>
          </w:p>
          <w:p w14:paraId="00000A2C" w14:textId="77777777" w:rsidR="00BC5F45" w:rsidRDefault="00BC5F45">
            <w:pPr>
              <w:tabs>
                <w:tab w:val="left" w:pos="360"/>
              </w:tabs>
              <w:ind w:right="85"/>
              <w:jc w:val="both"/>
              <w:rPr>
                <w:rFonts w:ascii="GHEA Grapalat" w:eastAsia="GHEA Grapalat" w:hAnsi="GHEA Grapalat" w:cs="GHEA Grapalat"/>
                <w:color w:val="000000"/>
                <w:sz w:val="20"/>
                <w:szCs w:val="20"/>
              </w:rPr>
            </w:pPr>
          </w:p>
        </w:tc>
        <w:tc>
          <w:tcPr>
            <w:tcW w:w="2346" w:type="dxa"/>
            <w:shd w:val="clear" w:color="auto" w:fill="FDEADA"/>
          </w:tcPr>
          <w:p w14:paraId="00000A2D"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Համակարգն անցել է վերջնական թեստավորման փուլը։</w:t>
            </w:r>
          </w:p>
          <w:p w14:paraId="00000A2E" w14:textId="77777777" w:rsidR="00BC5F45" w:rsidRDefault="00113887">
            <w:pPr>
              <w:jc w:val="both"/>
              <w:rPr>
                <w:rFonts w:ascii="GHEA Grapalat" w:eastAsia="GHEA Grapalat" w:hAnsi="GHEA Grapalat" w:cs="GHEA Grapalat"/>
                <w:color w:val="000000"/>
                <w:sz w:val="16"/>
                <w:szCs w:val="16"/>
              </w:rPr>
            </w:pPr>
            <w:r>
              <w:rPr>
                <w:rFonts w:ascii="GHEA Grapalat" w:eastAsia="GHEA Grapalat" w:hAnsi="GHEA Grapalat" w:cs="GHEA Grapalat"/>
                <w:sz w:val="20"/>
                <w:szCs w:val="20"/>
              </w:rPr>
              <w:t>Տեղեկատվական համակարգի գործարկման համար անհրաժեշտ է համապատասխան իրավական ակտի ընդունում, որը կկանոնակարգի համակարգից օգտվելու ձևերը և իրավական ուժ կտա համակարգի միջոցով ստացված տեղեկանքներին և փոխանցվող տվյալներին։</w:t>
            </w:r>
          </w:p>
        </w:tc>
        <w:tc>
          <w:tcPr>
            <w:tcW w:w="2340" w:type="dxa"/>
            <w:shd w:val="clear" w:color="auto" w:fill="FDEADA"/>
          </w:tcPr>
          <w:p w14:paraId="00000A2F" w14:textId="77777777" w:rsidR="00BC5F45" w:rsidRDefault="00BC5F45">
            <w:pPr>
              <w:ind w:right="28"/>
              <w:jc w:val="both"/>
              <w:rPr>
                <w:rFonts w:ascii="GHEA Grapalat" w:eastAsia="GHEA Grapalat" w:hAnsi="GHEA Grapalat" w:cs="GHEA Grapalat"/>
                <w:sz w:val="20"/>
                <w:szCs w:val="20"/>
              </w:rPr>
            </w:pPr>
          </w:p>
        </w:tc>
        <w:tc>
          <w:tcPr>
            <w:tcW w:w="1800" w:type="dxa"/>
            <w:shd w:val="clear" w:color="auto" w:fill="FDEADA"/>
          </w:tcPr>
          <w:p w14:paraId="00000A30"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Առկա է նոր էլեկտրոնային համակարգ՝ թարմացված տվյալներով։</w:t>
            </w:r>
          </w:p>
          <w:p w14:paraId="00000A31"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Տվյալների բազան ամբողջությամբ ներդրվել է:</w:t>
            </w:r>
          </w:p>
        </w:tc>
      </w:tr>
    </w:tbl>
    <w:p w14:paraId="00000A32" w14:textId="77777777" w:rsidR="00BC5F45" w:rsidRDefault="00BC5F45">
      <w:pPr>
        <w:widowControl w:val="0"/>
        <w:pBdr>
          <w:top w:val="nil"/>
          <w:left w:val="nil"/>
          <w:bottom w:val="nil"/>
          <w:right w:val="nil"/>
          <w:between w:val="nil"/>
        </w:pBdr>
        <w:spacing w:after="0"/>
        <w:rPr>
          <w:rFonts w:ascii="GHEA Grapalat" w:eastAsia="GHEA Grapalat" w:hAnsi="GHEA Grapalat" w:cs="GHEA Grapalat"/>
          <w:sz w:val="20"/>
          <w:szCs w:val="20"/>
        </w:rPr>
      </w:pPr>
    </w:p>
    <w:tbl>
      <w:tblPr>
        <w:tblStyle w:val="1"/>
        <w:tblW w:w="147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317"/>
        <w:gridCol w:w="6204"/>
        <w:gridCol w:w="2346"/>
        <w:gridCol w:w="180"/>
        <w:gridCol w:w="2160"/>
        <w:gridCol w:w="180"/>
        <w:gridCol w:w="1620"/>
      </w:tblGrid>
      <w:tr w:rsidR="00BC5F45" w14:paraId="141F6C29" w14:textId="77777777">
        <w:trPr>
          <w:trHeight w:val="1242"/>
        </w:trPr>
        <w:tc>
          <w:tcPr>
            <w:tcW w:w="8222" w:type="dxa"/>
            <w:gridSpan w:val="3"/>
            <w:shd w:val="clear" w:color="auto" w:fill="D7E3BC"/>
          </w:tcPr>
          <w:p w14:paraId="00000A33" w14:textId="77777777" w:rsidR="00BC5F45" w:rsidRDefault="00113887">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A34" w14:textId="77777777" w:rsidR="00BC5F45" w:rsidRDefault="00BC5F45">
            <w:pPr>
              <w:tabs>
                <w:tab w:val="left" w:pos="360"/>
              </w:tabs>
              <w:ind w:right="85"/>
              <w:jc w:val="both"/>
              <w:rPr>
                <w:rFonts w:ascii="GHEA Grapalat" w:eastAsia="GHEA Grapalat" w:hAnsi="GHEA Grapalat" w:cs="GHEA Grapalat"/>
                <w:b/>
                <w:bCs/>
                <w:color w:val="000000"/>
                <w:sz w:val="20"/>
                <w:szCs w:val="20"/>
              </w:rPr>
            </w:pPr>
          </w:p>
          <w:p w14:paraId="00000A35" w14:textId="77777777" w:rsidR="00BC5F45" w:rsidRDefault="00113887">
            <w:pP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12.2. </w:t>
            </w:r>
            <w:r>
              <w:rPr>
                <w:rFonts w:ascii="GHEA Grapalat" w:eastAsia="GHEA Grapalat" w:hAnsi="GHEA Grapalat" w:cs="GHEA Grapalat"/>
                <w:sz w:val="20"/>
                <w:szCs w:val="20"/>
              </w:rPr>
              <w:t>Մշակել և տարածել Լեռնային Ղարաբաղից բռնի տեղահանված անձանց կարգավիճակի և իրավունքների վերաբերյալ հանրային իրազեկման նյութեր</w:t>
            </w:r>
          </w:p>
        </w:tc>
        <w:tc>
          <w:tcPr>
            <w:tcW w:w="6486" w:type="dxa"/>
            <w:gridSpan w:val="5"/>
            <w:shd w:val="clear" w:color="auto" w:fill="D7E3BC"/>
          </w:tcPr>
          <w:p w14:paraId="00000A38"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A39" w14:textId="77777777" w:rsidR="00BC5F45" w:rsidRDefault="00BC5F45">
            <w:pPr>
              <w:jc w:val="both"/>
              <w:rPr>
                <w:rFonts w:ascii="GHEA Grapalat" w:eastAsia="GHEA Grapalat" w:hAnsi="GHEA Grapalat" w:cs="GHEA Grapalat"/>
                <w:sz w:val="20"/>
                <w:szCs w:val="20"/>
              </w:rPr>
            </w:pPr>
          </w:p>
          <w:p w14:paraId="00000A3A"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ՀՀ ներքին գործերի նախարարություն</w:t>
            </w:r>
          </w:p>
          <w:p w14:paraId="00000A3B" w14:textId="77777777" w:rsidR="00BC5F45" w:rsidRDefault="00BC5F45">
            <w:pPr>
              <w:jc w:val="both"/>
              <w:rPr>
                <w:rFonts w:ascii="GHEA Grapalat" w:eastAsia="GHEA Grapalat" w:hAnsi="GHEA Grapalat" w:cs="GHEA Grapalat"/>
                <w:sz w:val="20"/>
                <w:szCs w:val="20"/>
              </w:rPr>
            </w:pPr>
          </w:p>
        </w:tc>
      </w:tr>
      <w:tr w:rsidR="00BC5F45" w14:paraId="14851845" w14:textId="77777777">
        <w:trPr>
          <w:trHeight w:val="648"/>
        </w:trPr>
        <w:tc>
          <w:tcPr>
            <w:tcW w:w="2018" w:type="dxa"/>
            <w:gridSpan w:val="2"/>
            <w:shd w:val="clear" w:color="auto" w:fill="D7E3BC"/>
          </w:tcPr>
          <w:p w14:paraId="00000A40" w14:textId="77777777" w:rsidR="00BC5F45" w:rsidRDefault="00BC5F45">
            <w:pPr>
              <w:jc w:val="both"/>
              <w:rPr>
                <w:rFonts w:ascii="GHEA Grapalat" w:eastAsia="GHEA Grapalat" w:hAnsi="GHEA Grapalat" w:cs="GHEA Grapalat"/>
                <w:b/>
                <w:bCs/>
                <w:sz w:val="20"/>
                <w:szCs w:val="20"/>
              </w:rPr>
            </w:pPr>
          </w:p>
        </w:tc>
        <w:tc>
          <w:tcPr>
            <w:tcW w:w="6204" w:type="dxa"/>
            <w:shd w:val="clear" w:color="auto" w:fill="D7E3BC"/>
          </w:tcPr>
          <w:p w14:paraId="00000A42"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526" w:type="dxa"/>
            <w:gridSpan w:val="2"/>
            <w:vMerge w:val="restart"/>
            <w:shd w:val="clear" w:color="auto" w:fill="D7E3BC"/>
          </w:tcPr>
          <w:p w14:paraId="00000A43" w14:textId="77777777" w:rsidR="00BC5F45" w:rsidRDefault="00113887">
            <w:pPr>
              <w:jc w:val="both"/>
              <w:rPr>
                <w:rFonts w:ascii="GHEA Grapalat" w:eastAsia="GHEA Grapalat" w:hAnsi="GHEA Grapalat" w:cs="GHEA Grapalat"/>
                <w:color w:val="000000"/>
                <w:sz w:val="20"/>
                <w:szCs w:val="20"/>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D7E3BC"/>
          </w:tcPr>
          <w:p w14:paraId="00000A45"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1620" w:type="dxa"/>
            <w:vMerge w:val="restart"/>
            <w:shd w:val="clear" w:color="auto" w:fill="D7E3BC"/>
          </w:tcPr>
          <w:p w14:paraId="00000A47"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5100CB75" w14:textId="77777777">
        <w:trPr>
          <w:trHeight w:val="423"/>
        </w:trPr>
        <w:tc>
          <w:tcPr>
            <w:tcW w:w="2018" w:type="dxa"/>
            <w:gridSpan w:val="2"/>
            <w:shd w:val="clear" w:color="auto" w:fill="D7E3BC"/>
          </w:tcPr>
          <w:p w14:paraId="00000A4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204" w:type="dxa"/>
            <w:shd w:val="clear" w:color="auto" w:fill="D7E3BC"/>
          </w:tcPr>
          <w:p w14:paraId="00000A4A"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2024-2025</w:t>
            </w:r>
          </w:p>
        </w:tc>
        <w:tc>
          <w:tcPr>
            <w:tcW w:w="2526" w:type="dxa"/>
            <w:gridSpan w:val="2"/>
            <w:vMerge/>
            <w:shd w:val="clear" w:color="auto" w:fill="D7E3BC"/>
          </w:tcPr>
          <w:p w14:paraId="00000A4B"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A4D"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1620" w:type="dxa"/>
            <w:vMerge/>
            <w:shd w:val="clear" w:color="auto" w:fill="D7E3BC"/>
          </w:tcPr>
          <w:p w14:paraId="00000A4F"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268A30C8" w14:textId="77777777">
        <w:trPr>
          <w:trHeight w:val="432"/>
        </w:trPr>
        <w:tc>
          <w:tcPr>
            <w:tcW w:w="2018" w:type="dxa"/>
            <w:gridSpan w:val="2"/>
            <w:shd w:val="clear" w:color="auto" w:fill="D7E3BC"/>
          </w:tcPr>
          <w:p w14:paraId="00000A5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204" w:type="dxa"/>
            <w:shd w:val="clear" w:color="auto" w:fill="D7E3BC"/>
          </w:tcPr>
          <w:p w14:paraId="00000A52"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sz w:val="20"/>
                <w:szCs w:val="20"/>
              </w:rPr>
              <w:t>II</w:t>
            </w:r>
          </w:p>
        </w:tc>
        <w:tc>
          <w:tcPr>
            <w:tcW w:w="2526" w:type="dxa"/>
            <w:gridSpan w:val="2"/>
            <w:vMerge/>
            <w:shd w:val="clear" w:color="auto" w:fill="D7E3BC"/>
          </w:tcPr>
          <w:p w14:paraId="00000A53"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A55"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1620" w:type="dxa"/>
            <w:vMerge/>
            <w:shd w:val="clear" w:color="auto" w:fill="D7E3BC"/>
          </w:tcPr>
          <w:p w14:paraId="00000A57"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1E7E2400" w14:textId="77777777">
        <w:trPr>
          <w:trHeight w:val="495"/>
        </w:trPr>
        <w:tc>
          <w:tcPr>
            <w:tcW w:w="2018" w:type="dxa"/>
            <w:gridSpan w:val="2"/>
            <w:shd w:val="clear" w:color="auto" w:fill="D7E3BC"/>
          </w:tcPr>
          <w:p w14:paraId="00000A58"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204" w:type="dxa"/>
            <w:shd w:val="clear" w:color="auto" w:fill="D7E3BC"/>
          </w:tcPr>
          <w:p w14:paraId="00000A5A"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Կատարված</w:t>
            </w:r>
          </w:p>
        </w:tc>
        <w:tc>
          <w:tcPr>
            <w:tcW w:w="2526" w:type="dxa"/>
            <w:gridSpan w:val="2"/>
            <w:shd w:val="clear" w:color="auto" w:fill="D7E3BC"/>
          </w:tcPr>
          <w:p w14:paraId="00000A5B" w14:textId="77777777" w:rsidR="00BC5F45" w:rsidRDefault="00BC5F45">
            <w:pPr>
              <w:jc w:val="center"/>
              <w:rPr>
                <w:rFonts w:ascii="GHEA Grapalat" w:eastAsia="GHEA Grapalat" w:hAnsi="GHEA Grapalat" w:cs="GHEA Grapalat"/>
                <w:color w:val="000000"/>
                <w:sz w:val="20"/>
                <w:szCs w:val="20"/>
              </w:rPr>
            </w:pPr>
          </w:p>
        </w:tc>
        <w:tc>
          <w:tcPr>
            <w:tcW w:w="2340" w:type="dxa"/>
            <w:gridSpan w:val="2"/>
            <w:shd w:val="clear" w:color="auto" w:fill="D7E3BC"/>
          </w:tcPr>
          <w:p w14:paraId="00000A5D"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Համապատասխան</w:t>
            </w:r>
          </w:p>
        </w:tc>
        <w:tc>
          <w:tcPr>
            <w:tcW w:w="1620" w:type="dxa"/>
            <w:shd w:val="clear" w:color="auto" w:fill="D7E3BC"/>
          </w:tcPr>
          <w:p w14:paraId="00000A5F"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sz w:val="20"/>
                <w:szCs w:val="20"/>
              </w:rPr>
              <w:t>Ապահովված</w:t>
            </w:r>
          </w:p>
        </w:tc>
      </w:tr>
      <w:tr w:rsidR="00BC5F45" w14:paraId="6837E871" w14:textId="77777777">
        <w:trPr>
          <w:trHeight w:val="585"/>
        </w:trPr>
        <w:tc>
          <w:tcPr>
            <w:tcW w:w="2018" w:type="dxa"/>
            <w:gridSpan w:val="2"/>
            <w:shd w:val="clear" w:color="auto" w:fill="EBF1DD"/>
          </w:tcPr>
          <w:p w14:paraId="00000A60" w14:textId="77777777" w:rsidR="00BC5F45" w:rsidRDefault="00113887">
            <w:pPr>
              <w:jc w:val="center"/>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204" w:type="dxa"/>
            <w:shd w:val="clear" w:color="auto" w:fill="EBF1DD"/>
          </w:tcPr>
          <w:p w14:paraId="00000A62" w14:textId="77777777" w:rsidR="00BC5F45" w:rsidRDefault="00113887">
            <w:pPr>
              <w:ind w:left="153" w:right="213"/>
              <w:jc w:val="both"/>
              <w:rPr>
                <w:rFonts w:ascii="GHEA Grapalat" w:eastAsia="GHEA Grapalat" w:hAnsi="GHEA Grapalat" w:cs="GHEA Grapalat"/>
                <w:sz w:val="20"/>
                <w:szCs w:val="20"/>
              </w:rPr>
            </w:pPr>
            <w:r>
              <w:rPr>
                <w:rFonts w:ascii="GHEA Grapalat" w:eastAsia="GHEA Grapalat" w:hAnsi="GHEA Grapalat" w:cs="GHEA Grapalat"/>
                <w:sz w:val="20"/>
                <w:szCs w:val="20"/>
              </w:rPr>
              <w:t>2024թ․ ընթացքում Ղարաբաղից բռնի տեղահանված անձանց կարգավիճակի և իրավունքների վերաբերյալ պատրաստվել և հրապարակվել է 7 տեղեկատվական նյութ, որից 3-ը՝ տեսանյութ (2 տեսանյութը պատրաստվել է ՆԳՆ հանրային հաղորդակցության և իրազեկման վարչության կողմից, մեկը՝ ՀՀ վարչապետի աշխատակազմի «Հանրային կապերի և տեղեկատվության կենտրոն» ՊՈԱԿ-ի կողմից), 3-ը՝ հաղորդագրություն։</w:t>
            </w:r>
          </w:p>
          <w:p w14:paraId="00000A63" w14:textId="77777777" w:rsidR="00BC5F45" w:rsidRDefault="00113887">
            <w:pPr>
              <w:ind w:left="165" w:right="213" w:firstLine="23"/>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Բացի այդ, Հանրային հեռուստաընկերության կողմից պատրաստվել է 2 տեսանյութ և 3 հրապարակում՝ ԼՂ-ից բռնի տեղահանված անձանց մասով իրավական կագավորումների վերաբերյալ, միաժամանակ, թեմայի շրջանակներում ԶԼՄ ներկայացուցիչների համար կազմակերպվել է աշխատաժողով, որը ևս լուսաբանվել է։ </w:t>
            </w:r>
          </w:p>
          <w:p w14:paraId="00000A64" w14:textId="77777777" w:rsidR="00BC5F45" w:rsidRDefault="00113887">
            <w:pPr>
              <w:ind w:left="153" w:right="213"/>
              <w:jc w:val="both"/>
              <w:rPr>
                <w:rFonts w:ascii="GHEA Grapalat" w:eastAsia="GHEA Grapalat" w:hAnsi="GHEA Grapalat" w:cs="GHEA Grapalat"/>
                <w:sz w:val="20"/>
                <w:szCs w:val="20"/>
              </w:rPr>
            </w:pPr>
            <w:r>
              <w:rPr>
                <w:rFonts w:ascii="GHEA Grapalat" w:eastAsia="GHEA Grapalat" w:hAnsi="GHEA Grapalat" w:cs="GHEA Grapalat"/>
                <w:sz w:val="20"/>
                <w:szCs w:val="20"/>
              </w:rPr>
              <w:t>ՆԳՆ միգրացիայի և քաղաքացիության ծառայության կողմից պատրաստվել են տեղեկատվական նյութեր՝ Ղարաբաղից բռնի տեղահանված անձանց հեշտացված կարգով ՀՀ քաղաքացիության դիմումների ներկայացման, Ժամանակավոր պաշտպանության կարգավիճակ ստացած Ղարաբաղից բռնի տեղահանված անձանց ճամփորդելու կարգի, ժամանակավոր պաշտպանության կարգավիճակի տրամադրման ժամկետների և շահառուների վերաբերյալ։</w:t>
            </w:r>
          </w:p>
          <w:p w14:paraId="00000A65" w14:textId="77777777" w:rsidR="00BC5F45" w:rsidRDefault="00113887">
            <w:pPr>
              <w:ind w:left="153" w:right="213"/>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ՆԳՆ միգրացիայի և քաղաքացիության ծառայությունը համագործակցել է ԶԼՄ ներկայացուցիչների հետ, ինչի արդյունքում 2024 թվականի ընթացքում Ղարաբաղից բռնի տեղահանված անձանց կարգավիճակի և իրավունքների վերաբերյալ հրապարակվել է 100-ից ավելի նյութ։  </w:t>
            </w:r>
          </w:p>
          <w:p w14:paraId="00000A66" w14:textId="77777777" w:rsidR="00BC5F45" w:rsidRDefault="00113887">
            <w:pPr>
              <w:ind w:left="165" w:right="213" w:firstLine="23"/>
              <w:jc w:val="both"/>
              <w:rPr>
                <w:rFonts w:ascii="GHEA Grapalat" w:eastAsia="GHEA Grapalat" w:hAnsi="GHEA Grapalat" w:cs="GHEA Grapalat"/>
                <w:sz w:val="20"/>
                <w:szCs w:val="20"/>
              </w:rPr>
            </w:pPr>
            <w:r>
              <w:rPr>
                <w:rFonts w:ascii="GHEA Grapalat" w:eastAsia="GHEA Grapalat" w:hAnsi="GHEA Grapalat" w:cs="GHEA Grapalat"/>
                <w:sz w:val="20"/>
                <w:szCs w:val="20"/>
              </w:rPr>
              <w:t>2025թ․ ընթացքում Ղարաբաղից բռնի տեղահանված անձանց կարգավիճակի և իրավունքների վերաբերյալ ՆԳՆ իրավասու ստորաբաժանումը պատրաստել և տարածել է տեղեկատվական նյութեր՝ ՆԳՆ սպասարկման գրասենյակների կողմից շրջիկ ձևաչափով Ղարաբաղից տեղահանված անձանց հանրային ծառայությունների մատուցման գործընթացի վերաբերյալ։ Տեղեկատվական նյութերի միջոցով շահառու անձինք հնարավորություն են ունեցել տեղեկանալու տարբեր համայնքներ ՆԳՆ սպասարկման գրասենյակների այցերի, մատուցվող հանրային ծառայությունների ցանկի և փաստաթղթերի հանձնման ժամանակահատվածի մասին։</w:t>
            </w:r>
          </w:p>
          <w:p w14:paraId="00000A67" w14:textId="77777777" w:rsidR="00BC5F45" w:rsidRDefault="00113887">
            <w:pPr>
              <w:ind w:left="165" w:right="213"/>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 Բացի այդ, ՆԳՆ իրավասու վարչությունը պատրաստել և լայնորեն տարածել է ՀՀ քաղաքացիություն տրամադրելու, գործընթացը պարզեցված ընթացակարգով և առանց առցանց հերթագրման իրականացնելու, շրջիկ սպասարկման գրասենյակների գործարկման վերաբերյալ տեսանյութեր։</w:t>
            </w:r>
          </w:p>
          <w:p w14:paraId="00000A68" w14:textId="77777777" w:rsidR="00BC5F45" w:rsidRDefault="00113887">
            <w:pPr>
              <w:ind w:left="165" w:right="213"/>
              <w:jc w:val="both"/>
              <w:rPr>
                <w:rFonts w:ascii="GHEA Grapalat" w:eastAsia="GHEA Grapalat" w:hAnsi="GHEA Grapalat" w:cs="GHEA Grapalat"/>
                <w:sz w:val="20"/>
                <w:szCs w:val="20"/>
              </w:rPr>
            </w:pPr>
            <w:r>
              <w:rPr>
                <w:rFonts w:ascii="GHEA Grapalat" w:eastAsia="GHEA Grapalat" w:hAnsi="GHEA Grapalat" w:cs="GHEA Grapalat"/>
                <w:sz w:val="20"/>
                <w:szCs w:val="20"/>
              </w:rPr>
              <w:t>Հղումներ՝</w:t>
            </w:r>
          </w:p>
          <w:p w14:paraId="00000A69" w14:textId="77777777" w:rsidR="00BC5F45" w:rsidRDefault="000E6149">
            <w:pPr>
              <w:ind w:left="165" w:right="213" w:firstLine="23"/>
              <w:jc w:val="both"/>
              <w:rPr>
                <w:rFonts w:ascii="GHEA Grapalat" w:eastAsia="GHEA Grapalat" w:hAnsi="GHEA Grapalat" w:cs="GHEA Grapalat"/>
                <w:sz w:val="20"/>
                <w:szCs w:val="20"/>
              </w:rPr>
            </w:pPr>
            <w:hyperlink r:id="rId34">
              <w:r w:rsidR="00113887">
                <w:rPr>
                  <w:rFonts w:ascii="GHEA Grapalat" w:eastAsia="GHEA Grapalat" w:hAnsi="GHEA Grapalat" w:cs="GHEA Grapalat"/>
                  <w:sz w:val="20"/>
                  <w:szCs w:val="20"/>
                </w:rPr>
                <w:t>https://mia.gov.am/2025/07/03/pashtonakan-2/</w:t>
              </w:r>
            </w:hyperlink>
          </w:p>
          <w:p w14:paraId="00000A6A" w14:textId="77777777" w:rsidR="00BC5F45" w:rsidRDefault="000E6149">
            <w:pPr>
              <w:ind w:left="165" w:right="213" w:firstLine="23"/>
              <w:jc w:val="both"/>
              <w:rPr>
                <w:rFonts w:ascii="GHEA Grapalat" w:eastAsia="GHEA Grapalat" w:hAnsi="GHEA Grapalat" w:cs="GHEA Grapalat"/>
                <w:sz w:val="20"/>
                <w:szCs w:val="20"/>
              </w:rPr>
            </w:pPr>
            <w:hyperlink r:id="rId35">
              <w:r w:rsidR="00113887">
                <w:rPr>
                  <w:rFonts w:ascii="GHEA Grapalat" w:eastAsia="GHEA Grapalat" w:hAnsi="GHEA Grapalat" w:cs="GHEA Grapalat"/>
                  <w:sz w:val="20"/>
                  <w:szCs w:val="20"/>
                </w:rPr>
                <w:t>https://mia.gov.am/2025/08/14/mqc-51/</w:t>
              </w:r>
            </w:hyperlink>
            <w:r w:rsidR="00113887">
              <w:rPr>
                <w:rFonts w:ascii="GHEA Grapalat" w:eastAsia="GHEA Grapalat" w:hAnsi="GHEA Grapalat" w:cs="GHEA Grapalat"/>
                <w:sz w:val="20"/>
                <w:szCs w:val="20"/>
              </w:rPr>
              <w:t xml:space="preserve"> </w:t>
            </w:r>
          </w:p>
          <w:p w14:paraId="00000A6B" w14:textId="77777777" w:rsidR="00BC5F45" w:rsidRDefault="000E6149">
            <w:pPr>
              <w:ind w:left="165" w:right="213" w:firstLine="23"/>
              <w:jc w:val="both"/>
              <w:rPr>
                <w:rFonts w:ascii="GHEA Grapalat" w:eastAsia="GHEA Grapalat" w:hAnsi="GHEA Grapalat" w:cs="GHEA Grapalat"/>
                <w:sz w:val="20"/>
                <w:szCs w:val="20"/>
              </w:rPr>
            </w:pPr>
            <w:hyperlink r:id="rId36">
              <w:r w:rsidR="00113887">
                <w:rPr>
                  <w:rFonts w:ascii="GHEA Grapalat" w:eastAsia="GHEA Grapalat" w:hAnsi="GHEA Grapalat" w:cs="GHEA Grapalat"/>
                  <w:sz w:val="20"/>
                  <w:szCs w:val="20"/>
                </w:rPr>
                <w:t>https://mia.gov.am/2025/08/20/shrjik-2/</w:t>
              </w:r>
            </w:hyperlink>
            <w:r w:rsidR="00113887">
              <w:rPr>
                <w:rFonts w:ascii="GHEA Grapalat" w:eastAsia="GHEA Grapalat" w:hAnsi="GHEA Grapalat" w:cs="GHEA Grapalat"/>
                <w:sz w:val="20"/>
                <w:szCs w:val="20"/>
              </w:rPr>
              <w:t xml:space="preserve"> </w:t>
            </w:r>
          </w:p>
          <w:p w14:paraId="00000A6C" w14:textId="77777777" w:rsidR="00BC5F45" w:rsidRDefault="000E6149">
            <w:pPr>
              <w:ind w:left="165" w:right="213" w:firstLine="23"/>
              <w:jc w:val="both"/>
              <w:rPr>
                <w:rFonts w:ascii="GHEA Grapalat" w:eastAsia="GHEA Grapalat" w:hAnsi="GHEA Grapalat" w:cs="GHEA Grapalat"/>
                <w:sz w:val="20"/>
                <w:szCs w:val="20"/>
              </w:rPr>
            </w:pPr>
            <w:hyperlink r:id="rId37">
              <w:r w:rsidR="00113887">
                <w:rPr>
                  <w:rFonts w:ascii="GHEA Grapalat" w:eastAsia="GHEA Grapalat" w:hAnsi="GHEA Grapalat" w:cs="GHEA Grapalat"/>
                  <w:sz w:val="20"/>
                  <w:szCs w:val="20"/>
                </w:rPr>
                <w:t>https://mia.gov.am/2025/08/22/lx-2/</w:t>
              </w:r>
            </w:hyperlink>
          </w:p>
          <w:p w14:paraId="00000A6D" w14:textId="77777777" w:rsidR="00BC5F45" w:rsidRDefault="000E6149">
            <w:pPr>
              <w:ind w:left="165" w:right="213" w:firstLine="23"/>
              <w:jc w:val="both"/>
              <w:rPr>
                <w:rFonts w:ascii="GHEA Grapalat" w:eastAsia="GHEA Grapalat" w:hAnsi="GHEA Grapalat" w:cs="GHEA Grapalat"/>
                <w:sz w:val="20"/>
                <w:szCs w:val="20"/>
              </w:rPr>
            </w:pPr>
            <w:hyperlink r:id="rId38">
              <w:r w:rsidR="00113887">
                <w:rPr>
                  <w:rFonts w:ascii="GHEA Grapalat" w:eastAsia="GHEA Grapalat" w:hAnsi="GHEA Grapalat" w:cs="GHEA Grapalat"/>
                  <w:sz w:val="20"/>
                  <w:szCs w:val="20"/>
                </w:rPr>
                <w:t>https://mia.gov.am/2025/08/22/lx-3/</w:t>
              </w:r>
            </w:hyperlink>
          </w:p>
          <w:p w14:paraId="00000A6E" w14:textId="77777777" w:rsidR="00BC5F45" w:rsidRDefault="000E6149">
            <w:pPr>
              <w:ind w:left="165" w:right="213" w:firstLine="23"/>
              <w:jc w:val="both"/>
              <w:rPr>
                <w:rFonts w:ascii="GHEA Grapalat" w:eastAsia="GHEA Grapalat" w:hAnsi="GHEA Grapalat" w:cs="GHEA Grapalat"/>
                <w:sz w:val="20"/>
                <w:szCs w:val="20"/>
              </w:rPr>
            </w:pPr>
            <w:hyperlink r:id="rId39">
              <w:r w:rsidR="00113887">
                <w:rPr>
                  <w:rFonts w:ascii="GHEA Grapalat" w:eastAsia="GHEA Grapalat" w:hAnsi="GHEA Grapalat" w:cs="GHEA Grapalat"/>
                  <w:sz w:val="20"/>
                  <w:szCs w:val="20"/>
                </w:rPr>
                <w:t>https://mia.gov.am/2025/08/30/shrjik-4/</w:t>
              </w:r>
            </w:hyperlink>
          </w:p>
          <w:p w14:paraId="00000A6F" w14:textId="77777777" w:rsidR="00BC5F45" w:rsidRDefault="000E6149">
            <w:pPr>
              <w:ind w:left="165" w:right="213" w:firstLine="23"/>
              <w:jc w:val="both"/>
              <w:rPr>
                <w:rFonts w:ascii="GHEA Grapalat" w:eastAsia="GHEA Grapalat" w:hAnsi="GHEA Grapalat" w:cs="GHEA Grapalat"/>
                <w:sz w:val="20"/>
                <w:szCs w:val="20"/>
              </w:rPr>
            </w:pPr>
            <w:hyperlink r:id="rId40">
              <w:r w:rsidR="00113887">
                <w:rPr>
                  <w:rFonts w:ascii="GHEA Grapalat" w:eastAsia="GHEA Grapalat" w:hAnsi="GHEA Grapalat" w:cs="GHEA Grapalat"/>
                  <w:sz w:val="20"/>
                  <w:szCs w:val="20"/>
                </w:rPr>
                <w:t>https://mia.gov.am/2025/09/10/shrjik-7/</w:t>
              </w:r>
            </w:hyperlink>
            <w:r w:rsidR="00113887">
              <w:rPr>
                <w:rFonts w:ascii="GHEA Grapalat" w:eastAsia="GHEA Grapalat" w:hAnsi="GHEA Grapalat" w:cs="GHEA Grapalat"/>
                <w:sz w:val="20"/>
                <w:szCs w:val="20"/>
              </w:rPr>
              <w:t xml:space="preserve"> </w:t>
            </w:r>
          </w:p>
          <w:p w14:paraId="00000A70" w14:textId="77777777" w:rsidR="00BC5F45" w:rsidRDefault="000E6149">
            <w:pPr>
              <w:ind w:left="165" w:right="213" w:firstLine="23"/>
              <w:jc w:val="both"/>
              <w:rPr>
                <w:rFonts w:ascii="GHEA Grapalat" w:eastAsia="GHEA Grapalat" w:hAnsi="GHEA Grapalat" w:cs="GHEA Grapalat"/>
                <w:sz w:val="20"/>
                <w:szCs w:val="20"/>
              </w:rPr>
            </w:pPr>
            <w:hyperlink r:id="rId41">
              <w:r w:rsidR="00113887">
                <w:rPr>
                  <w:rFonts w:ascii="GHEA Grapalat" w:eastAsia="GHEA Grapalat" w:hAnsi="GHEA Grapalat" w:cs="GHEA Grapalat"/>
                  <w:sz w:val="20"/>
                  <w:szCs w:val="20"/>
                </w:rPr>
                <w:t>https://mia.gov.am/2025/09/14/shrjik-8/</w:t>
              </w:r>
            </w:hyperlink>
          </w:p>
          <w:p w14:paraId="00000A71" w14:textId="77777777" w:rsidR="00BC5F45" w:rsidRDefault="000E6149">
            <w:pPr>
              <w:ind w:left="165" w:right="213" w:firstLine="23"/>
              <w:jc w:val="both"/>
              <w:rPr>
                <w:rFonts w:ascii="GHEA Grapalat" w:eastAsia="GHEA Grapalat" w:hAnsi="GHEA Grapalat" w:cs="GHEA Grapalat"/>
                <w:sz w:val="20"/>
                <w:szCs w:val="20"/>
              </w:rPr>
            </w:pPr>
            <w:hyperlink r:id="rId42">
              <w:r w:rsidR="00113887">
                <w:rPr>
                  <w:rFonts w:ascii="GHEA Grapalat" w:eastAsia="GHEA Grapalat" w:hAnsi="GHEA Grapalat" w:cs="GHEA Grapalat"/>
                  <w:sz w:val="20"/>
                  <w:szCs w:val="20"/>
                </w:rPr>
                <w:t>https://mia.gov.am/2025/09/18/karavarutyun-2/</w:t>
              </w:r>
            </w:hyperlink>
            <w:r w:rsidR="00113887">
              <w:rPr>
                <w:rFonts w:ascii="GHEA Grapalat" w:eastAsia="GHEA Grapalat" w:hAnsi="GHEA Grapalat" w:cs="GHEA Grapalat"/>
                <w:sz w:val="20"/>
                <w:szCs w:val="20"/>
              </w:rPr>
              <w:t xml:space="preserve"> </w:t>
            </w:r>
          </w:p>
          <w:p w14:paraId="00000A72" w14:textId="77777777" w:rsidR="00BC5F45" w:rsidRDefault="000E6149">
            <w:pPr>
              <w:ind w:left="165" w:right="213" w:firstLine="23"/>
              <w:jc w:val="both"/>
              <w:rPr>
                <w:rFonts w:ascii="GHEA Grapalat" w:eastAsia="GHEA Grapalat" w:hAnsi="GHEA Grapalat" w:cs="GHEA Grapalat"/>
                <w:sz w:val="20"/>
                <w:szCs w:val="20"/>
              </w:rPr>
            </w:pPr>
            <w:hyperlink r:id="rId43">
              <w:r w:rsidR="00113887">
                <w:rPr>
                  <w:rFonts w:ascii="GHEA Grapalat" w:eastAsia="GHEA Grapalat" w:hAnsi="GHEA Grapalat" w:cs="GHEA Grapalat"/>
                  <w:sz w:val="20"/>
                  <w:szCs w:val="20"/>
                </w:rPr>
                <w:t>https://mia.gov.am/2025/09/21/shrjik-10/</w:t>
              </w:r>
            </w:hyperlink>
          </w:p>
          <w:p w14:paraId="00000A73" w14:textId="77777777" w:rsidR="00BC5F45" w:rsidRDefault="000E6149">
            <w:pPr>
              <w:ind w:left="153" w:right="213"/>
              <w:jc w:val="both"/>
              <w:rPr>
                <w:rFonts w:ascii="GHEA Grapalat" w:eastAsia="GHEA Grapalat" w:hAnsi="GHEA Grapalat" w:cs="GHEA Grapalat"/>
                <w:sz w:val="20"/>
                <w:szCs w:val="20"/>
              </w:rPr>
            </w:pPr>
            <w:hyperlink r:id="rId44">
              <w:r w:rsidR="00113887">
                <w:rPr>
                  <w:rFonts w:ascii="GHEA Grapalat" w:eastAsia="GHEA Grapalat" w:hAnsi="GHEA Grapalat" w:cs="GHEA Grapalat"/>
                  <w:sz w:val="20"/>
                  <w:szCs w:val="20"/>
                </w:rPr>
                <w:t>https://mia.gov.am/2025/03/18/mqc-26/</w:t>
              </w:r>
            </w:hyperlink>
          </w:p>
          <w:p w14:paraId="00000A74" w14:textId="77777777" w:rsidR="00BC5F45" w:rsidRDefault="000E6149">
            <w:pPr>
              <w:ind w:left="153" w:right="213"/>
              <w:jc w:val="both"/>
              <w:rPr>
                <w:rFonts w:ascii="GHEA Grapalat" w:eastAsia="GHEA Grapalat" w:hAnsi="GHEA Grapalat" w:cs="GHEA Grapalat"/>
                <w:sz w:val="20"/>
                <w:szCs w:val="20"/>
              </w:rPr>
            </w:pPr>
            <w:hyperlink r:id="rId45">
              <w:r w:rsidR="00113887">
                <w:rPr>
                  <w:rFonts w:ascii="GHEA Grapalat" w:eastAsia="GHEA Grapalat" w:hAnsi="GHEA Grapalat" w:cs="GHEA Grapalat"/>
                  <w:sz w:val="20"/>
                  <w:szCs w:val="20"/>
                </w:rPr>
                <w:t>https://mia.gov.am/2025/05/20/mqc-36/</w:t>
              </w:r>
            </w:hyperlink>
          </w:p>
          <w:p w14:paraId="00000A75" w14:textId="77777777" w:rsidR="00BC5F45" w:rsidRDefault="000E6149">
            <w:pPr>
              <w:ind w:left="153" w:right="213"/>
              <w:jc w:val="both"/>
              <w:rPr>
                <w:rFonts w:ascii="GHEA Grapalat" w:eastAsia="GHEA Grapalat" w:hAnsi="GHEA Grapalat" w:cs="GHEA Grapalat"/>
                <w:sz w:val="20"/>
                <w:szCs w:val="20"/>
              </w:rPr>
            </w:pPr>
            <w:hyperlink r:id="rId46">
              <w:r w:rsidR="00113887">
                <w:rPr>
                  <w:rFonts w:ascii="GHEA Grapalat" w:eastAsia="GHEA Grapalat" w:hAnsi="GHEA Grapalat" w:cs="GHEA Grapalat"/>
                  <w:sz w:val="20"/>
                  <w:szCs w:val="20"/>
                </w:rPr>
                <w:t>https://mia.gov.am/2025/06/02/mqc-38/</w:t>
              </w:r>
            </w:hyperlink>
          </w:p>
          <w:p w14:paraId="00000A76" w14:textId="77777777" w:rsidR="00BC5F45" w:rsidRDefault="000E6149">
            <w:pPr>
              <w:ind w:left="153" w:right="213"/>
              <w:jc w:val="both"/>
              <w:rPr>
                <w:rFonts w:ascii="GHEA Grapalat" w:eastAsia="GHEA Grapalat" w:hAnsi="GHEA Grapalat" w:cs="GHEA Grapalat"/>
                <w:sz w:val="20"/>
                <w:szCs w:val="20"/>
              </w:rPr>
            </w:pPr>
            <w:hyperlink r:id="rId47">
              <w:r w:rsidR="00113887">
                <w:rPr>
                  <w:rFonts w:ascii="GHEA Grapalat" w:eastAsia="GHEA Grapalat" w:hAnsi="GHEA Grapalat" w:cs="GHEA Grapalat"/>
                  <w:sz w:val="20"/>
                  <w:szCs w:val="20"/>
                </w:rPr>
                <w:t>https://mia.gov.am/2025/06/04/mqc-39/</w:t>
              </w:r>
            </w:hyperlink>
          </w:p>
          <w:p w14:paraId="00000A77" w14:textId="77777777" w:rsidR="00BC5F45" w:rsidRDefault="000E6149">
            <w:pPr>
              <w:ind w:left="153" w:right="213"/>
              <w:jc w:val="both"/>
              <w:rPr>
                <w:rFonts w:ascii="GHEA Grapalat" w:eastAsia="GHEA Grapalat" w:hAnsi="GHEA Grapalat" w:cs="GHEA Grapalat"/>
                <w:sz w:val="20"/>
                <w:szCs w:val="20"/>
              </w:rPr>
            </w:pPr>
            <w:hyperlink r:id="rId48">
              <w:r w:rsidR="00113887">
                <w:rPr>
                  <w:rFonts w:ascii="GHEA Grapalat" w:eastAsia="GHEA Grapalat" w:hAnsi="GHEA Grapalat" w:cs="GHEA Grapalat"/>
                  <w:sz w:val="20"/>
                  <w:szCs w:val="20"/>
                </w:rPr>
                <w:t>https://mia.gov.am/2025/06/11/mqc-40/</w:t>
              </w:r>
            </w:hyperlink>
          </w:p>
          <w:p w14:paraId="00000A78" w14:textId="77777777" w:rsidR="00BC5F45" w:rsidRDefault="00BC5F45">
            <w:pPr>
              <w:ind w:left="153" w:right="213"/>
              <w:jc w:val="both"/>
              <w:rPr>
                <w:rFonts w:ascii="GHEA Grapalat" w:eastAsia="GHEA Grapalat" w:hAnsi="GHEA Grapalat" w:cs="GHEA Grapalat"/>
                <w:sz w:val="20"/>
                <w:szCs w:val="20"/>
              </w:rPr>
            </w:pPr>
          </w:p>
          <w:p w14:paraId="00000A79" w14:textId="77777777" w:rsidR="00BC5F45" w:rsidRDefault="00113887">
            <w:pPr>
              <w:ind w:left="165" w:right="213" w:firstLine="23"/>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ՆԳՆ միգրացիայի և քաղաքացիության ծառայության կողմից մշակվել և հանրային իրազեկման է ներկայացվել Ժամանակավոր պաշտպանության (փախստականի) վկայականները նորով փոխարինելու վերաբերյալ  տեղեկատվական նյութեր։ </w:t>
            </w:r>
          </w:p>
          <w:p w14:paraId="00000A7A" w14:textId="77777777" w:rsidR="00BC5F45" w:rsidRDefault="00113887">
            <w:pPr>
              <w:shd w:val="clear" w:color="auto" w:fill="EBF1DD"/>
              <w:ind w:right="213"/>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   (</w:t>
            </w:r>
            <w:hyperlink r:id="rId49">
              <w:r>
                <w:rPr>
                  <w:rFonts w:ascii="GHEA Grapalat" w:eastAsia="GHEA Grapalat" w:hAnsi="GHEA Grapalat" w:cs="GHEA Grapalat"/>
                  <w:sz w:val="20"/>
                  <w:szCs w:val="20"/>
                </w:rPr>
                <w:t>https://www.facebook.com/share/p/16dA8b84eN/</w:t>
              </w:r>
            </w:hyperlink>
          </w:p>
          <w:p w14:paraId="00000A7B" w14:textId="77777777" w:rsidR="00BC5F45" w:rsidRDefault="000E6149">
            <w:pPr>
              <w:shd w:val="clear" w:color="auto" w:fill="EBF1DD"/>
              <w:ind w:left="165" w:right="213" w:firstLine="23"/>
              <w:jc w:val="both"/>
              <w:rPr>
                <w:rFonts w:ascii="GHEA Grapalat" w:eastAsia="GHEA Grapalat" w:hAnsi="GHEA Grapalat" w:cs="GHEA Grapalat"/>
                <w:sz w:val="20"/>
                <w:szCs w:val="20"/>
              </w:rPr>
            </w:pPr>
            <w:hyperlink r:id="rId50">
              <w:r w:rsidR="00113887">
                <w:rPr>
                  <w:rFonts w:ascii="GHEA Grapalat" w:eastAsia="GHEA Grapalat" w:hAnsi="GHEA Grapalat" w:cs="GHEA Grapalat"/>
                  <w:sz w:val="20"/>
                  <w:szCs w:val="20"/>
                </w:rPr>
                <w:t>https://www.facebook.com/share/r/1F3WGtdGPA/</w:t>
              </w:r>
            </w:hyperlink>
            <w:r w:rsidR="00113887">
              <w:rPr>
                <w:rFonts w:ascii="GHEA Grapalat" w:eastAsia="GHEA Grapalat" w:hAnsi="GHEA Grapalat" w:cs="GHEA Grapalat"/>
                <w:sz w:val="20"/>
                <w:szCs w:val="20"/>
              </w:rPr>
              <w:t xml:space="preserve"> </w:t>
            </w:r>
          </w:p>
          <w:p w14:paraId="00000A7C" w14:textId="77777777" w:rsidR="00BC5F45" w:rsidRDefault="000E6149">
            <w:pPr>
              <w:shd w:val="clear" w:color="auto" w:fill="EBF1DD"/>
              <w:ind w:left="153" w:right="213"/>
              <w:jc w:val="both"/>
              <w:rPr>
                <w:rFonts w:ascii="GHEA Grapalat" w:eastAsia="GHEA Grapalat" w:hAnsi="GHEA Grapalat" w:cs="GHEA Grapalat"/>
                <w:sz w:val="20"/>
                <w:szCs w:val="20"/>
              </w:rPr>
            </w:pPr>
            <w:hyperlink r:id="rId51">
              <w:r w:rsidR="00113887">
                <w:rPr>
                  <w:rFonts w:ascii="GHEA Grapalat" w:eastAsia="GHEA Grapalat" w:hAnsi="GHEA Grapalat" w:cs="GHEA Grapalat"/>
                  <w:sz w:val="20"/>
                  <w:szCs w:val="20"/>
                </w:rPr>
                <w:t>https://mia.gov.am/2025/03/12/mqc-24/</w:t>
              </w:r>
            </w:hyperlink>
          </w:p>
          <w:p w14:paraId="00000A7D" w14:textId="77777777" w:rsidR="00BC5F45" w:rsidRDefault="00113887">
            <w:pPr>
              <w:ind w:right="213"/>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   </w:t>
            </w:r>
            <w:hyperlink r:id="rId52">
              <w:r>
                <w:rPr>
                  <w:rFonts w:ascii="GHEA Grapalat" w:eastAsia="GHEA Grapalat" w:hAnsi="GHEA Grapalat" w:cs="GHEA Grapalat"/>
                  <w:sz w:val="20"/>
                  <w:szCs w:val="20"/>
                </w:rPr>
                <w:t>https://www.facebook.com/100069411450602/</w:t>
              </w:r>
            </w:hyperlink>
          </w:p>
          <w:p w14:paraId="00000A7E" w14:textId="77777777" w:rsidR="00BC5F45" w:rsidRDefault="00113887">
            <w:pPr>
              <w:ind w:left="153" w:right="213"/>
              <w:jc w:val="both"/>
              <w:rPr>
                <w:rFonts w:ascii="GHEA Grapalat" w:eastAsia="GHEA Grapalat" w:hAnsi="GHEA Grapalat" w:cs="GHEA Grapalat"/>
                <w:sz w:val="20"/>
                <w:szCs w:val="20"/>
              </w:rPr>
            </w:pPr>
            <w:r>
              <w:rPr>
                <w:rFonts w:ascii="GHEA Grapalat" w:eastAsia="GHEA Grapalat" w:hAnsi="GHEA Grapalat" w:cs="GHEA Grapalat"/>
                <w:sz w:val="20"/>
                <w:szCs w:val="20"/>
              </w:rPr>
              <w:t>posts/922842350039472/?mibextid=wwXIfr&amp;rdid=cjFMpI2tk LHhptP6#</w:t>
            </w:r>
          </w:p>
          <w:p w14:paraId="00000A7F" w14:textId="77777777" w:rsidR="00BC5F45" w:rsidRDefault="000E6149">
            <w:pPr>
              <w:ind w:left="153" w:right="213"/>
              <w:jc w:val="both"/>
              <w:rPr>
                <w:rFonts w:ascii="GHEA Grapalat" w:eastAsia="GHEA Grapalat" w:hAnsi="GHEA Grapalat" w:cs="GHEA Grapalat"/>
                <w:sz w:val="20"/>
                <w:szCs w:val="20"/>
              </w:rPr>
            </w:pPr>
            <w:hyperlink r:id="rId53">
              <w:r w:rsidR="00113887">
                <w:rPr>
                  <w:rFonts w:ascii="GHEA Grapalat" w:eastAsia="GHEA Grapalat" w:hAnsi="GHEA Grapalat" w:cs="GHEA Grapalat"/>
                  <w:sz w:val="20"/>
                  <w:szCs w:val="20"/>
                </w:rPr>
                <w:t>https://www.facebook.com/reel/1815996112307920</w:t>
              </w:r>
            </w:hyperlink>
            <w:r w:rsidR="00113887">
              <w:rPr>
                <w:rFonts w:ascii="GHEA Grapalat" w:eastAsia="GHEA Grapalat" w:hAnsi="GHEA Grapalat" w:cs="GHEA Grapalat"/>
                <w:sz w:val="20"/>
                <w:szCs w:val="20"/>
              </w:rPr>
              <w:t>)</w:t>
            </w:r>
          </w:p>
          <w:p w14:paraId="00000A80" w14:textId="77777777" w:rsidR="00BC5F45" w:rsidRDefault="00BC5F45">
            <w:pPr>
              <w:ind w:left="153" w:right="67"/>
              <w:rPr>
                <w:rFonts w:ascii="GHEA Grapalat" w:eastAsia="GHEA Grapalat" w:hAnsi="GHEA Grapalat" w:cs="GHEA Grapalat"/>
                <w:sz w:val="20"/>
                <w:szCs w:val="20"/>
              </w:rPr>
            </w:pPr>
          </w:p>
          <w:p w14:paraId="00000A81" w14:textId="77777777" w:rsidR="00BC5F45" w:rsidRDefault="00BC5F45">
            <w:pPr>
              <w:ind w:right="213"/>
              <w:jc w:val="both"/>
              <w:rPr>
                <w:rFonts w:ascii="GHEA Grapalat" w:eastAsia="GHEA Grapalat" w:hAnsi="GHEA Grapalat" w:cs="GHEA Grapalat"/>
                <w:color w:val="000000"/>
                <w:sz w:val="20"/>
                <w:szCs w:val="20"/>
              </w:rPr>
            </w:pPr>
          </w:p>
        </w:tc>
        <w:tc>
          <w:tcPr>
            <w:tcW w:w="2526" w:type="dxa"/>
            <w:gridSpan w:val="2"/>
            <w:shd w:val="clear" w:color="auto" w:fill="EBF1DD"/>
          </w:tcPr>
          <w:p w14:paraId="00000A82" w14:textId="77777777" w:rsidR="00BC5F45" w:rsidRDefault="00BC5F45">
            <w:pPr>
              <w:jc w:val="both"/>
              <w:rPr>
                <w:rFonts w:ascii="GHEA Grapalat" w:eastAsia="GHEA Grapalat" w:hAnsi="GHEA Grapalat" w:cs="GHEA Grapalat"/>
                <w:color w:val="000000"/>
                <w:sz w:val="20"/>
                <w:szCs w:val="20"/>
              </w:rPr>
            </w:pPr>
          </w:p>
        </w:tc>
        <w:tc>
          <w:tcPr>
            <w:tcW w:w="2340" w:type="dxa"/>
            <w:gridSpan w:val="2"/>
            <w:shd w:val="clear" w:color="auto" w:fill="EBF1DD"/>
          </w:tcPr>
          <w:p w14:paraId="00000A84"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sz w:val="20"/>
                <w:szCs w:val="20"/>
              </w:rPr>
              <w:t>Հաշվետու ժամանակահատվածում մշակվել և տարածվել է Լեռնային Ղարաբաղից բռնի տեղահանված անձանց կարգավիճակի և իրավունքների վերաբերյալ առնվազն 4 տեղեկատվական նյութ և 4 տեսաձայնագրություն:</w:t>
            </w:r>
          </w:p>
        </w:tc>
        <w:tc>
          <w:tcPr>
            <w:tcW w:w="1620" w:type="dxa"/>
            <w:shd w:val="clear" w:color="auto" w:fill="EBF1DD"/>
          </w:tcPr>
          <w:p w14:paraId="00000A86" w14:textId="77777777" w:rsidR="00BC5F45" w:rsidRDefault="00113887">
            <w:pPr>
              <w:ind w:left="146" w:right="138"/>
              <w:jc w:val="both"/>
              <w:rPr>
                <w:rFonts w:ascii="GHEA Grapalat" w:eastAsia="GHEA Grapalat" w:hAnsi="GHEA Grapalat" w:cs="GHEA Grapalat"/>
                <w:sz w:val="20"/>
                <w:szCs w:val="20"/>
              </w:rPr>
            </w:pPr>
            <w:r>
              <w:rPr>
                <w:rFonts w:ascii="GHEA Grapalat" w:eastAsia="GHEA Grapalat" w:hAnsi="GHEA Grapalat" w:cs="GHEA Grapalat"/>
                <w:sz w:val="20"/>
                <w:szCs w:val="20"/>
              </w:rPr>
              <w:t>Մշակված նյութերը տարածվել են ԶԼՄ-ներով և սոցիալական ցանցերի միջոցով։</w:t>
            </w:r>
          </w:p>
          <w:p w14:paraId="00000A87" w14:textId="77777777" w:rsidR="00BC5F45" w:rsidRDefault="00BC5F45">
            <w:pPr>
              <w:jc w:val="both"/>
              <w:rPr>
                <w:rFonts w:ascii="GHEA Grapalat" w:eastAsia="GHEA Grapalat" w:hAnsi="GHEA Grapalat" w:cs="GHEA Grapalat"/>
                <w:sz w:val="20"/>
                <w:szCs w:val="20"/>
              </w:rPr>
            </w:pPr>
          </w:p>
        </w:tc>
      </w:tr>
      <w:tr w:rsidR="00BC5F45" w14:paraId="43DD2C17" w14:textId="77777777">
        <w:trPr>
          <w:trHeight w:val="1287"/>
        </w:trPr>
        <w:tc>
          <w:tcPr>
            <w:tcW w:w="8222" w:type="dxa"/>
            <w:gridSpan w:val="3"/>
            <w:shd w:val="clear" w:color="auto" w:fill="D7E3BC"/>
          </w:tcPr>
          <w:p w14:paraId="00000A88" w14:textId="77777777" w:rsidR="00BC5F45" w:rsidRDefault="00113887">
            <w:pPr>
              <w:tabs>
                <w:tab w:val="left" w:pos="360"/>
              </w:tabs>
              <w:ind w:right="85"/>
              <w:jc w:val="both"/>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Գործողության համար և բովանդակություն</w:t>
            </w:r>
          </w:p>
          <w:p w14:paraId="00000A89" w14:textId="77777777" w:rsidR="00BC5F45" w:rsidRDefault="00BC5F45">
            <w:pPr>
              <w:tabs>
                <w:tab w:val="left" w:pos="360"/>
              </w:tabs>
              <w:ind w:right="85"/>
              <w:jc w:val="both"/>
              <w:rPr>
                <w:rFonts w:ascii="GHEA Grapalat" w:eastAsia="GHEA Grapalat" w:hAnsi="GHEA Grapalat" w:cs="GHEA Grapalat"/>
                <w:b/>
                <w:bCs/>
                <w:color w:val="000000"/>
                <w:sz w:val="16"/>
                <w:szCs w:val="16"/>
              </w:rPr>
            </w:pPr>
          </w:p>
          <w:p w14:paraId="00000A8A" w14:textId="77777777" w:rsidR="00BC5F45" w:rsidRDefault="00113887">
            <w:pPr>
              <w:rPr>
                <w:rFonts w:ascii="GHEA Grapalat" w:eastAsia="GHEA Grapalat" w:hAnsi="GHEA Grapalat" w:cs="GHEA Grapalat"/>
                <w:b/>
                <w:bCs/>
                <w:sz w:val="20"/>
                <w:szCs w:val="20"/>
              </w:rPr>
            </w:pPr>
            <w:r>
              <w:rPr>
                <w:rFonts w:ascii="GHEA Grapalat" w:eastAsia="GHEA Grapalat" w:hAnsi="GHEA Grapalat" w:cs="GHEA Grapalat"/>
                <w:b/>
                <w:bCs/>
                <w:sz w:val="20"/>
                <w:szCs w:val="20"/>
              </w:rPr>
              <w:t xml:space="preserve">Գործողություն 12.3. </w:t>
            </w:r>
            <w:r>
              <w:rPr>
                <w:rFonts w:ascii="GHEA Grapalat" w:eastAsia="GHEA Grapalat" w:hAnsi="GHEA Grapalat" w:cs="GHEA Grapalat"/>
                <w:sz w:val="20"/>
                <w:szCs w:val="20"/>
              </w:rPr>
              <w:t>Լեռնային Ղարաբաղից բռնի տեղահանված անձանց ոչ նյութական մշակութային ժառանգության պահպանության ապահովում</w:t>
            </w:r>
          </w:p>
        </w:tc>
        <w:tc>
          <w:tcPr>
            <w:tcW w:w="6486" w:type="dxa"/>
            <w:gridSpan w:val="5"/>
            <w:shd w:val="clear" w:color="auto" w:fill="D7E3BC"/>
          </w:tcPr>
          <w:p w14:paraId="00000A8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Պատասխանատու մարմին</w:t>
            </w:r>
          </w:p>
          <w:p w14:paraId="00000A8E" w14:textId="77777777" w:rsidR="00BC5F45" w:rsidRDefault="00BC5F45">
            <w:pPr>
              <w:jc w:val="both"/>
              <w:rPr>
                <w:rFonts w:ascii="GHEA Grapalat" w:eastAsia="GHEA Grapalat" w:hAnsi="GHEA Grapalat" w:cs="GHEA Grapalat"/>
                <w:sz w:val="20"/>
                <w:szCs w:val="20"/>
              </w:rPr>
            </w:pPr>
          </w:p>
          <w:p w14:paraId="00000A8F" w14:textId="77777777" w:rsidR="00BC5F45" w:rsidRDefault="00113887">
            <w:pPr>
              <w:rPr>
                <w:rFonts w:ascii="GHEA Grapalat" w:eastAsia="GHEA Grapalat" w:hAnsi="GHEA Grapalat" w:cs="GHEA Grapalat"/>
                <w:sz w:val="20"/>
                <w:szCs w:val="20"/>
              </w:rPr>
            </w:pPr>
            <w:r>
              <w:rPr>
                <w:rFonts w:ascii="GHEA Grapalat" w:eastAsia="GHEA Grapalat" w:hAnsi="GHEA Grapalat" w:cs="GHEA Grapalat"/>
                <w:sz w:val="20"/>
                <w:szCs w:val="20"/>
              </w:rPr>
              <w:t>ՀՀ</w:t>
            </w:r>
          </w:p>
          <w:p w14:paraId="00000A90"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sz w:val="20"/>
                <w:szCs w:val="20"/>
              </w:rPr>
              <w:t>կրթության, գիտության, մշակույթի և սպորտի նախարարություն</w:t>
            </w:r>
          </w:p>
        </w:tc>
      </w:tr>
      <w:tr w:rsidR="00BC5F45" w14:paraId="16F13D8F" w14:textId="77777777">
        <w:trPr>
          <w:trHeight w:val="648"/>
        </w:trPr>
        <w:tc>
          <w:tcPr>
            <w:tcW w:w="1701" w:type="dxa"/>
            <w:shd w:val="clear" w:color="auto" w:fill="D7E3BC"/>
          </w:tcPr>
          <w:p w14:paraId="00000A95" w14:textId="77777777" w:rsidR="00BC5F45" w:rsidRDefault="00BC5F45">
            <w:pPr>
              <w:jc w:val="both"/>
              <w:rPr>
                <w:rFonts w:ascii="GHEA Grapalat" w:eastAsia="GHEA Grapalat" w:hAnsi="GHEA Grapalat" w:cs="GHEA Grapalat"/>
                <w:b/>
                <w:bCs/>
                <w:sz w:val="20"/>
                <w:szCs w:val="20"/>
              </w:rPr>
            </w:pPr>
          </w:p>
        </w:tc>
        <w:tc>
          <w:tcPr>
            <w:tcW w:w="6521" w:type="dxa"/>
            <w:gridSpan w:val="2"/>
            <w:shd w:val="clear" w:color="auto" w:fill="D7E3BC"/>
          </w:tcPr>
          <w:p w14:paraId="00000A96"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Կատարողականի թիրախներ</w:t>
            </w:r>
          </w:p>
        </w:tc>
        <w:tc>
          <w:tcPr>
            <w:tcW w:w="2346" w:type="dxa"/>
            <w:vMerge w:val="restart"/>
            <w:shd w:val="clear" w:color="auto" w:fill="D7E3BC"/>
          </w:tcPr>
          <w:p w14:paraId="00000A98" w14:textId="77777777" w:rsidR="00BC5F45" w:rsidRDefault="00113887">
            <w:pPr>
              <w:jc w:val="both"/>
              <w:rPr>
                <w:rFonts w:ascii="GHEA Grapalat" w:eastAsia="GHEA Grapalat" w:hAnsi="GHEA Grapalat" w:cs="GHEA Grapalat"/>
                <w:color w:val="000000"/>
                <w:sz w:val="16"/>
                <w:szCs w:val="16"/>
              </w:rPr>
            </w:pPr>
            <w:r>
              <w:rPr>
                <w:rFonts w:ascii="GHEA Grapalat" w:eastAsia="GHEA Grapalat" w:hAnsi="GHEA Grapalat" w:cs="GHEA Grapalat"/>
                <w:b/>
                <w:bCs/>
                <w:sz w:val="20"/>
                <w:szCs w:val="20"/>
              </w:rPr>
              <w:t>Արդյունքային որակական ցուցանիշներ</w:t>
            </w:r>
          </w:p>
        </w:tc>
        <w:tc>
          <w:tcPr>
            <w:tcW w:w="2340" w:type="dxa"/>
            <w:gridSpan w:val="2"/>
            <w:vMerge w:val="restart"/>
            <w:shd w:val="clear" w:color="auto" w:fill="D7E3BC"/>
          </w:tcPr>
          <w:p w14:paraId="00000A99"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b/>
                <w:bCs/>
                <w:sz w:val="20"/>
                <w:szCs w:val="20"/>
              </w:rPr>
              <w:t>Արդյունքային քանակական ցուցանիշներ</w:t>
            </w:r>
          </w:p>
        </w:tc>
        <w:tc>
          <w:tcPr>
            <w:tcW w:w="1800" w:type="dxa"/>
            <w:gridSpan w:val="2"/>
            <w:vMerge w:val="restart"/>
            <w:shd w:val="clear" w:color="auto" w:fill="D7E3BC"/>
          </w:tcPr>
          <w:p w14:paraId="00000A9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b/>
                <w:bCs/>
                <w:sz w:val="20"/>
                <w:szCs w:val="20"/>
              </w:rPr>
              <w:t>Ակնկալվող արդյունքներ</w:t>
            </w:r>
          </w:p>
        </w:tc>
      </w:tr>
      <w:tr w:rsidR="00BC5F45" w14:paraId="3FD34A33" w14:textId="77777777">
        <w:trPr>
          <w:trHeight w:val="405"/>
        </w:trPr>
        <w:tc>
          <w:tcPr>
            <w:tcW w:w="1701" w:type="dxa"/>
            <w:shd w:val="clear" w:color="auto" w:fill="D7E3BC"/>
          </w:tcPr>
          <w:p w14:paraId="00000A9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Տարի</w:t>
            </w:r>
          </w:p>
        </w:tc>
        <w:tc>
          <w:tcPr>
            <w:tcW w:w="6521" w:type="dxa"/>
            <w:gridSpan w:val="2"/>
            <w:shd w:val="clear" w:color="auto" w:fill="D7E3BC"/>
          </w:tcPr>
          <w:p w14:paraId="00000A9E"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2024-2025</w:t>
            </w:r>
          </w:p>
        </w:tc>
        <w:tc>
          <w:tcPr>
            <w:tcW w:w="2346" w:type="dxa"/>
            <w:vMerge/>
            <w:shd w:val="clear" w:color="auto" w:fill="D7E3BC"/>
          </w:tcPr>
          <w:p w14:paraId="00000AA0"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AA1"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1800" w:type="dxa"/>
            <w:gridSpan w:val="2"/>
            <w:vMerge/>
            <w:shd w:val="clear" w:color="auto" w:fill="D7E3BC"/>
          </w:tcPr>
          <w:p w14:paraId="00000AA3"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27D269A9" w14:textId="77777777">
        <w:trPr>
          <w:trHeight w:val="432"/>
        </w:trPr>
        <w:tc>
          <w:tcPr>
            <w:tcW w:w="1701" w:type="dxa"/>
            <w:shd w:val="clear" w:color="auto" w:fill="D7E3BC"/>
          </w:tcPr>
          <w:p w14:paraId="00000AA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Կիսամյակ</w:t>
            </w:r>
          </w:p>
        </w:tc>
        <w:tc>
          <w:tcPr>
            <w:tcW w:w="6521" w:type="dxa"/>
            <w:gridSpan w:val="2"/>
            <w:shd w:val="clear" w:color="auto" w:fill="D7E3BC"/>
          </w:tcPr>
          <w:p w14:paraId="00000AA6"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b/>
                <w:bCs/>
                <w:color w:val="000000"/>
                <w:sz w:val="20"/>
                <w:szCs w:val="20"/>
              </w:rPr>
              <w:t>II</w:t>
            </w:r>
          </w:p>
        </w:tc>
        <w:tc>
          <w:tcPr>
            <w:tcW w:w="2346" w:type="dxa"/>
            <w:vMerge/>
            <w:shd w:val="clear" w:color="auto" w:fill="D7E3BC"/>
          </w:tcPr>
          <w:p w14:paraId="00000AA8"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2340" w:type="dxa"/>
            <w:gridSpan w:val="2"/>
            <w:vMerge/>
            <w:shd w:val="clear" w:color="auto" w:fill="D7E3BC"/>
          </w:tcPr>
          <w:p w14:paraId="00000AA9"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c>
          <w:tcPr>
            <w:tcW w:w="1800" w:type="dxa"/>
            <w:gridSpan w:val="2"/>
            <w:vMerge/>
            <w:shd w:val="clear" w:color="auto" w:fill="D7E3BC"/>
          </w:tcPr>
          <w:p w14:paraId="00000AAB" w14:textId="77777777" w:rsidR="00BC5F45" w:rsidRDefault="00BC5F45">
            <w:pPr>
              <w:widowControl w:val="0"/>
              <w:pBdr>
                <w:top w:val="nil"/>
                <w:left w:val="nil"/>
                <w:bottom w:val="nil"/>
                <w:right w:val="nil"/>
                <w:between w:val="nil"/>
              </w:pBdr>
              <w:rPr>
                <w:rFonts w:ascii="GHEA Grapalat" w:eastAsia="GHEA Grapalat" w:hAnsi="GHEA Grapalat" w:cs="GHEA Grapalat"/>
                <w:color w:val="000000"/>
                <w:sz w:val="20"/>
                <w:szCs w:val="20"/>
              </w:rPr>
            </w:pPr>
          </w:p>
        </w:tc>
      </w:tr>
      <w:tr w:rsidR="00BC5F45" w14:paraId="4E2C37C9" w14:textId="77777777">
        <w:trPr>
          <w:trHeight w:val="585"/>
        </w:trPr>
        <w:tc>
          <w:tcPr>
            <w:tcW w:w="1701" w:type="dxa"/>
            <w:shd w:val="clear" w:color="auto" w:fill="D7E3BC"/>
          </w:tcPr>
          <w:p w14:paraId="00000AAD"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w:t>
            </w:r>
          </w:p>
        </w:tc>
        <w:tc>
          <w:tcPr>
            <w:tcW w:w="6521" w:type="dxa"/>
            <w:gridSpan w:val="2"/>
            <w:shd w:val="clear" w:color="auto" w:fill="D7E3BC"/>
          </w:tcPr>
          <w:p w14:paraId="00000AAE" w14:textId="77777777" w:rsidR="00BC5F45" w:rsidRDefault="00113887">
            <w:pPr>
              <w:tabs>
                <w:tab w:val="left" w:pos="360"/>
              </w:tabs>
              <w:ind w:right="85"/>
              <w:jc w:val="center"/>
              <w:rPr>
                <w:rFonts w:ascii="GHEA Grapalat" w:eastAsia="GHEA Grapalat" w:hAnsi="GHEA Grapalat" w:cs="GHEA Grapalat"/>
                <w:b/>
                <w:bCs/>
                <w:color w:val="000000"/>
                <w:sz w:val="20"/>
                <w:szCs w:val="20"/>
              </w:rPr>
            </w:pPr>
            <w:r>
              <w:rPr>
                <w:rFonts w:ascii="GHEA Grapalat" w:eastAsia="GHEA Grapalat" w:hAnsi="GHEA Grapalat" w:cs="GHEA Grapalat"/>
                <w:b/>
                <w:bCs/>
                <w:color w:val="000000"/>
                <w:sz w:val="20"/>
                <w:szCs w:val="20"/>
              </w:rPr>
              <w:t xml:space="preserve">Կատարված </w:t>
            </w:r>
          </w:p>
        </w:tc>
        <w:tc>
          <w:tcPr>
            <w:tcW w:w="2346" w:type="dxa"/>
            <w:shd w:val="clear" w:color="auto" w:fill="D7E3BC"/>
          </w:tcPr>
          <w:p w14:paraId="00000AB0"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2340" w:type="dxa"/>
            <w:gridSpan w:val="2"/>
            <w:shd w:val="clear" w:color="auto" w:fill="D7E3BC"/>
          </w:tcPr>
          <w:p w14:paraId="00000AB1"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Համապատասխան</w:t>
            </w:r>
          </w:p>
        </w:tc>
        <w:tc>
          <w:tcPr>
            <w:tcW w:w="1800" w:type="dxa"/>
            <w:gridSpan w:val="2"/>
            <w:shd w:val="clear" w:color="auto" w:fill="D7E3BC"/>
          </w:tcPr>
          <w:p w14:paraId="00000AB3" w14:textId="77777777" w:rsidR="00BC5F45" w:rsidRDefault="00113887">
            <w:pPr>
              <w:tabs>
                <w:tab w:val="left" w:pos="360"/>
              </w:tabs>
              <w:ind w:right="85"/>
              <w:jc w:val="cente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Ապահովված</w:t>
            </w:r>
          </w:p>
        </w:tc>
      </w:tr>
      <w:tr w:rsidR="00BC5F45" w14:paraId="1164E720" w14:textId="77777777">
        <w:trPr>
          <w:trHeight w:val="5922"/>
        </w:trPr>
        <w:tc>
          <w:tcPr>
            <w:tcW w:w="1701" w:type="dxa"/>
            <w:shd w:val="clear" w:color="auto" w:fill="EBF1DD"/>
          </w:tcPr>
          <w:p w14:paraId="00000AB5" w14:textId="77777777" w:rsidR="00BC5F45" w:rsidRDefault="00113887">
            <w:pPr>
              <w:jc w:val="both"/>
              <w:rPr>
                <w:rFonts w:ascii="GHEA Grapalat" w:eastAsia="GHEA Grapalat" w:hAnsi="GHEA Grapalat" w:cs="GHEA Grapalat"/>
                <w:b/>
                <w:bCs/>
                <w:sz w:val="20"/>
                <w:szCs w:val="20"/>
              </w:rPr>
            </w:pPr>
            <w:r>
              <w:rPr>
                <w:rFonts w:ascii="GHEA Grapalat" w:eastAsia="GHEA Grapalat" w:hAnsi="GHEA Grapalat" w:cs="GHEA Grapalat"/>
                <w:b/>
                <w:bCs/>
                <w:sz w:val="20"/>
                <w:szCs w:val="20"/>
              </w:rPr>
              <w:t>Կարգավիճակի մասին մեկնաբանություն (բացատրական նշում)</w:t>
            </w:r>
          </w:p>
        </w:tc>
        <w:tc>
          <w:tcPr>
            <w:tcW w:w="6521" w:type="dxa"/>
            <w:gridSpan w:val="2"/>
            <w:shd w:val="clear" w:color="auto" w:fill="EBF1DD"/>
          </w:tcPr>
          <w:p w14:paraId="00000AB6" w14:textId="77777777" w:rsidR="00BC5F45" w:rsidRDefault="00113887">
            <w:pPr>
              <w:tabs>
                <w:tab w:val="left" w:pos="360"/>
              </w:tabs>
              <w:ind w:right="85"/>
              <w:jc w:val="both"/>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2024-2025 թվականների ընթացքում Լեռնային Ղարաբաղից բռնի տեղահանված անձանց մշակութային ինքնության պահպանման ուղղությամբ իրականացվել են համալիր աշխատանքներ, որոնք ներառել են ինչպես գիտական փաստագրում, այնպես էլ գործնական աջակցության ծրագրեր։ Գործընթացի կարևորագույն ձեռքբերումը ոչ նյութական մշակութային ժառանգության էլեկտրոնային շտեմարանում հատուկ բաժնի ստեղծումն ու տվյալների շարունակական թվայնացումն է, ինչը երաշխավորում է արցախյան մշակութային շերտերի պահպանությունը թվային տիրույթում։ Զուգահեռաբար իրականացվել են թիրախային դրամաշնորհային ծրագրեր, որոնց շնորհիվ տասնյակ արցախցիներ մասնակցել են ավանդական ձեռարվեստի՝ թաղիքագործության, ասեղնագործության և կավագործության եռամսյա դասընթացների՝ ձեռք բերելով նաև եկամուտ ստանալու նոր հմտություններ։ Լեզվական ժառանգության և բարբառների կենսունակության ապահովման նպատակով բեմադրվել են թատերական ներկայացումներ, որոնք հանրահռչակել են Արցախի տարբեր շրջանների բանահյուսությունն ու մտածելակերպը։ Այս ամենն ուղեկցվել է ցուցահանդեսներով և մասնագիտական վերապատրաստումներով, որոնք նպաստել են տեղահանված անձանց սոցիալական վերաինտեգրմանը և նրանց մշակութային ժառանգության տեղային առանձնահատկությունների պատշաճ ներկայացմանը։</w:t>
            </w:r>
          </w:p>
        </w:tc>
        <w:tc>
          <w:tcPr>
            <w:tcW w:w="2346" w:type="dxa"/>
            <w:shd w:val="clear" w:color="auto" w:fill="EBF1DD"/>
          </w:tcPr>
          <w:p w14:paraId="00000AB8"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Հաշվետու ժամանակաշրջանում 1․ Լեռնային Ղարաբաղից բռնի տեղահանված անձանց ոչ</w:t>
            </w:r>
          </w:p>
          <w:p w14:paraId="00000AB9"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նյութական մշակութային ժառանգության գույքագրման գործընթացն իրականացվել է,</w:t>
            </w:r>
          </w:p>
          <w:p w14:paraId="00000ABA" w14:textId="77777777" w:rsidR="00BC5F45" w:rsidRDefault="00113887">
            <w:pPr>
              <w:rPr>
                <w:rFonts w:ascii="GHEA Grapalat" w:eastAsia="GHEA Grapalat" w:hAnsi="GHEA Grapalat" w:cs="GHEA Grapalat"/>
                <w:color w:val="000000"/>
                <w:sz w:val="20"/>
                <w:szCs w:val="20"/>
              </w:rPr>
            </w:pPr>
            <w:r>
              <w:rPr>
                <w:color w:val="000000"/>
                <w:sz w:val="20"/>
                <w:szCs w:val="20"/>
              </w:rPr>
              <w:t> </w:t>
            </w:r>
          </w:p>
          <w:p w14:paraId="00000ABB" w14:textId="77777777" w:rsidR="00BC5F45" w:rsidRDefault="00113887">
            <w:pPr>
              <w:ind w:left="55" w:right="135" w:hanging="55"/>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2․«Հայաստանի Հանրապետության ոչ նյութական մշակութային ժառանգություն» էլեկտրոնային շտեմարանում առանձին գլխում տեղադրված է Լեռնային Ղարաբաղից բռնի տեղահանված անձանց ոչ նյութական մշակութային ժառանգության և դրա պահպանության նպատակով անցկացվող ծրագրեր, որոնք պարբերաբար թարմացվում են,</w:t>
            </w:r>
          </w:p>
          <w:p w14:paraId="00000ABC" w14:textId="77777777" w:rsidR="00BC5F45" w:rsidRDefault="00BC5F45">
            <w:pPr>
              <w:ind w:left="55" w:right="135" w:hanging="55"/>
              <w:rPr>
                <w:rFonts w:ascii="GHEA Grapalat" w:eastAsia="GHEA Grapalat" w:hAnsi="GHEA Grapalat" w:cs="GHEA Grapalat"/>
                <w:color w:val="000000"/>
                <w:sz w:val="20"/>
                <w:szCs w:val="20"/>
              </w:rPr>
            </w:pPr>
          </w:p>
          <w:p w14:paraId="00000ABD" w14:textId="77777777" w:rsidR="00BC5F45" w:rsidRDefault="00113887">
            <w:pPr>
              <w:ind w:left="55" w:right="135" w:hanging="55"/>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3․Տվյալների բազան ամբողջությամբ հասանելի է օգտագործողներին:</w:t>
            </w:r>
          </w:p>
          <w:p w14:paraId="00000ABE" w14:textId="77777777" w:rsidR="00BC5F45" w:rsidRDefault="00BC5F45">
            <w:pPr>
              <w:rPr>
                <w:rFonts w:ascii="GHEA Grapalat" w:eastAsia="GHEA Grapalat" w:hAnsi="GHEA Grapalat" w:cs="GHEA Grapalat"/>
                <w:color w:val="000000"/>
                <w:sz w:val="16"/>
                <w:szCs w:val="16"/>
              </w:rPr>
            </w:pPr>
          </w:p>
        </w:tc>
        <w:tc>
          <w:tcPr>
            <w:tcW w:w="2340" w:type="dxa"/>
            <w:gridSpan w:val="2"/>
            <w:shd w:val="clear" w:color="auto" w:fill="EBF1DD"/>
          </w:tcPr>
          <w:p w14:paraId="00000ABF"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Անցկացվել է Լեռնային</w:t>
            </w:r>
          </w:p>
          <w:p w14:paraId="00000AC0"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Ղարաբաղից բռնի</w:t>
            </w:r>
          </w:p>
          <w:p w14:paraId="00000AC1"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տեղահանված</w:t>
            </w:r>
          </w:p>
          <w:p w14:paraId="00000AC2"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անձանց ոչ</w:t>
            </w:r>
          </w:p>
          <w:p w14:paraId="00000AC3"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նյութական</w:t>
            </w:r>
          </w:p>
          <w:p w14:paraId="00000AC4"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մշակութային</w:t>
            </w:r>
          </w:p>
          <w:p w14:paraId="00000AC5"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ժառանգությանը</w:t>
            </w:r>
          </w:p>
          <w:p w14:paraId="00000AC6"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նվիրված 1</w:t>
            </w:r>
          </w:p>
          <w:p w14:paraId="00000AC7"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դասընթաց և 1</w:t>
            </w:r>
          </w:p>
          <w:p w14:paraId="00000AC8" w14:textId="77777777" w:rsidR="00BC5F45" w:rsidRDefault="00113887">
            <w:pPr>
              <w:rPr>
                <w:rFonts w:ascii="GHEA Grapalat" w:eastAsia="GHEA Grapalat" w:hAnsi="GHEA Grapalat" w:cs="GHEA Grapalat"/>
                <w:color w:val="000000"/>
                <w:sz w:val="20"/>
                <w:szCs w:val="20"/>
              </w:rPr>
            </w:pPr>
            <w:r>
              <w:rPr>
                <w:rFonts w:ascii="GHEA Grapalat" w:eastAsia="GHEA Grapalat" w:hAnsi="GHEA Grapalat" w:cs="GHEA Grapalat"/>
                <w:color w:val="000000"/>
                <w:sz w:val="20"/>
                <w:szCs w:val="20"/>
              </w:rPr>
              <w:t>մշակութային</w:t>
            </w:r>
          </w:p>
          <w:p w14:paraId="00000AC9" w14:textId="77777777" w:rsidR="00BC5F45" w:rsidRDefault="00113887">
            <w:pPr>
              <w:ind w:right="28"/>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միջոցառում։</w:t>
            </w:r>
          </w:p>
        </w:tc>
        <w:tc>
          <w:tcPr>
            <w:tcW w:w="1800" w:type="dxa"/>
            <w:gridSpan w:val="2"/>
            <w:shd w:val="clear" w:color="auto" w:fill="EBF1DD"/>
          </w:tcPr>
          <w:p w14:paraId="00000ACB" w14:textId="77777777" w:rsidR="00BC5F45" w:rsidRDefault="00113887">
            <w:pPr>
              <w:jc w:val="both"/>
              <w:rPr>
                <w:rFonts w:ascii="GHEA Grapalat" w:eastAsia="GHEA Grapalat" w:hAnsi="GHEA Grapalat" w:cs="GHEA Grapalat"/>
                <w:sz w:val="20"/>
                <w:szCs w:val="20"/>
              </w:rPr>
            </w:pPr>
            <w:r>
              <w:rPr>
                <w:rFonts w:ascii="GHEA Grapalat" w:eastAsia="GHEA Grapalat" w:hAnsi="GHEA Grapalat" w:cs="GHEA Grapalat"/>
                <w:color w:val="000000"/>
                <w:sz w:val="20"/>
                <w:szCs w:val="20"/>
              </w:rPr>
              <w:t>Լեռնային Ղարաբաղից բռնի տեղահանված անձանց ոչ նյութական մշակութային ժառանգության պահպանության և փոխացման նպատակով ապահովվել է այդ ժառանգության գույքագրումը, թվային դաշտում տեղադրումը, հանրահռչակումը, փոխանցումն ու կենսունակությունը:</w:t>
            </w:r>
          </w:p>
        </w:tc>
      </w:tr>
    </w:tbl>
    <w:p w14:paraId="00000ACD" w14:textId="77777777" w:rsidR="00BC5F45" w:rsidRDefault="00BC5F45">
      <w:pPr>
        <w:pBdr>
          <w:top w:val="nil"/>
          <w:left w:val="nil"/>
          <w:bottom w:val="nil"/>
          <w:right w:val="nil"/>
          <w:between w:val="nil"/>
        </w:pBdr>
        <w:spacing w:after="0"/>
        <w:ind w:left="720"/>
        <w:rPr>
          <w:rFonts w:ascii="GHEA Grapalat" w:eastAsia="GHEA Grapalat" w:hAnsi="GHEA Grapalat" w:cs="GHEA Grapalat"/>
          <w:color w:val="000000"/>
          <w:sz w:val="20"/>
          <w:szCs w:val="20"/>
          <w:highlight w:val="yellow"/>
        </w:rPr>
      </w:pPr>
    </w:p>
    <w:p w14:paraId="00000ACE" w14:textId="77777777" w:rsidR="00BC5F45" w:rsidRDefault="00BC5F45">
      <w:pPr>
        <w:pBdr>
          <w:top w:val="nil"/>
          <w:left w:val="nil"/>
          <w:bottom w:val="nil"/>
          <w:right w:val="nil"/>
          <w:between w:val="nil"/>
        </w:pBdr>
        <w:spacing w:after="0"/>
        <w:jc w:val="both"/>
        <w:rPr>
          <w:rFonts w:ascii="GHEA Grapalat" w:eastAsia="GHEA Grapalat" w:hAnsi="GHEA Grapalat" w:cs="GHEA Grapalat"/>
          <w:color w:val="000000"/>
          <w:sz w:val="20"/>
          <w:szCs w:val="20"/>
          <w:highlight w:val="yellow"/>
        </w:rPr>
      </w:pPr>
    </w:p>
    <w:p w14:paraId="00000ACF" w14:textId="77777777" w:rsidR="00BC5F45" w:rsidRDefault="00BC5F45">
      <w:pPr>
        <w:pBdr>
          <w:top w:val="nil"/>
          <w:left w:val="nil"/>
          <w:bottom w:val="nil"/>
          <w:right w:val="nil"/>
          <w:between w:val="nil"/>
        </w:pBdr>
        <w:spacing w:after="0"/>
        <w:jc w:val="both"/>
        <w:rPr>
          <w:rFonts w:ascii="GHEA Grapalat" w:eastAsia="GHEA Grapalat" w:hAnsi="GHEA Grapalat" w:cs="GHEA Grapalat"/>
          <w:color w:val="000000"/>
          <w:sz w:val="20"/>
          <w:szCs w:val="20"/>
          <w:highlight w:val="yellow"/>
        </w:rPr>
      </w:pPr>
    </w:p>
    <w:p w14:paraId="00000AD0" w14:textId="77777777" w:rsidR="00BC5F45" w:rsidRDefault="00BC5F45">
      <w:pPr>
        <w:pBdr>
          <w:top w:val="nil"/>
          <w:left w:val="nil"/>
          <w:bottom w:val="nil"/>
          <w:right w:val="nil"/>
          <w:between w:val="nil"/>
        </w:pBdr>
        <w:spacing w:after="0"/>
        <w:jc w:val="both"/>
        <w:rPr>
          <w:rFonts w:ascii="GHEA Grapalat" w:eastAsia="GHEA Grapalat" w:hAnsi="GHEA Grapalat" w:cs="GHEA Grapalat"/>
          <w:color w:val="000000"/>
          <w:sz w:val="20"/>
          <w:szCs w:val="20"/>
          <w:highlight w:val="yellow"/>
        </w:rPr>
      </w:pPr>
    </w:p>
    <w:p w14:paraId="00000AD1" w14:textId="77777777" w:rsidR="00BC5F45" w:rsidRDefault="00BC5F45">
      <w:pPr>
        <w:pBdr>
          <w:top w:val="nil"/>
          <w:left w:val="nil"/>
          <w:bottom w:val="nil"/>
          <w:right w:val="nil"/>
          <w:between w:val="nil"/>
        </w:pBdr>
        <w:spacing w:after="0"/>
        <w:jc w:val="both"/>
        <w:rPr>
          <w:rFonts w:ascii="GHEA Grapalat" w:eastAsia="GHEA Grapalat" w:hAnsi="GHEA Grapalat" w:cs="GHEA Grapalat"/>
          <w:color w:val="000000"/>
          <w:sz w:val="20"/>
          <w:szCs w:val="20"/>
          <w:highlight w:val="yellow"/>
        </w:rPr>
      </w:pPr>
    </w:p>
    <w:p w14:paraId="00000AD2" w14:textId="77777777" w:rsidR="00BC5F45" w:rsidRDefault="00BC5F45">
      <w:pPr>
        <w:pBdr>
          <w:top w:val="nil"/>
          <w:left w:val="nil"/>
          <w:bottom w:val="nil"/>
          <w:right w:val="nil"/>
          <w:between w:val="nil"/>
        </w:pBdr>
        <w:spacing w:after="0"/>
        <w:jc w:val="both"/>
        <w:rPr>
          <w:rFonts w:ascii="GHEA Grapalat" w:eastAsia="GHEA Grapalat" w:hAnsi="GHEA Grapalat" w:cs="GHEA Grapalat"/>
          <w:color w:val="000000"/>
          <w:sz w:val="20"/>
          <w:szCs w:val="20"/>
          <w:highlight w:val="yellow"/>
        </w:rPr>
      </w:pPr>
    </w:p>
    <w:p w14:paraId="00000AE8" w14:textId="77777777" w:rsidR="00BC5F45" w:rsidRDefault="00BC5F45">
      <w:pPr>
        <w:pBdr>
          <w:top w:val="nil"/>
          <w:left w:val="nil"/>
          <w:bottom w:val="nil"/>
          <w:right w:val="nil"/>
          <w:between w:val="nil"/>
        </w:pBdr>
        <w:shd w:val="clear" w:color="auto" w:fill="FFFFFF"/>
        <w:spacing w:after="0" w:line="240" w:lineRule="auto"/>
        <w:rPr>
          <w:rFonts w:ascii="GHEA Grapalat" w:eastAsia="GHEA Grapalat" w:hAnsi="GHEA Grapalat" w:cs="GHEA Grapalat"/>
          <w:b/>
          <w:bCs/>
          <w:color w:val="000000"/>
          <w:sz w:val="20"/>
          <w:szCs w:val="20"/>
        </w:rPr>
      </w:pPr>
      <w:bookmarkStart w:id="3" w:name="_GoBack"/>
      <w:bookmarkEnd w:id="3"/>
    </w:p>
    <w:p w14:paraId="00000AE9" w14:textId="77777777" w:rsidR="00BC5F45" w:rsidRDefault="00BC5F45">
      <w:pPr>
        <w:pBdr>
          <w:top w:val="nil"/>
          <w:left w:val="nil"/>
          <w:bottom w:val="nil"/>
          <w:right w:val="nil"/>
          <w:between w:val="nil"/>
        </w:pBdr>
        <w:shd w:val="clear" w:color="auto" w:fill="FFFFFF"/>
        <w:spacing w:after="0" w:line="240" w:lineRule="auto"/>
        <w:rPr>
          <w:rFonts w:ascii="GHEA Grapalat" w:eastAsia="GHEA Grapalat" w:hAnsi="GHEA Grapalat" w:cs="GHEA Grapalat"/>
          <w:b/>
          <w:bCs/>
          <w:color w:val="000000"/>
          <w:sz w:val="20"/>
          <w:szCs w:val="20"/>
        </w:rPr>
      </w:pPr>
    </w:p>
    <w:p w14:paraId="00000AEA" w14:textId="77777777" w:rsidR="00BC5F45" w:rsidRDefault="00BC5F45">
      <w:pPr>
        <w:pBdr>
          <w:top w:val="nil"/>
          <w:left w:val="nil"/>
          <w:bottom w:val="nil"/>
          <w:right w:val="nil"/>
          <w:between w:val="nil"/>
        </w:pBdr>
        <w:spacing w:after="0" w:line="240" w:lineRule="auto"/>
        <w:jc w:val="both"/>
        <w:rPr>
          <w:rFonts w:ascii="GHEA Grapalat" w:eastAsia="GHEA Grapalat" w:hAnsi="GHEA Grapalat" w:cs="GHEA Grapalat"/>
          <w:color w:val="000000"/>
          <w:sz w:val="20"/>
          <w:szCs w:val="20"/>
          <w:highlight w:val="yellow"/>
        </w:rPr>
      </w:pPr>
    </w:p>
    <w:p w14:paraId="00000AEB" w14:textId="77777777" w:rsidR="00BC5F45" w:rsidRDefault="00BC5F45">
      <w:pPr>
        <w:pBdr>
          <w:top w:val="nil"/>
          <w:left w:val="nil"/>
          <w:bottom w:val="nil"/>
          <w:right w:val="nil"/>
          <w:between w:val="nil"/>
        </w:pBdr>
        <w:spacing w:after="0"/>
        <w:jc w:val="both"/>
        <w:rPr>
          <w:rFonts w:ascii="GHEA Grapalat" w:eastAsia="GHEA Grapalat" w:hAnsi="GHEA Grapalat" w:cs="GHEA Grapalat"/>
          <w:color w:val="000000"/>
          <w:sz w:val="20"/>
          <w:szCs w:val="20"/>
          <w:highlight w:val="yellow"/>
        </w:rPr>
      </w:pPr>
    </w:p>
    <w:sectPr w:rsidR="00BC5F45">
      <w:headerReference w:type="default" r:id="rId54"/>
      <w:pgSz w:w="15840" w:h="12240" w:orient="landscape"/>
      <w:pgMar w:top="0" w:right="1440" w:bottom="0" w:left="360" w:header="156"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5B9E1" w14:textId="77777777" w:rsidR="00187686" w:rsidRDefault="00187686">
      <w:pPr>
        <w:spacing w:after="0" w:line="240" w:lineRule="auto"/>
      </w:pPr>
      <w:r>
        <w:separator/>
      </w:r>
    </w:p>
  </w:endnote>
  <w:endnote w:type="continuationSeparator" w:id="0">
    <w:p w14:paraId="368B12AF" w14:textId="77777777" w:rsidR="00187686" w:rsidRDefault="00187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7C4AD022-2640-4EC6-BCBB-4171ECFDD86C}"/>
    <w:embedBold r:id="rId2" w:fontKey="{577B68B7-273C-4B70-83E5-B7D51263199F}"/>
  </w:font>
  <w:font w:name="Tahoma">
    <w:panose1 w:val="020B0604030504040204"/>
    <w:charset w:val="00"/>
    <w:family w:val="swiss"/>
    <w:pitch w:val="variable"/>
    <w:sig w:usb0="E1002EFF" w:usb1="C000605B" w:usb2="00000029" w:usb3="00000000" w:csb0="000101FF" w:csb1="00000000"/>
    <w:embedRegular r:id="rId3" w:fontKey="{F18F0BBB-8E43-4D39-9D5D-CB65A04CF444}"/>
  </w:font>
  <w:font w:name="Sylfaen">
    <w:panose1 w:val="010A0502050306030303"/>
    <w:charset w:val="00"/>
    <w:family w:val="roman"/>
    <w:pitch w:val="variable"/>
    <w:sig w:usb0="04000687" w:usb1="00000000" w:usb2="00000000" w:usb3="00000000" w:csb0="0000009F" w:csb1="00000000"/>
    <w:embedRegular r:id="rId4" w:fontKey="{72575556-9E70-48B2-92D0-7CAC36F9921F}"/>
    <w:embedBold r:id="rId5" w:fontKey="{F38250ED-9553-4ACE-98B5-042CB1FE8619}"/>
  </w:font>
  <w:font w:name="Georgia">
    <w:panose1 w:val="02040502050405020303"/>
    <w:charset w:val="00"/>
    <w:family w:val="roman"/>
    <w:pitch w:val="variable"/>
    <w:sig w:usb0="00000287" w:usb1="00000000" w:usb2="00000000" w:usb3="00000000" w:csb0="0000009F" w:csb1="00000000"/>
    <w:embedItalic r:id="rId6" w:fontKey="{B3BAB85D-FF47-48AF-A887-465DEA1CEDF7}"/>
  </w:font>
  <w:font w:name="GHEA Grapalat">
    <w:panose1 w:val="02000506050000020003"/>
    <w:charset w:val="00"/>
    <w:family w:val="modern"/>
    <w:notTrueType/>
    <w:pitch w:val="variable"/>
    <w:sig w:usb0="A00006AF" w:usb1="5000204B" w:usb2="00000000" w:usb3="00000000" w:csb0="0000009F" w:csb1="00000000"/>
  </w:font>
  <w:font w:name="Merriweather">
    <w:charset w:val="4D"/>
    <w:family w:val="auto"/>
    <w:pitch w:val="variable"/>
    <w:sig w:usb0="20000207" w:usb1="00000002" w:usb2="00000000" w:usb3="00000000" w:csb0="00000197" w:csb1="00000000"/>
    <w:embedRegular r:id="rId7" w:fontKey="{6829AAD0-20FA-41BF-B489-1945C3D0FB91}"/>
  </w:font>
  <w:font w:name="Cambria Math">
    <w:panose1 w:val="02040503050406030204"/>
    <w:charset w:val="00"/>
    <w:family w:val="roman"/>
    <w:pitch w:val="variable"/>
    <w:sig w:usb0="E00006FF" w:usb1="420024FF" w:usb2="02000000" w:usb3="00000000" w:csb0="0000019F" w:csb1="00000000"/>
    <w:embedRegular r:id="rId8" w:fontKey="{1B85BFAF-318C-41CA-929F-AE042C53CB8E}"/>
  </w:font>
  <w:font w:name="MS Mincho">
    <w:altName w:val="ＭＳ 明朝"/>
    <w:panose1 w:val="02020609040205080304"/>
    <w:charset w:val="80"/>
    <w:family w:val="modern"/>
    <w:pitch w:val="fixed"/>
    <w:sig w:usb0="E00002FF" w:usb1="6AC7FDFB" w:usb2="08000012" w:usb3="00000000" w:csb0="0002009F" w:csb1="00000000"/>
    <w:embedRegular r:id="rId9" w:subsetted="1" w:fontKey="{433AC458-203B-4182-8F00-3534C181789F}"/>
  </w:font>
  <w:font w:name="Cambria">
    <w:panose1 w:val="02040503050406030204"/>
    <w:charset w:val="00"/>
    <w:family w:val="roman"/>
    <w:pitch w:val="variable"/>
    <w:sig w:usb0="E00006FF" w:usb1="420024FF" w:usb2="02000000" w:usb3="00000000" w:csb0="0000019F" w:csb1="00000000"/>
    <w:embedRegular r:id="rId10" w:fontKey="{B16B0838-45FD-4E73-AAE6-F19E79789143}"/>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4E6F8" w14:textId="77777777" w:rsidR="00187686" w:rsidRDefault="00187686">
      <w:pPr>
        <w:spacing w:after="0" w:line="240" w:lineRule="auto"/>
      </w:pPr>
      <w:r>
        <w:separator/>
      </w:r>
    </w:p>
  </w:footnote>
  <w:footnote w:type="continuationSeparator" w:id="0">
    <w:p w14:paraId="2A3CB30C" w14:textId="77777777" w:rsidR="00187686" w:rsidRDefault="00187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AEC" w14:textId="77777777" w:rsidR="000E6149" w:rsidRDefault="000E6149">
    <w:pPr>
      <w:pBdr>
        <w:top w:val="nil"/>
        <w:left w:val="nil"/>
        <w:bottom w:val="nil"/>
        <w:right w:val="nil"/>
        <w:between w:val="nil"/>
      </w:pBdr>
      <w:tabs>
        <w:tab w:val="center" w:pos="4680"/>
        <w:tab w:val="right" w:pos="9360"/>
      </w:tabs>
      <w:spacing w:after="0" w:line="240" w:lineRule="auto"/>
      <w:jc w:val="right"/>
      <w:rPr>
        <w:color w:val="000000"/>
      </w:rPr>
    </w:pPr>
    <w:r>
      <w:rPr>
        <w:b/>
        <w:bCs/>
        <w:noProof/>
        <w:color w:val="000000"/>
        <w:lang w:val="hy-AM" w:eastAsia="hy-AM"/>
      </w:rPr>
      <w:drawing>
        <wp:inline distT="0" distB="0" distL="0" distR="0" wp14:anchorId="792ACEE3" wp14:editId="7A4FDD5D">
          <wp:extent cx="1240749" cy="982065"/>
          <wp:effectExtent l="0" t="0" r="0" b="0"/>
          <wp:docPr id="104" name="image1.jpg" descr="1535802531,2146.jpeg"/>
          <wp:cNvGraphicFramePr/>
          <a:graphic xmlns:a="http://schemas.openxmlformats.org/drawingml/2006/main">
            <a:graphicData uri="http://schemas.openxmlformats.org/drawingml/2006/picture">
              <pic:pic xmlns:pic="http://schemas.openxmlformats.org/drawingml/2006/picture">
                <pic:nvPicPr>
                  <pic:cNvPr id="0" name="image1.jpg" descr="1535802531,2146.jpeg"/>
                  <pic:cNvPicPr preferRelativeResize="0"/>
                </pic:nvPicPr>
                <pic:blipFill>
                  <a:blip r:embed="rId1"/>
                  <a:srcRect t="7750" b="13000"/>
                  <a:stretch>
                    <a:fillRect/>
                  </a:stretch>
                </pic:blipFill>
                <pic:spPr>
                  <a:xfrm>
                    <a:off x="0" y="0"/>
                    <a:ext cx="1240749" cy="9820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C2828"/>
    <w:multiLevelType w:val="multilevel"/>
    <w:tmpl w:val="7130C1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0E0DAE"/>
    <w:multiLevelType w:val="multilevel"/>
    <w:tmpl w:val="FEC2F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DA3D51"/>
    <w:multiLevelType w:val="hybridMultilevel"/>
    <w:tmpl w:val="41164388"/>
    <w:lvl w:ilvl="0" w:tplc="0409000D">
      <w:start w:val="1"/>
      <w:numFmt w:val="bullet"/>
      <w:lvlText w:val=""/>
      <w:lvlJc w:val="left"/>
      <w:pPr>
        <w:ind w:left="1080" w:hanging="360"/>
      </w:pPr>
      <w:rPr>
        <w:rFonts w:ascii="Wingdings" w:hAnsi="Wingdings"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69529B4"/>
    <w:multiLevelType w:val="multilevel"/>
    <w:tmpl w:val="1700AF6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772A62B1"/>
    <w:multiLevelType w:val="multilevel"/>
    <w:tmpl w:val="ECD2B6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F45"/>
    <w:rsid w:val="0001714F"/>
    <w:rsid w:val="00054803"/>
    <w:rsid w:val="000650E5"/>
    <w:rsid w:val="00085D4F"/>
    <w:rsid w:val="000E4A45"/>
    <w:rsid w:val="000E6149"/>
    <w:rsid w:val="000F6508"/>
    <w:rsid w:val="00113887"/>
    <w:rsid w:val="00120405"/>
    <w:rsid w:val="00136AA1"/>
    <w:rsid w:val="001372AD"/>
    <w:rsid w:val="00155727"/>
    <w:rsid w:val="00186679"/>
    <w:rsid w:val="00187686"/>
    <w:rsid w:val="00187C93"/>
    <w:rsid w:val="001935D4"/>
    <w:rsid w:val="001962E7"/>
    <w:rsid w:val="001D02E7"/>
    <w:rsid w:val="00201C5C"/>
    <w:rsid w:val="00202CCE"/>
    <w:rsid w:val="0020795F"/>
    <w:rsid w:val="0021741D"/>
    <w:rsid w:val="00232720"/>
    <w:rsid w:val="00250F63"/>
    <w:rsid w:val="0027496D"/>
    <w:rsid w:val="00287452"/>
    <w:rsid w:val="00295307"/>
    <w:rsid w:val="002A5245"/>
    <w:rsid w:val="00300EBE"/>
    <w:rsid w:val="00304783"/>
    <w:rsid w:val="003243DC"/>
    <w:rsid w:val="003770F4"/>
    <w:rsid w:val="00383B19"/>
    <w:rsid w:val="003A041F"/>
    <w:rsid w:val="003C5AEF"/>
    <w:rsid w:val="003E59EC"/>
    <w:rsid w:val="003F2F0E"/>
    <w:rsid w:val="003F4A7E"/>
    <w:rsid w:val="004544AE"/>
    <w:rsid w:val="004A661A"/>
    <w:rsid w:val="004B6F6F"/>
    <w:rsid w:val="004C7CE3"/>
    <w:rsid w:val="004E151D"/>
    <w:rsid w:val="004F353A"/>
    <w:rsid w:val="00500869"/>
    <w:rsid w:val="005009E0"/>
    <w:rsid w:val="0050723E"/>
    <w:rsid w:val="00520D1F"/>
    <w:rsid w:val="0052774C"/>
    <w:rsid w:val="005429C6"/>
    <w:rsid w:val="00547DBF"/>
    <w:rsid w:val="005A0460"/>
    <w:rsid w:val="005D4376"/>
    <w:rsid w:val="005F4A8F"/>
    <w:rsid w:val="00615720"/>
    <w:rsid w:val="006446D2"/>
    <w:rsid w:val="00646643"/>
    <w:rsid w:val="00655ED7"/>
    <w:rsid w:val="00656DD9"/>
    <w:rsid w:val="006770CA"/>
    <w:rsid w:val="006850E2"/>
    <w:rsid w:val="00694CB9"/>
    <w:rsid w:val="006D69D5"/>
    <w:rsid w:val="006E6EAA"/>
    <w:rsid w:val="00723C63"/>
    <w:rsid w:val="00731EBC"/>
    <w:rsid w:val="00737C1E"/>
    <w:rsid w:val="00766DB6"/>
    <w:rsid w:val="00784364"/>
    <w:rsid w:val="007C6758"/>
    <w:rsid w:val="007C699F"/>
    <w:rsid w:val="00814055"/>
    <w:rsid w:val="00851C7E"/>
    <w:rsid w:val="0089637D"/>
    <w:rsid w:val="008A39D7"/>
    <w:rsid w:val="008B3A08"/>
    <w:rsid w:val="008F17CC"/>
    <w:rsid w:val="009143EC"/>
    <w:rsid w:val="009202BC"/>
    <w:rsid w:val="00926F46"/>
    <w:rsid w:val="009343FF"/>
    <w:rsid w:val="0096334B"/>
    <w:rsid w:val="009911CF"/>
    <w:rsid w:val="00996C7A"/>
    <w:rsid w:val="009B5092"/>
    <w:rsid w:val="009D2CA1"/>
    <w:rsid w:val="009E53C2"/>
    <w:rsid w:val="00A03A41"/>
    <w:rsid w:val="00A336EF"/>
    <w:rsid w:val="00A37069"/>
    <w:rsid w:val="00A65168"/>
    <w:rsid w:val="00A65A8E"/>
    <w:rsid w:val="00AA3257"/>
    <w:rsid w:val="00AB4F0A"/>
    <w:rsid w:val="00B04F36"/>
    <w:rsid w:val="00B278F2"/>
    <w:rsid w:val="00B3198E"/>
    <w:rsid w:val="00B364A9"/>
    <w:rsid w:val="00B36E76"/>
    <w:rsid w:val="00B65666"/>
    <w:rsid w:val="00B97EFE"/>
    <w:rsid w:val="00BA4A18"/>
    <w:rsid w:val="00BC08CF"/>
    <w:rsid w:val="00BC1385"/>
    <w:rsid w:val="00BC5F45"/>
    <w:rsid w:val="00C26BCA"/>
    <w:rsid w:val="00C447A6"/>
    <w:rsid w:val="00C56165"/>
    <w:rsid w:val="00C736FD"/>
    <w:rsid w:val="00CC14EC"/>
    <w:rsid w:val="00CD5ECD"/>
    <w:rsid w:val="00CE2D77"/>
    <w:rsid w:val="00D15098"/>
    <w:rsid w:val="00D3705D"/>
    <w:rsid w:val="00D37B94"/>
    <w:rsid w:val="00D5211D"/>
    <w:rsid w:val="00D61B5D"/>
    <w:rsid w:val="00D76B2A"/>
    <w:rsid w:val="00D82741"/>
    <w:rsid w:val="00D83476"/>
    <w:rsid w:val="00DA56FF"/>
    <w:rsid w:val="00DE3D64"/>
    <w:rsid w:val="00E07F0D"/>
    <w:rsid w:val="00E31D8D"/>
    <w:rsid w:val="00E438C2"/>
    <w:rsid w:val="00EC2F65"/>
    <w:rsid w:val="00EE34D7"/>
    <w:rsid w:val="00EE7A53"/>
    <w:rsid w:val="00EE7B4E"/>
    <w:rsid w:val="00F0585F"/>
    <w:rsid w:val="00F14FD5"/>
    <w:rsid w:val="00F23DB8"/>
    <w:rsid w:val="00F61F73"/>
    <w:rsid w:val="00F62E4D"/>
    <w:rsid w:val="00F907B3"/>
    <w:rsid w:val="00FA5D2A"/>
    <w:rsid w:val="00FC530F"/>
    <w:rsid w:val="00FC6AF6"/>
    <w:rsid w:val="00FF0FF2"/>
    <w:rsid w:val="00FF1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F90D"/>
  <w15:docId w15:val="{0BB334AE-A042-4C0C-8220-48604AD3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CommentText">
    <w:name w:val="annotation text"/>
    <w:basedOn w:val="Normal"/>
    <w:link w:val="CommentTextChar"/>
    <w:uiPriority w:val="99"/>
    <w:unhideWhenUsed/>
    <w:rsid w:val="00A15B29"/>
    <w:pPr>
      <w:spacing w:line="240" w:lineRule="auto"/>
    </w:pPr>
    <w:rPr>
      <w:sz w:val="20"/>
      <w:szCs w:val="20"/>
    </w:rPr>
  </w:style>
  <w:style w:type="character" w:customStyle="1" w:styleId="CommentTextChar">
    <w:name w:val="Comment Text Char"/>
    <w:basedOn w:val="DefaultParagraphFont"/>
    <w:link w:val="CommentText"/>
    <w:uiPriority w:val="99"/>
    <w:rsid w:val="00A15B29"/>
    <w:rPr>
      <w:sz w:val="20"/>
      <w:szCs w:val="20"/>
      <w:lang w:val="ru-RU"/>
    </w:rPr>
  </w:style>
  <w:style w:type="character" w:styleId="CommentReference">
    <w:name w:val="annotation reference"/>
    <w:basedOn w:val="DefaultParagraphFont"/>
    <w:uiPriority w:val="99"/>
    <w:semiHidden/>
    <w:unhideWhenUsed/>
    <w:rsid w:val="00A15B29"/>
    <w:rPr>
      <w:sz w:val="16"/>
      <w:szCs w:val="16"/>
    </w:rPr>
  </w:style>
  <w:style w:type="paragraph" w:styleId="BalloonText">
    <w:name w:val="Balloon Text"/>
    <w:basedOn w:val="Normal"/>
    <w:link w:val="BalloonTextChar"/>
    <w:uiPriority w:val="99"/>
    <w:semiHidden/>
    <w:unhideWhenUsed/>
    <w:rsid w:val="00A15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B29"/>
    <w:rPr>
      <w:rFonts w:ascii="Tahoma" w:hAnsi="Tahoma" w:cs="Tahoma"/>
      <w:sz w:val="16"/>
      <w:szCs w:val="16"/>
      <w:lang w:val="ru-RU"/>
    </w:rPr>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lp1"/>
    <w:basedOn w:val="Normal"/>
    <w:link w:val="ListParagraphChar"/>
    <w:uiPriority w:val="34"/>
    <w:qFormat/>
    <w:rsid w:val="0014736A"/>
    <w:pPr>
      <w:ind w:left="720"/>
      <w:contextualSpacing/>
    </w:pPr>
  </w:style>
  <w:style w:type="character" w:styleId="PlaceholderText">
    <w:name w:val="Placeholder Text"/>
    <w:basedOn w:val="DefaultParagraphFont"/>
    <w:uiPriority w:val="99"/>
    <w:semiHidden/>
    <w:rsid w:val="00180111"/>
    <w:rPr>
      <w:color w:val="808080"/>
    </w:rPr>
  </w:style>
  <w:style w:type="paragraph" w:styleId="FootnoteText">
    <w:name w:val="footnote text"/>
    <w:basedOn w:val="Normal"/>
    <w:link w:val="FootnoteTextChar"/>
    <w:uiPriority w:val="99"/>
    <w:semiHidden/>
    <w:unhideWhenUsed/>
    <w:rsid w:val="00BF2059"/>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BF2059"/>
    <w:rPr>
      <w:sz w:val="20"/>
      <w:szCs w:val="20"/>
    </w:rPr>
  </w:style>
  <w:style w:type="character" w:styleId="FootnoteReference">
    <w:name w:val="footnote reference"/>
    <w:basedOn w:val="DefaultParagraphFont"/>
    <w:uiPriority w:val="99"/>
    <w:semiHidden/>
    <w:unhideWhenUsed/>
    <w:rsid w:val="00BF2059"/>
    <w:rPr>
      <w:vertAlign w:val="superscript"/>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Знак Знак,Знак,Char Char Char,Char Char Char Char"/>
    <w:basedOn w:val="Normal"/>
    <w:link w:val="NormalWebChar"/>
    <w:uiPriority w:val="99"/>
    <w:unhideWhenUsed/>
    <w:qFormat/>
    <w:rsid w:val="005F6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Знак Знак Char,Знак Char,Char Char Char Char1"/>
    <w:link w:val="NormalWeb"/>
    <w:uiPriority w:val="99"/>
    <w:locked/>
    <w:rsid w:val="005F6056"/>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587D9B"/>
    <w:rPr>
      <w:b/>
      <w:bCs/>
    </w:rPr>
  </w:style>
  <w:style w:type="table" w:customStyle="1" w:styleId="TableGrid1">
    <w:name w:val="Table Grid1"/>
    <w:basedOn w:val="TableNormal"/>
    <w:next w:val="TableGrid"/>
    <w:uiPriority w:val="39"/>
    <w:rsid w:val="00D42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42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4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9D5"/>
    <w:rPr>
      <w:lang w:val="ru-RU"/>
    </w:rPr>
  </w:style>
  <w:style w:type="paragraph" w:styleId="Footer">
    <w:name w:val="footer"/>
    <w:basedOn w:val="Normal"/>
    <w:link w:val="FooterChar"/>
    <w:uiPriority w:val="99"/>
    <w:unhideWhenUsed/>
    <w:rsid w:val="00EE49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9D5"/>
    <w:rPr>
      <w:lang w:val="ru-RU"/>
    </w:rPr>
  </w:style>
  <w:style w:type="table" w:customStyle="1" w:styleId="TableGrid11">
    <w:name w:val="Table Grid11"/>
    <w:basedOn w:val="TableNormal"/>
    <w:next w:val="TableGrid"/>
    <w:uiPriority w:val="39"/>
    <w:rsid w:val="007F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42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E6816"/>
    <w:rPr>
      <w:b/>
      <w:bCs/>
    </w:rPr>
  </w:style>
  <w:style w:type="character" w:customStyle="1" w:styleId="CommentSubjectChar">
    <w:name w:val="Comment Subject Char"/>
    <w:basedOn w:val="CommentTextChar"/>
    <w:link w:val="CommentSubject"/>
    <w:uiPriority w:val="99"/>
    <w:semiHidden/>
    <w:rsid w:val="009E6816"/>
    <w:rPr>
      <w:b/>
      <w:bCs/>
      <w:sz w:val="20"/>
      <w:szCs w:val="20"/>
      <w:lang w:val="ru-RU"/>
    </w:rPr>
  </w:style>
  <w:style w:type="paragraph" w:styleId="Revision">
    <w:name w:val="Revision"/>
    <w:hidden/>
    <w:uiPriority w:val="99"/>
    <w:semiHidden/>
    <w:rsid w:val="00BD3788"/>
    <w:pPr>
      <w:spacing w:after="0" w:line="240" w:lineRule="auto"/>
    </w:pPr>
    <w:rPr>
      <w:lang w:val="ru-RU"/>
    </w:rPr>
  </w:style>
  <w:style w:type="character" w:styleId="Hyperlink">
    <w:name w:val="Hyperlink"/>
    <w:uiPriority w:val="99"/>
    <w:unhideWhenUsed/>
    <w:rsid w:val="004D50FE"/>
    <w:rPr>
      <w:color w:val="0000FF"/>
      <w:u w:val="single"/>
    </w:rPr>
  </w:style>
  <w:style w:type="paragraph" w:customStyle="1" w:styleId="yiv4944895991msonormal">
    <w:name w:val="yiv4944895991msonormal"/>
    <w:basedOn w:val="Normal"/>
    <w:rsid w:val="004D50F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513A07"/>
    <w:pPr>
      <w:widowControl w:val="0"/>
      <w:autoSpaceDE w:val="0"/>
      <w:autoSpaceDN w:val="0"/>
      <w:spacing w:after="0" w:line="222" w:lineRule="exact"/>
      <w:ind w:left="-1"/>
    </w:pPr>
    <w:rPr>
      <w:rFonts w:ascii="Sylfaen" w:eastAsia="Sylfaen" w:hAnsi="Sylfaen" w:cs="Sylfaen"/>
      <w:lang w:val="pt-PT"/>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qFormat/>
    <w:locked/>
    <w:rsid w:val="00513A07"/>
    <w:rPr>
      <w:lang w:val="ru-RU"/>
    </w:rPr>
  </w:style>
  <w:style w:type="character" w:customStyle="1" w:styleId="UnresolvedMention1">
    <w:name w:val="Unresolved Mention1"/>
    <w:basedOn w:val="DefaultParagraphFont"/>
    <w:uiPriority w:val="99"/>
    <w:semiHidden/>
    <w:unhideWhenUsed/>
    <w:rsid w:val="00513A07"/>
    <w:rPr>
      <w:color w:val="605E5C"/>
      <w:shd w:val="clear" w:color="auto" w:fill="E1DFDD"/>
    </w:rPr>
  </w:style>
  <w:style w:type="character" w:styleId="FollowedHyperlink">
    <w:name w:val="FollowedHyperlink"/>
    <w:basedOn w:val="DefaultParagraphFont"/>
    <w:uiPriority w:val="99"/>
    <w:semiHidden/>
    <w:unhideWhenUsed/>
    <w:rsid w:val="00513A07"/>
    <w:rPr>
      <w:color w:val="800080" w:themeColor="followedHyperlink"/>
      <w:u w:val="single"/>
    </w:rPr>
  </w:style>
  <w:style w:type="paragraph" w:styleId="BodyText">
    <w:name w:val="Body Text"/>
    <w:basedOn w:val="Normal"/>
    <w:link w:val="BodyTextChar"/>
    <w:rsid w:val="004C6A9B"/>
    <w:pPr>
      <w:spacing w:after="140"/>
    </w:pPr>
    <w:rPr>
      <w:rFonts w:cs="Times New Roman"/>
    </w:rPr>
  </w:style>
  <w:style w:type="character" w:customStyle="1" w:styleId="BodyTextChar">
    <w:name w:val="Body Text Char"/>
    <w:basedOn w:val="DefaultParagraphFont"/>
    <w:link w:val="BodyText"/>
    <w:rsid w:val="004C6A9B"/>
    <w:rPr>
      <w:rFonts w:ascii="Calibri" w:eastAsia="Calibri" w:hAnsi="Calibri" w:cs="Times New Roman"/>
      <w:lang w:val="ru-RU"/>
    </w:rPr>
  </w:style>
  <w:style w:type="table" w:customStyle="1" w:styleId="TableGrid13">
    <w:name w:val="Table Grid13"/>
    <w:basedOn w:val="TableNormal"/>
    <w:next w:val="TableGrid"/>
    <w:uiPriority w:val="39"/>
    <w:rsid w:val="00771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D3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3F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B4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861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E31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E31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675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5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D25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B05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B05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250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E76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39"/>
    <w:rsid w:val="00E76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C97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5F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5F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160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39"/>
    <w:rsid w:val="00072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9D2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9D2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39"/>
    <w:rsid w:val="009D2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rsid w:val="009D2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39"/>
    <w:rsid w:val="00572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
    <w:name w:val="Table Grid1261"/>
    <w:basedOn w:val="TableNormal"/>
    <w:next w:val="TableGrid"/>
    <w:uiPriority w:val="39"/>
    <w:rsid w:val="00B76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rsid w:val="00E25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next w:val="TableGrid"/>
    <w:uiPriority w:val="39"/>
    <w:rsid w:val="00343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uiPriority w:val="39"/>
    <w:rsid w:val="00223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39"/>
    <w:rsid w:val="00DD3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750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E23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4B5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1C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39"/>
    <w:rsid w:val="009C0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39"/>
    <w:rsid w:val="009C0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next w:val="TableGrid"/>
    <w:uiPriority w:val="39"/>
    <w:rsid w:val="009C0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uiPriority w:val="39"/>
    <w:rsid w:val="00A42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next w:val="TableGrid"/>
    <w:uiPriority w:val="39"/>
    <w:rsid w:val="0058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50">
    <w:name w:val="50"/>
    <w:basedOn w:val="TableNormal"/>
    <w:pPr>
      <w:spacing w:after="0" w:line="240" w:lineRule="auto"/>
    </w:pPr>
    <w:tblPr>
      <w:tblStyleRowBandSize w:val="1"/>
      <w:tblStyleColBandSize w:val="1"/>
    </w:tblPr>
  </w:style>
  <w:style w:type="table" w:customStyle="1" w:styleId="49">
    <w:name w:val="49"/>
    <w:basedOn w:val="TableNormal"/>
    <w:pPr>
      <w:spacing w:after="0" w:line="240" w:lineRule="auto"/>
    </w:pPr>
    <w:tblPr>
      <w:tblStyleRowBandSize w:val="1"/>
      <w:tblStyleColBandSize w:val="1"/>
    </w:tblPr>
  </w:style>
  <w:style w:type="table" w:customStyle="1" w:styleId="48">
    <w:name w:val="48"/>
    <w:basedOn w:val="TableNormal"/>
    <w:pPr>
      <w:spacing w:after="0" w:line="240" w:lineRule="auto"/>
    </w:pPr>
    <w:tblPr>
      <w:tblStyleRowBandSize w:val="1"/>
      <w:tblStyleColBandSize w:val="1"/>
    </w:tblPr>
  </w:style>
  <w:style w:type="table" w:customStyle="1" w:styleId="47">
    <w:name w:val="47"/>
    <w:basedOn w:val="TableNormal"/>
    <w:pPr>
      <w:spacing w:after="0" w:line="240" w:lineRule="auto"/>
    </w:pPr>
    <w:tblPr>
      <w:tblStyleRowBandSize w:val="1"/>
      <w:tblStyleColBandSize w:val="1"/>
    </w:tblPr>
  </w:style>
  <w:style w:type="table" w:customStyle="1" w:styleId="46">
    <w:name w:val="46"/>
    <w:basedOn w:val="TableNormal"/>
    <w:pPr>
      <w:spacing w:after="0" w:line="240" w:lineRule="auto"/>
    </w:pPr>
    <w:tblPr>
      <w:tblStyleRowBandSize w:val="1"/>
      <w:tblStyleColBandSize w:val="1"/>
    </w:tblPr>
  </w:style>
  <w:style w:type="table" w:customStyle="1" w:styleId="45">
    <w:name w:val="45"/>
    <w:basedOn w:val="TableNormal"/>
    <w:pPr>
      <w:spacing w:after="0" w:line="240" w:lineRule="auto"/>
    </w:pPr>
    <w:tblPr>
      <w:tblStyleRowBandSize w:val="1"/>
      <w:tblStyleColBandSize w:val="1"/>
    </w:tblPr>
  </w:style>
  <w:style w:type="table" w:customStyle="1" w:styleId="44">
    <w:name w:val="44"/>
    <w:basedOn w:val="TableNormal"/>
    <w:pPr>
      <w:spacing w:after="0" w:line="240" w:lineRule="auto"/>
    </w:pPr>
    <w:tblPr>
      <w:tblStyleRowBandSize w:val="1"/>
      <w:tblStyleColBandSize w:val="1"/>
    </w:tblPr>
  </w:style>
  <w:style w:type="table" w:customStyle="1" w:styleId="43">
    <w:name w:val="43"/>
    <w:basedOn w:val="TableNormal"/>
    <w:pPr>
      <w:spacing w:after="0" w:line="240" w:lineRule="auto"/>
    </w:pPr>
    <w:tblPr>
      <w:tblStyleRowBandSize w:val="1"/>
      <w:tblStyleColBandSize w:val="1"/>
    </w:tblPr>
  </w:style>
  <w:style w:type="table" w:customStyle="1" w:styleId="42">
    <w:name w:val="42"/>
    <w:basedOn w:val="TableNormal"/>
    <w:pPr>
      <w:spacing w:after="0" w:line="240" w:lineRule="auto"/>
    </w:pPr>
    <w:tblPr>
      <w:tblStyleRowBandSize w:val="1"/>
      <w:tblStyleColBandSize w:val="1"/>
    </w:tblPr>
  </w:style>
  <w:style w:type="table" w:customStyle="1" w:styleId="41">
    <w:name w:val="41"/>
    <w:basedOn w:val="TableNormal"/>
    <w:pPr>
      <w:spacing w:after="0" w:line="240" w:lineRule="auto"/>
    </w:pPr>
    <w:tblPr>
      <w:tblStyleRowBandSize w:val="1"/>
      <w:tblStyleColBandSize w:val="1"/>
    </w:tblPr>
  </w:style>
  <w:style w:type="table" w:customStyle="1" w:styleId="40">
    <w:name w:val="40"/>
    <w:basedOn w:val="TableNormal"/>
    <w:pPr>
      <w:spacing w:after="0" w:line="240" w:lineRule="auto"/>
    </w:pPr>
    <w:tblPr>
      <w:tblStyleRowBandSize w:val="1"/>
      <w:tblStyleColBandSize w:val="1"/>
    </w:tblPr>
  </w:style>
  <w:style w:type="table" w:customStyle="1" w:styleId="39">
    <w:name w:val="39"/>
    <w:basedOn w:val="TableNormal"/>
    <w:pPr>
      <w:spacing w:after="0" w:line="240" w:lineRule="auto"/>
    </w:pPr>
    <w:tblPr>
      <w:tblStyleRowBandSize w:val="1"/>
      <w:tblStyleColBandSize w:val="1"/>
    </w:tblPr>
  </w:style>
  <w:style w:type="table" w:customStyle="1" w:styleId="38">
    <w:name w:val="38"/>
    <w:basedOn w:val="TableNormal"/>
    <w:pPr>
      <w:spacing w:after="0" w:line="240" w:lineRule="auto"/>
    </w:pPr>
    <w:tblPr>
      <w:tblStyleRowBandSize w:val="1"/>
      <w:tblStyleColBandSize w:val="1"/>
    </w:tblPr>
  </w:style>
  <w:style w:type="table" w:customStyle="1" w:styleId="37">
    <w:name w:val="37"/>
    <w:basedOn w:val="TableNormal"/>
    <w:pPr>
      <w:spacing w:after="0" w:line="240" w:lineRule="auto"/>
    </w:pPr>
    <w:tblPr>
      <w:tblStyleRowBandSize w:val="1"/>
      <w:tblStyleColBandSize w:val="1"/>
    </w:tblPr>
  </w:style>
  <w:style w:type="table" w:customStyle="1" w:styleId="36">
    <w:name w:val="36"/>
    <w:basedOn w:val="TableNormal"/>
    <w:pPr>
      <w:spacing w:after="0" w:line="240" w:lineRule="auto"/>
    </w:pPr>
    <w:tblPr>
      <w:tblStyleRowBandSize w:val="1"/>
      <w:tblStyleColBandSize w:val="1"/>
    </w:tblPr>
  </w:style>
  <w:style w:type="table" w:customStyle="1" w:styleId="35">
    <w:name w:val="35"/>
    <w:basedOn w:val="TableNormal"/>
    <w:pPr>
      <w:spacing w:after="0" w:line="240" w:lineRule="auto"/>
    </w:pPr>
    <w:tblPr>
      <w:tblStyleRowBandSize w:val="1"/>
      <w:tblStyleColBandSize w:val="1"/>
    </w:tblPr>
  </w:style>
  <w:style w:type="table" w:customStyle="1" w:styleId="34">
    <w:name w:val="34"/>
    <w:basedOn w:val="TableNormal"/>
    <w:pPr>
      <w:spacing w:after="0" w:line="240" w:lineRule="auto"/>
    </w:pPr>
    <w:tblPr>
      <w:tblStyleRowBandSize w:val="1"/>
      <w:tblStyleColBandSize w:val="1"/>
    </w:tblPr>
  </w:style>
  <w:style w:type="table" w:customStyle="1" w:styleId="33">
    <w:name w:val="33"/>
    <w:basedOn w:val="TableNormal"/>
    <w:pPr>
      <w:spacing w:after="0" w:line="240" w:lineRule="auto"/>
    </w:pPr>
    <w:tblPr>
      <w:tblStyleRowBandSize w:val="1"/>
      <w:tblStyleColBandSize w:val="1"/>
    </w:tblPr>
  </w:style>
  <w:style w:type="table" w:customStyle="1" w:styleId="32">
    <w:name w:val="32"/>
    <w:basedOn w:val="TableNormal"/>
    <w:pPr>
      <w:spacing w:after="0" w:line="240" w:lineRule="auto"/>
    </w:pPr>
    <w:tblPr>
      <w:tblStyleRowBandSize w:val="1"/>
      <w:tblStyleColBandSize w:val="1"/>
    </w:tblPr>
  </w:style>
  <w:style w:type="table" w:customStyle="1" w:styleId="31">
    <w:name w:val="31"/>
    <w:basedOn w:val="TableNormal"/>
    <w:pPr>
      <w:spacing w:after="0" w:line="240" w:lineRule="auto"/>
    </w:pPr>
    <w:tblPr>
      <w:tblStyleRowBandSize w:val="1"/>
      <w:tblStyleColBandSize w:val="1"/>
    </w:tblPr>
  </w:style>
  <w:style w:type="table" w:customStyle="1" w:styleId="30">
    <w:name w:val="30"/>
    <w:basedOn w:val="TableNormal"/>
    <w:pPr>
      <w:spacing w:after="0" w:line="240" w:lineRule="auto"/>
    </w:pPr>
    <w:tblPr>
      <w:tblStyleRowBandSize w:val="1"/>
      <w:tblStyleColBandSize w:val="1"/>
    </w:tblPr>
  </w:style>
  <w:style w:type="table" w:customStyle="1" w:styleId="29">
    <w:name w:val="29"/>
    <w:basedOn w:val="TableNormal"/>
    <w:pPr>
      <w:spacing w:after="0" w:line="240" w:lineRule="auto"/>
    </w:pPr>
    <w:tblPr>
      <w:tblStyleRowBandSize w:val="1"/>
      <w:tblStyleColBandSize w:val="1"/>
    </w:tblPr>
  </w:style>
  <w:style w:type="table" w:customStyle="1" w:styleId="28">
    <w:name w:val="28"/>
    <w:basedOn w:val="TableNormal"/>
    <w:pPr>
      <w:spacing w:after="0" w:line="240" w:lineRule="auto"/>
    </w:pPr>
    <w:tblPr>
      <w:tblStyleRowBandSize w:val="1"/>
      <w:tblStyleColBandSize w:val="1"/>
    </w:tblPr>
  </w:style>
  <w:style w:type="table" w:customStyle="1" w:styleId="27">
    <w:name w:val="27"/>
    <w:basedOn w:val="TableNormal"/>
    <w:pPr>
      <w:spacing w:after="0" w:line="240" w:lineRule="auto"/>
    </w:pPr>
    <w:tblPr>
      <w:tblStyleRowBandSize w:val="1"/>
      <w:tblStyleColBandSize w:val="1"/>
    </w:tblPr>
  </w:style>
  <w:style w:type="table" w:customStyle="1" w:styleId="26">
    <w:name w:val="26"/>
    <w:basedOn w:val="TableNormal"/>
    <w:pPr>
      <w:spacing w:after="0" w:line="240" w:lineRule="auto"/>
    </w:pPr>
    <w:tblPr>
      <w:tblStyleRowBandSize w:val="1"/>
      <w:tblStyleColBandSize w:val="1"/>
    </w:tblPr>
  </w:style>
  <w:style w:type="table" w:customStyle="1" w:styleId="25">
    <w:name w:val="25"/>
    <w:basedOn w:val="TableNormal"/>
    <w:pPr>
      <w:spacing w:after="0" w:line="240" w:lineRule="auto"/>
    </w:pPr>
    <w:tblPr>
      <w:tblStyleRowBandSize w:val="1"/>
      <w:tblStyleColBandSize w:val="1"/>
    </w:tblPr>
  </w:style>
  <w:style w:type="table" w:customStyle="1" w:styleId="24">
    <w:name w:val="24"/>
    <w:basedOn w:val="TableNormal"/>
    <w:pPr>
      <w:spacing w:after="0" w:line="240" w:lineRule="auto"/>
    </w:pPr>
    <w:tblPr>
      <w:tblStyleRowBandSize w:val="1"/>
      <w:tblStyleColBandSize w:val="1"/>
    </w:tblPr>
  </w:style>
  <w:style w:type="table" w:customStyle="1" w:styleId="23">
    <w:name w:val="23"/>
    <w:basedOn w:val="TableNormal"/>
    <w:pPr>
      <w:spacing w:after="0" w:line="240" w:lineRule="auto"/>
    </w:pPr>
    <w:tblPr>
      <w:tblStyleRowBandSize w:val="1"/>
      <w:tblStyleColBandSize w:val="1"/>
    </w:tblPr>
  </w:style>
  <w:style w:type="table" w:customStyle="1" w:styleId="22">
    <w:name w:val="22"/>
    <w:basedOn w:val="TableNormal"/>
    <w:pPr>
      <w:spacing w:after="0" w:line="240" w:lineRule="auto"/>
    </w:pPr>
    <w:tblPr>
      <w:tblStyleRowBandSize w:val="1"/>
      <w:tblStyleColBandSize w:val="1"/>
    </w:tblPr>
  </w:style>
  <w:style w:type="table" w:customStyle="1" w:styleId="21">
    <w:name w:val="21"/>
    <w:basedOn w:val="TableNormal"/>
    <w:pPr>
      <w:spacing w:after="0" w:line="240" w:lineRule="auto"/>
    </w:pPr>
    <w:tblPr>
      <w:tblStyleRowBandSize w:val="1"/>
      <w:tblStyleColBandSize w:val="1"/>
    </w:tblPr>
  </w:style>
  <w:style w:type="table" w:customStyle="1" w:styleId="20">
    <w:name w:val="20"/>
    <w:basedOn w:val="TableNormal"/>
    <w:pPr>
      <w:spacing w:after="0" w:line="240" w:lineRule="auto"/>
    </w:pPr>
    <w:tblPr>
      <w:tblStyleRowBandSize w:val="1"/>
      <w:tblStyleColBandSize w:val="1"/>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pPr>
      <w:spacing w:after="0" w:line="240" w:lineRule="auto"/>
    </w:pPr>
    <w:tblPr>
      <w:tblStyleRowBandSize w:val="1"/>
      <w:tblStyleColBandSize w:val="1"/>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pPr>
      <w:spacing w:after="0" w:line="240" w:lineRule="auto"/>
    </w:pPr>
    <w:tblPr>
      <w:tblStyleRowBandSize w:val="1"/>
      <w:tblStyleColBandSize w:val="1"/>
    </w:tbl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pPr>
      <w:spacing w:after="0" w:line="240" w:lineRule="auto"/>
    </w:pPr>
    <w:tblPr>
      <w:tblStyleRowBandSize w:val="1"/>
      <w:tblStyleColBandSize w:val="1"/>
    </w:tblPr>
  </w:style>
  <w:style w:type="table" w:customStyle="1" w:styleId="10">
    <w:name w:val="10"/>
    <w:basedOn w:val="TableNormal"/>
    <w:pPr>
      <w:spacing w:after="0" w:line="240" w:lineRule="auto"/>
    </w:pPr>
    <w:tblPr>
      <w:tblStyleRowBandSize w:val="1"/>
      <w:tblStyleColBandSize w:val="1"/>
    </w:tblPr>
  </w:style>
  <w:style w:type="table" w:customStyle="1" w:styleId="9">
    <w:name w:val="9"/>
    <w:basedOn w:val="TableNormal"/>
    <w:pPr>
      <w:spacing w:after="0" w:line="240" w:lineRule="auto"/>
    </w:pPr>
    <w:tblPr>
      <w:tblStyleRowBandSize w:val="1"/>
      <w:tblStyleColBandSize w:val="1"/>
    </w:tblPr>
  </w:style>
  <w:style w:type="table" w:customStyle="1" w:styleId="8">
    <w:name w:val="8"/>
    <w:basedOn w:val="TableNormal"/>
    <w:pPr>
      <w:spacing w:after="0" w:line="240" w:lineRule="auto"/>
    </w:pPr>
    <w:tblPr>
      <w:tblStyleRowBandSize w:val="1"/>
      <w:tblStyleColBandSize w:val="1"/>
    </w:tbl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mailto:hotline@mil.am" TargetMode="External"/><Relationship Id="rId18" Type="http://schemas.openxmlformats.org/officeDocument/2006/relationships/hyperlink" Target="https://www.e-draft.am/projects/7838" TargetMode="External"/><Relationship Id="rId26" Type="http://schemas.openxmlformats.org/officeDocument/2006/relationships/hyperlink" Target="https://moh.am/" TargetMode="External"/><Relationship Id="rId39" Type="http://schemas.openxmlformats.org/officeDocument/2006/relationships/hyperlink" Target="https://mia.gov.am/2025/08/30/shrjik-4/" TargetMode="External"/><Relationship Id="rId21" Type="http://schemas.openxmlformats.org/officeDocument/2006/relationships/hyperlink" Target="https://www.e-draft.am/projects/8902" TargetMode="External"/><Relationship Id="rId34" Type="http://schemas.openxmlformats.org/officeDocument/2006/relationships/hyperlink" Target="https://mia.gov.am/2025/07/03/pashtonakan-2/" TargetMode="External"/><Relationship Id="rId42" Type="http://schemas.openxmlformats.org/officeDocument/2006/relationships/hyperlink" Target="https://mia.gov.am/2025/09/18/karavarutyun-2/" TargetMode="External"/><Relationship Id="rId47" Type="http://schemas.openxmlformats.org/officeDocument/2006/relationships/hyperlink" Target="https://mia.gov.am/2025/06/04/mqc-39/" TargetMode="External"/><Relationship Id="rId50" Type="http://schemas.openxmlformats.org/officeDocument/2006/relationships/hyperlink" Target="https://www.facebook.com/share/r/1F3WGtdGPA/"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aoj.am/storage/library/training-materials/6jnDHu6CH9tZ0Ay6c6Hs2M8ap1V1h7ymf0f8dOeW.pdf" TargetMode="External"/><Relationship Id="rId29" Type="http://schemas.openxmlformats.org/officeDocument/2006/relationships/hyperlink" Target="https://moh.am/" TargetMode="External"/><Relationship Id="rId11" Type="http://schemas.openxmlformats.org/officeDocument/2006/relationships/hyperlink" Target="https://youtu.be/JoFCq4tOCas?si=FxM5e2IODch84Xtn" TargetMode="External"/><Relationship Id="rId24" Type="http://schemas.openxmlformats.org/officeDocument/2006/relationships/hyperlink" Target="https://www.youtube.com/watch?v=RLXBYaBayyQ" TargetMode="External"/><Relationship Id="rId32" Type="http://schemas.openxmlformats.org/officeDocument/2006/relationships/hyperlink" Target="https://drive.google.com/file/d/1gkHSkglsPIjRCA31btX3wkfrvqSSP2d0/view?usp=sharing" TargetMode="External"/><Relationship Id="rId37" Type="http://schemas.openxmlformats.org/officeDocument/2006/relationships/hyperlink" Target="https://mia.gov.am/2025/08/22/lx-2/" TargetMode="External"/><Relationship Id="rId40" Type="http://schemas.openxmlformats.org/officeDocument/2006/relationships/hyperlink" Target="https://mia.gov.am/2025/09/10/shrjik-7/" TargetMode="External"/><Relationship Id="rId45" Type="http://schemas.openxmlformats.org/officeDocument/2006/relationships/hyperlink" Target="https://mia.gov.am/2025/05/20/mqc-36/" TargetMode="External"/><Relationship Id="rId53" Type="http://schemas.openxmlformats.org/officeDocument/2006/relationships/hyperlink" Target="https://www.facebook.com/reel/1815996112307920" TargetMode="External"/><Relationship Id="rId5" Type="http://schemas.openxmlformats.org/officeDocument/2006/relationships/settings" Target="settings.xml"/><Relationship Id="rId10" Type="http://schemas.openxmlformats.org/officeDocument/2006/relationships/hyperlink" Target="https://www.youtube.com/watch?v=iA4Sz4uWOZs" TargetMode="External"/><Relationship Id="rId19" Type="http://schemas.openxmlformats.org/officeDocument/2006/relationships/hyperlink" Target="https://www.e-draft.am/projects/7862" TargetMode="External"/><Relationship Id="rId31" Type="http://schemas.openxmlformats.org/officeDocument/2006/relationships/hyperlink" Target="https://moh.am/" TargetMode="External"/><Relationship Id="rId44" Type="http://schemas.openxmlformats.org/officeDocument/2006/relationships/hyperlink" Target="https://mia.gov.am/2025/03/18/mqc-26/" TargetMode="External"/><Relationship Id="rId52" Type="http://schemas.openxmlformats.org/officeDocument/2006/relationships/hyperlink" Target="https://www.facebook.com/100069411450602/" TargetMode="External"/><Relationship Id="rId4" Type="http://schemas.openxmlformats.org/officeDocument/2006/relationships/styles" Target="styles.xml"/><Relationship Id="rId9" Type="http://schemas.openxmlformats.org/officeDocument/2006/relationships/hyperlink" Target="https://www.youtube.com/watch?v=dy4L6xhJFKo" TargetMode="External"/><Relationship Id="rId14" Type="http://schemas.openxmlformats.org/officeDocument/2006/relationships/hyperlink" Target="https://rm.coe.int/ill-treatment/1680903592" TargetMode="External"/><Relationship Id="rId22" Type="http://schemas.openxmlformats.org/officeDocument/2006/relationships/hyperlink" Target="https://www.e-draft.am/projects/7408" TargetMode="External"/><Relationship Id="rId27" Type="http://schemas.openxmlformats.org/officeDocument/2006/relationships/hyperlink" Target="https://moh.am/" TargetMode="External"/><Relationship Id="rId30" Type="http://schemas.openxmlformats.org/officeDocument/2006/relationships/hyperlink" Target="https://www.moh.am/" TargetMode="External"/><Relationship Id="rId35" Type="http://schemas.openxmlformats.org/officeDocument/2006/relationships/hyperlink" Target="https://mia.gov.am/2025/08/14/mqc-51/" TargetMode="External"/><Relationship Id="rId43" Type="http://schemas.openxmlformats.org/officeDocument/2006/relationships/hyperlink" Target="https://mia.gov.am/2025/09/21/shrjik-10/" TargetMode="External"/><Relationship Id="rId48" Type="http://schemas.openxmlformats.org/officeDocument/2006/relationships/hyperlink" Target="https://mia.gov.am/2025/06/11/mqc-40/"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mia.gov.am/2025/03/12/mqc-24/" TargetMode="External"/><Relationship Id="rId3" Type="http://schemas.openxmlformats.org/officeDocument/2006/relationships/numbering" Target="numbering.xml"/><Relationship Id="rId12" Type="http://schemas.openxmlformats.org/officeDocument/2006/relationships/hyperlink" Target="https://www.youtube.com/watch?v=iJYteMUwBRk" TargetMode="External"/><Relationship Id="rId17" Type="http://schemas.openxmlformats.org/officeDocument/2006/relationships/hyperlink" Target="https://www.e-draft.am/projects/7942" TargetMode="External"/><Relationship Id="rId25" Type="http://schemas.openxmlformats.org/officeDocument/2006/relationships/hyperlink" Target="https://www.moh.am/" TargetMode="External"/><Relationship Id="rId33" Type="http://schemas.openxmlformats.org/officeDocument/2006/relationships/hyperlink" Target="https://drive.google.com/file/d/1gkHSkglsPIjRCA31btX3wkfrvqSSP2d0/view?usp=sharing" TargetMode="External"/><Relationship Id="rId38" Type="http://schemas.openxmlformats.org/officeDocument/2006/relationships/hyperlink" Target="https://mia.gov.am/2025/08/22/lx-3/" TargetMode="External"/><Relationship Id="rId46" Type="http://schemas.openxmlformats.org/officeDocument/2006/relationships/hyperlink" Target="https://mia.gov.am/2025/06/02/mqc-38/" TargetMode="External"/><Relationship Id="rId20" Type="http://schemas.openxmlformats.org/officeDocument/2006/relationships/hyperlink" Target="http://www.court.am/" TargetMode="External"/><Relationship Id="rId41" Type="http://schemas.openxmlformats.org/officeDocument/2006/relationships/hyperlink" Target="https://mia.gov.am/2025/09/14/shrjik-8/"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oj.am/storage/library/manuals/knfuyhnhG5uOgMR8pE60WkDHrppS6VFC1osLxHgj.pdf" TargetMode="External"/><Relationship Id="rId23" Type="http://schemas.openxmlformats.org/officeDocument/2006/relationships/hyperlink" Target="https://www.youtube.com/watch?v=RLXBYaBayyQ" TargetMode="External"/><Relationship Id="rId28" Type="http://schemas.openxmlformats.org/officeDocument/2006/relationships/hyperlink" Target="https://www.moh.am/" TargetMode="External"/><Relationship Id="rId36" Type="http://schemas.openxmlformats.org/officeDocument/2006/relationships/hyperlink" Target="https://mia.gov.am/2025/08/20/shrjik-2/" TargetMode="External"/><Relationship Id="rId49" Type="http://schemas.openxmlformats.org/officeDocument/2006/relationships/hyperlink" Target="https://www.facebook.com/share/p/16dA8b84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nFKBxi9qnx8dV5SGWRwgv3qXzg==">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E0358F-7EB9-4D07-864E-52C2BD9B3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81</Pages>
  <Words>21668</Words>
  <Characters>123511</Characters>
  <Application>Microsoft Office Word</Application>
  <DocSecurity>0</DocSecurity>
  <Lines>1029</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La-Petrosyan</dc:creator>
  <cp:keywords/>
  <dc:description/>
  <cp:lastModifiedBy>Ministry of Justice</cp:lastModifiedBy>
  <cp:revision>10</cp:revision>
  <dcterms:created xsi:type="dcterms:W3CDTF">2026-03-16T19:32:00Z</dcterms:created>
  <dcterms:modified xsi:type="dcterms:W3CDTF">2026-08-12T11:51:00Z</dcterms:modified>
</cp:coreProperties>
</file>