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0"/>
          <w:szCs w:val="20"/>
        </w:rPr>
        <w:id w:val="1394695209"/>
        <w:docPartObj>
          <w:docPartGallery w:val="Cover Pages"/>
          <w:docPartUnique/>
        </w:docPartObj>
      </w:sdtPr>
      <w:sdtEndPr/>
      <w:sdtContent>
        <w:p w14:paraId="503508AB" w14:textId="6D0B1DFB" w:rsidR="00F7032B" w:rsidRPr="005F44BF" w:rsidRDefault="007A1B41">
          <w:pPr>
            <w:rPr>
              <w:sz w:val="20"/>
              <w:szCs w:val="20"/>
            </w:rPr>
          </w:pPr>
          <w:r w:rsidRPr="005F44BF">
            <w:rPr>
              <w:noProof/>
              <w:sz w:val="20"/>
              <w:szCs w:val="20"/>
              <w:lang w:val="en-GB" w:eastAsia="en-GB"/>
            </w:rPr>
            <mc:AlternateContent>
              <mc:Choice Requires="wpg">
                <w:drawing>
                  <wp:anchor distT="0" distB="0" distL="114300" distR="114300" simplePos="0" relativeHeight="251659264" behindDoc="1" locked="0" layoutInCell="1" allowOverlap="1" wp14:anchorId="144F15EF" wp14:editId="390927B3">
                    <wp:simplePos x="0" y="0"/>
                    <wp:positionH relativeFrom="margin">
                      <wp:posOffset>-686048</wp:posOffset>
                    </wp:positionH>
                    <wp:positionV relativeFrom="page">
                      <wp:posOffset>453224</wp:posOffset>
                    </wp:positionV>
                    <wp:extent cx="10360549" cy="7068185"/>
                    <wp:effectExtent l="0" t="0" r="3175"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360549" cy="7068185"/>
                              <a:chOff x="19344" y="0"/>
                              <a:chExt cx="8190100" cy="5404485"/>
                            </a:xfrm>
                          </wpg:grpSpPr>
                          <wps:wsp>
                            <wps:cNvPr id="126" name="Freeform 10"/>
                            <wps:cNvSpPr>
                              <a:spLocks/>
                            </wps:cNvSpPr>
                            <wps:spPr bwMode="auto">
                              <a:xfrm>
                                <a:off x="19344" y="0"/>
                                <a:ext cx="819010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7578D8A" w14:textId="414BC026" w:rsidR="009A54C5" w:rsidRPr="007A1B41" w:rsidRDefault="00EB242C" w:rsidP="00ED391E">
                                  <w:pPr>
                                    <w:jc w:val="center"/>
                                    <w:rPr>
                                      <w:color w:val="FFFFFF" w:themeColor="background1"/>
                                      <w:sz w:val="52"/>
                                      <w:szCs w:val="72"/>
                                    </w:rPr>
                                  </w:pPr>
                                  <w:sdt>
                                    <w:sdtPr>
                                      <w:rPr>
                                        <w:color w:val="FFFFFF" w:themeColor="background1"/>
                                        <w:sz w:val="52"/>
                                        <w:szCs w:val="64"/>
                                        <w:lang w:val="hy-AM"/>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9A54C5" w:rsidRPr="007A1B41">
                                        <w:rPr>
                                          <w:color w:val="FFFFFF" w:themeColor="background1"/>
                                          <w:sz w:val="52"/>
                                          <w:szCs w:val="64"/>
                                          <w:lang w:val="hy-AM"/>
                                        </w:rPr>
                                        <w:t>ՀԱԿԱԿՈՌՈՒՊՑԻՈՆ ՌԱԶՄԱՎԱՐՈՒԹՅԱՆ ՄՈՆԻԹՈՐԻՆԳԻ ԵՎ ԳՆԱՀԱՏՄԱՆ</w:t>
                                      </w:r>
                                      <w:r w:rsidR="00EF4C16">
                                        <w:rPr>
                                          <w:color w:val="FFFFFF" w:themeColor="background1"/>
                                          <w:sz w:val="52"/>
                                          <w:szCs w:val="64"/>
                                          <w:lang w:val="hy-AM"/>
                                        </w:rPr>
                                        <w:t xml:space="preserve"> 2025</w:t>
                                      </w:r>
                                      <w:r w:rsidR="009A54C5" w:rsidRPr="007A1B41">
                                        <w:rPr>
                                          <w:color w:val="FFFFFF" w:themeColor="background1"/>
                                          <w:sz w:val="52"/>
                                          <w:szCs w:val="64"/>
                                          <w:lang w:val="hy-AM"/>
                                        </w:rPr>
                                        <w:t xml:space="preserve"> ԹՎԱԿԱՆԻ </w:t>
                                      </w:r>
                                      <w:r w:rsidR="009A54C5">
                                        <w:rPr>
                                          <w:color w:val="FFFFFF" w:themeColor="background1"/>
                                          <w:sz w:val="52"/>
                                          <w:szCs w:val="64"/>
                                          <w:lang w:val="hy-AM"/>
                                        </w:rPr>
                                        <w:t>ՏԱՐԵԿԱՆ ԶԵԿՈՒՅՑ</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w:pict>
                  <v:group w14:anchorId="144F15EF" id="Group 125" o:spid="_x0000_s1026" style="position:absolute;margin-left:-54pt;margin-top:35.7pt;width:815.8pt;height:556.55pt;z-index:-251657216;mso-height-percent:670;mso-position-horizontal-relative:margin;mso-position-vertical-relative:page;mso-height-percent:670;mso-width-relative:margin" coordorigin="193" coordsize="81901,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">
                    <o:lock v:ext="edit" aspectratio="t"/>
                    <v:shape id="Freeform 10" o:spid="_x0000_s1027" style="position:absolute;left:193;width:81901;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1285391,5134261;8190100,4972126;8190100,4763667;8190100,0;0,0" o:connectangles="0,0,0,0,0,0,0" textboxrect="0,0,720,700"/>
                      <v:textbox inset="1in,86.4pt,86.4pt,86.4pt">
                        <w:txbxContent>
                          <w:p w14:paraId="57578D8A" w14:textId="414BC026" w:rsidR="009A54C5" w:rsidRPr="007A1B41" w:rsidRDefault="00EB242C" w:rsidP="00ED391E">
                            <w:pPr>
                              <w:jc w:val="center"/>
                              <w:rPr>
                                <w:color w:val="FFFFFF" w:themeColor="background1"/>
                                <w:sz w:val="52"/>
                                <w:szCs w:val="72"/>
                              </w:rPr>
                            </w:pPr>
                            <w:sdt>
                              <w:sdtPr>
                                <w:rPr>
                                  <w:color w:val="FFFFFF" w:themeColor="background1"/>
                                  <w:sz w:val="52"/>
                                  <w:szCs w:val="64"/>
                                  <w:lang w:val="hy-AM"/>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9A54C5" w:rsidRPr="007A1B41">
                                  <w:rPr>
                                    <w:color w:val="FFFFFF" w:themeColor="background1"/>
                                    <w:sz w:val="52"/>
                                    <w:szCs w:val="64"/>
                                    <w:lang w:val="hy-AM"/>
                                  </w:rPr>
                                  <w:t>ՀԱԿԱԿՈՌՈՒՊՑԻՈՆ ՌԱԶՄԱՎԱՐՈՒԹՅԱՆ ՄՈՆԻԹՈՐԻՆԳԻ ԵՎ ԳՆԱՀԱՏՄԱՆ</w:t>
                                </w:r>
                                <w:r w:rsidR="00EF4C16">
                                  <w:rPr>
                                    <w:color w:val="FFFFFF" w:themeColor="background1"/>
                                    <w:sz w:val="52"/>
                                    <w:szCs w:val="64"/>
                                    <w:lang w:val="hy-AM"/>
                                  </w:rPr>
                                  <w:t xml:space="preserve"> 2025</w:t>
                                </w:r>
                                <w:r w:rsidR="009A54C5" w:rsidRPr="007A1B41">
                                  <w:rPr>
                                    <w:color w:val="FFFFFF" w:themeColor="background1"/>
                                    <w:sz w:val="52"/>
                                    <w:szCs w:val="64"/>
                                    <w:lang w:val="hy-AM"/>
                                  </w:rPr>
                                  <w:t xml:space="preserve"> ԹՎԱԿԱՆԻ </w:t>
                                </w:r>
                                <w:r w:rsidR="009A54C5">
                                  <w:rPr>
                                    <w:color w:val="FFFFFF" w:themeColor="background1"/>
                                    <w:sz w:val="52"/>
                                    <w:szCs w:val="64"/>
                                    <w:lang w:val="hy-AM"/>
                                  </w:rPr>
                                  <w:t>ՏԱՐԵԿԱՆ ԶԵԿՈՒՅՑ</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1D9A553A" w14:textId="0772FDF0" w:rsidR="00F7032B" w:rsidRPr="005F44BF" w:rsidRDefault="00F7032B">
          <w:pPr>
            <w:rPr>
              <w:sz w:val="20"/>
              <w:szCs w:val="20"/>
            </w:rPr>
          </w:pPr>
          <w:r w:rsidRPr="005F44BF">
            <w:rPr>
              <w:noProof/>
              <w:sz w:val="20"/>
              <w:szCs w:val="20"/>
              <w:lang w:val="en-GB" w:eastAsia="en-GB"/>
            </w:rPr>
            <mc:AlternateContent>
              <mc:Choice Requires="wps">
                <w:drawing>
                  <wp:anchor distT="0" distB="0" distL="114300" distR="114300" simplePos="0" relativeHeight="251661312" behindDoc="0" locked="0" layoutInCell="1" allowOverlap="1" wp14:anchorId="2F44C882" wp14:editId="7CCCEBD4">
                    <wp:simplePos x="0" y="0"/>
                    <wp:positionH relativeFrom="page">
                      <wp:align>center</wp:align>
                    </wp:positionH>
                    <mc:AlternateContent>
                      <mc:Choice Requires="wp14">
                        <wp:positionV relativeFrom="page">
                          <wp14:pctPosVOffset>79000</wp14:pctPosVOffset>
                        </wp:positionV>
                      </mc:Choice>
                      <mc:Fallback>
                        <wp:positionV relativeFrom="page">
                          <wp:posOffset>6139815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323E4F" w:themeColor="text2" w:themeShade="BF"/>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BFB8E36" w14:textId="77777777" w:rsidR="009A54C5" w:rsidRPr="0044101C" w:rsidRDefault="009A54C5" w:rsidP="00ED391E">
                                    <w:pPr>
                                      <w:pStyle w:val="NoSpacing"/>
                                      <w:spacing w:before="40" w:after="40"/>
                                      <w:jc w:val="center"/>
                                      <w:rPr>
                                        <w:b/>
                                        <w:caps/>
                                        <w:color w:val="323E4F" w:themeColor="text2" w:themeShade="BF"/>
                                        <w:sz w:val="28"/>
                                        <w:szCs w:val="28"/>
                                      </w:rPr>
                                    </w:pPr>
                                    <w:r w:rsidRPr="0044101C">
                                      <w:rPr>
                                        <w:b/>
                                        <w:caps/>
                                        <w:color w:val="323E4F" w:themeColor="text2" w:themeShade="BF"/>
                                        <w:sz w:val="28"/>
                                        <w:szCs w:val="28"/>
                                        <w:lang w:val="hy-AM"/>
                                      </w:rPr>
                                      <w:t>Արդարադատության նախարարություն</w:t>
                                    </w:r>
                                  </w:p>
                                </w:sdtContent>
                              </w:sdt>
                              <w:p w14:paraId="5C8B988A" w14:textId="77777777" w:rsidR="009A54C5" w:rsidRDefault="009A54C5">
                                <w:pPr>
                                  <w:pStyle w:val="NoSpacing"/>
                                  <w:spacing w:before="40" w:after="40"/>
                                  <w:rPr>
                                    <w:caps/>
                                    <w:color w:val="4472C4"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2F44C882" id="_x0000_t202" coordsize="21600,21600" o:spt="202" path="m,l,21600r21600,l21600,xe">
                    <v:stroke joinstyle="miter"/>
                    <v:path gradientshapeok="t" o:connecttype="rect"/>
                  </v:shapetype>
                  <v:shape id="Text Box 129" o:spid="_x0000_s1029"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" filled="f" stroked="f" strokeweight=".5pt">
                    <v:textbox style="mso-fit-shape-to-text:t" inset="1in,0,86.4pt,0">
                      <w:txbxContent>
                        <w:sdt>
                          <w:sdtPr>
                            <w:rPr>
                              <w:b/>
                              <w:caps/>
                              <w:color w:val="323E4F" w:themeColor="text2" w:themeShade="BF"/>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BFB8E36" w14:textId="77777777" w:rsidR="009A54C5" w:rsidRPr="0044101C" w:rsidRDefault="009A54C5" w:rsidP="00ED391E">
                              <w:pPr>
                                <w:pStyle w:val="NoSpacing"/>
                                <w:spacing w:before="40" w:after="40"/>
                                <w:jc w:val="center"/>
                                <w:rPr>
                                  <w:b/>
                                  <w:caps/>
                                  <w:color w:val="323E4F" w:themeColor="text2" w:themeShade="BF"/>
                                  <w:sz w:val="28"/>
                                  <w:szCs w:val="28"/>
                                </w:rPr>
                              </w:pPr>
                              <w:r w:rsidRPr="0044101C">
                                <w:rPr>
                                  <w:b/>
                                  <w:caps/>
                                  <w:color w:val="323E4F" w:themeColor="text2" w:themeShade="BF"/>
                                  <w:sz w:val="28"/>
                                  <w:szCs w:val="28"/>
                                  <w:lang w:val="hy-AM"/>
                                </w:rPr>
                                <w:t>Արդարադատության նախարարություն</w:t>
                              </w:r>
                            </w:p>
                          </w:sdtContent>
                        </w:sdt>
                        <w:p w14:paraId="5C8B988A" w14:textId="77777777" w:rsidR="009A54C5" w:rsidRDefault="009A54C5">
                          <w:pPr>
                            <w:pStyle w:val="NoSpacing"/>
                            <w:spacing w:before="40" w:after="40"/>
                            <w:rPr>
                              <w:caps/>
                              <w:color w:val="4472C4" w:themeColor="accent5"/>
                              <w:sz w:val="24"/>
                              <w:szCs w:val="24"/>
                            </w:rPr>
                          </w:pPr>
                        </w:p>
                      </w:txbxContent>
                    </v:textbox>
                    <w10:wrap type="square" anchorx="page" anchory="page"/>
                  </v:shape>
                </w:pict>
              </mc:Fallback>
            </mc:AlternateContent>
          </w:r>
          <w:r w:rsidRPr="005F44BF">
            <w:rPr>
              <w:noProof/>
              <w:sz w:val="20"/>
              <w:szCs w:val="20"/>
              <w:lang w:val="en-GB" w:eastAsia="en-GB"/>
            </w:rPr>
            <mc:AlternateContent>
              <mc:Choice Requires="wps">
                <w:drawing>
                  <wp:anchor distT="0" distB="0" distL="114300" distR="114300" simplePos="0" relativeHeight="251660288" behindDoc="0" locked="0" layoutInCell="1" allowOverlap="1" wp14:anchorId="5C802497" wp14:editId="3B08A95F">
                    <wp:simplePos x="0" y="0"/>
                    <wp:positionH relativeFrom="margin">
                      <wp:align>right</wp:align>
                    </wp:positionH>
                    <mc:AlternateContent>
                      <mc:Choice Requires="wp14">
                        <wp:positionV relativeFrom="page">
                          <wp14:pctPosVOffset>2300</wp14:pctPosVOffset>
                        </wp:positionV>
                      </mc:Choice>
                      <mc:Fallback>
                        <wp:positionV relativeFrom="page">
                          <wp:posOffset>178435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126497D0" w14:textId="5FE1A1CE" w:rsidR="009A54C5" w:rsidRDefault="00EF4C16">
                                    <w:pPr>
                                      <w:pStyle w:val="NoSpacing"/>
                                      <w:jc w:val="right"/>
                                      <w:rPr>
                                        <w:color w:val="FFFFFF" w:themeColor="background1"/>
                                        <w:sz w:val="24"/>
                                        <w:szCs w:val="24"/>
                                      </w:rPr>
                                    </w:pPr>
                                    <w:r>
                                      <w:rPr>
                                        <w:color w:val="FFFFFF" w:themeColor="background1"/>
                                        <w:sz w:val="24"/>
                                        <w:szCs w:val="24"/>
                                        <w:lang w:val="hy-AM"/>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C802497" id="Rectangle 130" o:spid="_x0000_s1030"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" fillcolor="#5b9bd5 [3204]" stroked="f" strokeweight="1pt">
                    <v:path arrowok="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126497D0" w14:textId="5FE1A1CE" w:rsidR="009A54C5" w:rsidRDefault="00EF4C16">
                              <w:pPr>
                                <w:pStyle w:val="NoSpacing"/>
                                <w:jc w:val="right"/>
                                <w:rPr>
                                  <w:color w:val="FFFFFF" w:themeColor="background1"/>
                                  <w:sz w:val="24"/>
                                  <w:szCs w:val="24"/>
                                </w:rPr>
                              </w:pPr>
                              <w:r>
                                <w:rPr>
                                  <w:color w:val="FFFFFF" w:themeColor="background1"/>
                                  <w:sz w:val="24"/>
                                  <w:szCs w:val="24"/>
                                  <w:lang w:val="hy-AM"/>
                                </w:rPr>
                                <w:t>2026</w:t>
                              </w:r>
                            </w:p>
                          </w:sdtContent>
                        </w:sdt>
                      </w:txbxContent>
                    </v:textbox>
                    <w10:wrap anchorx="margin" anchory="page"/>
                  </v:rect>
                </w:pict>
              </mc:Fallback>
            </mc:AlternateContent>
          </w:r>
          <w:r w:rsidRPr="005F44BF">
            <w:rPr>
              <w:sz w:val="20"/>
              <w:szCs w:val="20"/>
            </w:rPr>
            <w:br w:type="page"/>
          </w:r>
        </w:p>
      </w:sdtContent>
    </w:sdt>
    <w:p w14:paraId="44C44206" w14:textId="77777777" w:rsidR="007A1B41" w:rsidRPr="005F44BF" w:rsidRDefault="007A1B41" w:rsidP="007A1B41">
      <w:pPr>
        <w:widowControl w:val="0"/>
        <w:spacing w:after="0"/>
        <w:jc w:val="center"/>
        <w:rPr>
          <w:b/>
          <w:sz w:val="20"/>
          <w:szCs w:val="20"/>
          <w:lang w:val="hy-AM"/>
        </w:rPr>
      </w:pPr>
    </w:p>
    <w:p w14:paraId="3825C39C" w14:textId="77777777" w:rsidR="007A1B41" w:rsidRPr="005F44BF" w:rsidRDefault="007A1B41" w:rsidP="007A1B41">
      <w:pPr>
        <w:widowControl w:val="0"/>
        <w:spacing w:after="0"/>
        <w:jc w:val="center"/>
        <w:rPr>
          <w:b/>
          <w:sz w:val="20"/>
          <w:szCs w:val="20"/>
          <w:lang w:val="hy-AM"/>
        </w:rPr>
      </w:pPr>
    </w:p>
    <w:p w14:paraId="1BCE12F0" w14:textId="77777777" w:rsidR="007A1B41" w:rsidRPr="005F44BF" w:rsidRDefault="007A1B41" w:rsidP="007A1B41">
      <w:pPr>
        <w:widowControl w:val="0"/>
        <w:spacing w:after="0"/>
        <w:jc w:val="center"/>
        <w:rPr>
          <w:b/>
          <w:sz w:val="20"/>
          <w:szCs w:val="20"/>
          <w:lang w:val="hy-AM"/>
        </w:rPr>
      </w:pPr>
    </w:p>
    <w:p w14:paraId="4BB93DCE" w14:textId="77777777" w:rsidR="007A1B41" w:rsidRPr="00C5194E" w:rsidRDefault="007A1B41" w:rsidP="00C412FA">
      <w:pPr>
        <w:widowControl w:val="0"/>
        <w:spacing w:after="0"/>
        <w:jc w:val="center"/>
        <w:rPr>
          <w:b/>
          <w:sz w:val="40"/>
          <w:szCs w:val="20"/>
          <w:lang w:val="hy-AM"/>
        </w:rPr>
      </w:pPr>
      <w:r w:rsidRPr="00C5194E">
        <w:rPr>
          <w:b/>
          <w:sz w:val="40"/>
          <w:szCs w:val="20"/>
          <w:lang w:val="hy-AM"/>
        </w:rPr>
        <w:t>ՀԱՅԱՍՏԱՆԻ ՀԱՆՐԱՊԵՏՈՒԹՅԱՆ</w:t>
      </w:r>
    </w:p>
    <w:p w14:paraId="1C84DFA8" w14:textId="77777777" w:rsidR="007A1B41" w:rsidRPr="00C5194E" w:rsidRDefault="007A1B41" w:rsidP="00C412FA">
      <w:pPr>
        <w:jc w:val="center"/>
        <w:rPr>
          <w:b/>
          <w:sz w:val="40"/>
          <w:szCs w:val="20"/>
          <w:lang w:val="hy-AM"/>
        </w:rPr>
      </w:pPr>
      <w:r w:rsidRPr="00C5194E">
        <w:rPr>
          <w:rFonts w:cs="Sylfaen"/>
          <w:b/>
          <w:sz w:val="40"/>
          <w:szCs w:val="20"/>
          <w:lang w:val="hy-AM"/>
        </w:rPr>
        <w:t>ԱՐԴԱՐԱԴԱՏՈՒԹՅԱՆ ՆԱԽԱՐԱՐՈՒԹՅՈՒՆ</w:t>
      </w:r>
    </w:p>
    <w:p w14:paraId="3084DF03" w14:textId="77777777" w:rsidR="007A1B41" w:rsidRPr="005F44BF" w:rsidRDefault="007A1B41" w:rsidP="00C412FA">
      <w:pPr>
        <w:jc w:val="center"/>
        <w:rPr>
          <w:b/>
          <w:sz w:val="20"/>
          <w:szCs w:val="20"/>
          <w:lang w:val="hy-AM"/>
        </w:rPr>
      </w:pPr>
    </w:p>
    <w:p w14:paraId="746C4BA8" w14:textId="77777777" w:rsidR="007A1B41" w:rsidRPr="005F44BF" w:rsidRDefault="007A1B41" w:rsidP="00C412FA">
      <w:pPr>
        <w:jc w:val="center"/>
        <w:rPr>
          <w:b/>
          <w:sz w:val="20"/>
          <w:szCs w:val="20"/>
          <w:lang w:val="hy-AM"/>
        </w:rPr>
      </w:pPr>
      <w:r w:rsidRPr="005F44BF">
        <w:rPr>
          <w:noProof/>
          <w:sz w:val="20"/>
          <w:szCs w:val="20"/>
        </w:rPr>
        <w:object w:dxaOrig="5610" w:dyaOrig="5265" w14:anchorId="56566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80.5pt;height:262.7pt" o:ole="">
            <v:imagedata r:id="rId9" o:title=""/>
          </v:shape>
          <o:OLEObject Type="Embed" ProgID="PBrush" ShapeID="_x0000_i1028" DrawAspect="Content" ObjectID="_1836484794" r:id="rId10"/>
        </w:object>
      </w:r>
    </w:p>
    <w:p w14:paraId="799F5680" w14:textId="77777777" w:rsidR="00DA4458" w:rsidRPr="005F44BF" w:rsidRDefault="00DA4458">
      <w:pPr>
        <w:rPr>
          <w:sz w:val="20"/>
          <w:szCs w:val="20"/>
        </w:rPr>
      </w:pPr>
    </w:p>
    <w:p w14:paraId="70C6710C" w14:textId="77777777" w:rsidR="007A1B41" w:rsidRPr="005F44BF" w:rsidRDefault="007A1B41">
      <w:pPr>
        <w:rPr>
          <w:sz w:val="20"/>
          <w:szCs w:val="20"/>
        </w:rPr>
      </w:pPr>
    </w:p>
    <w:p w14:paraId="26D3EC81" w14:textId="7214EFB2" w:rsidR="002F570A" w:rsidRPr="005F44BF" w:rsidRDefault="002F570A" w:rsidP="00715198">
      <w:pPr>
        <w:spacing w:line="256" w:lineRule="auto"/>
        <w:rPr>
          <w:sz w:val="20"/>
          <w:szCs w:val="20"/>
          <w:lang w:val="hy-AM"/>
        </w:rPr>
        <w:sectPr w:rsidR="002F570A" w:rsidRPr="005F44BF" w:rsidSect="0044101C">
          <w:footerReference w:type="default" r:id="rId11"/>
          <w:pgSz w:w="15840" w:h="12240" w:orient="landscape"/>
          <w:pgMar w:top="851" w:right="567" w:bottom="567" w:left="1134" w:header="720" w:footer="720" w:gutter="0"/>
          <w:pgNumType w:start="0"/>
          <w:cols w:space="720"/>
          <w:docGrid w:linePitch="360"/>
        </w:sectPr>
      </w:pPr>
      <w:bookmarkStart w:id="0" w:name="_Toc62200272"/>
    </w:p>
    <w:p w14:paraId="290EEC9C" w14:textId="1B76587D" w:rsidR="00DC0E28" w:rsidRPr="005F44BF" w:rsidRDefault="00DC0E28" w:rsidP="00981986">
      <w:pPr>
        <w:rPr>
          <w:sz w:val="20"/>
          <w:szCs w:val="20"/>
        </w:rPr>
      </w:pPr>
      <w:bookmarkStart w:id="1" w:name="_GoBack"/>
      <w:bookmarkEnd w:id="0"/>
      <w:bookmarkEnd w:id="1"/>
    </w:p>
    <w:p w14:paraId="28B32F6B" w14:textId="77777777" w:rsidR="005F44BF" w:rsidRPr="005F44BF" w:rsidRDefault="005F44BF" w:rsidP="005F44BF">
      <w:pPr>
        <w:jc w:val="center"/>
        <w:rPr>
          <w:b/>
          <w:sz w:val="20"/>
          <w:szCs w:val="20"/>
          <w:lang w:val="hy-AM"/>
        </w:rPr>
      </w:pPr>
      <w:r w:rsidRPr="005F44BF">
        <w:rPr>
          <w:b/>
          <w:sz w:val="20"/>
          <w:szCs w:val="20"/>
          <w:lang w:val="hy-AM"/>
        </w:rPr>
        <w:t>ՀՀ ՀԱԿԱԿՈՌՈՒՊՑԻՈՆ ՌԱԶՄԱՎԱՐՈՒԹՅԱՆ ԵՎ ԴՐԱ ԻՐԱԿԱՆԱՑՄԱՆ 2025 ԹՎԱԿԱՆԻ ԳՈՐԾՈՂՈՒԹՅՈՒՆՆԵՐԻ ԾՐԱԳՐԻ ԿԱՏԱՐՄԱՆ ՄՈՆԻԹՈՐԻՆԳ ԵՎ ԳՆԱՀԱՏՈՒՄ</w:t>
      </w:r>
    </w:p>
    <w:p w14:paraId="7D2ED3D7" w14:textId="77777777" w:rsidR="005F44BF" w:rsidRPr="005F44BF" w:rsidRDefault="005F44BF" w:rsidP="005F44BF">
      <w:pPr>
        <w:jc w:val="center"/>
        <w:rPr>
          <w:sz w:val="20"/>
          <w:szCs w:val="20"/>
          <w:lang w:val="hy-AM"/>
        </w:rPr>
      </w:pPr>
    </w:p>
    <w:p w14:paraId="0881D33F" w14:textId="77777777" w:rsidR="005F44BF" w:rsidRPr="005F44BF" w:rsidRDefault="005F44BF" w:rsidP="005F44BF">
      <w:pPr>
        <w:keepNext/>
        <w:keepLines/>
        <w:spacing w:before="240" w:after="0" w:line="276" w:lineRule="auto"/>
        <w:jc w:val="center"/>
        <w:outlineLvl w:val="0"/>
        <w:rPr>
          <w:rFonts w:eastAsiaTheme="majorEastAsia" w:cstheme="majorBidi"/>
          <w:b/>
          <w:sz w:val="20"/>
          <w:szCs w:val="20"/>
          <w:lang w:val="hy-AM"/>
        </w:rPr>
      </w:pPr>
      <w:bookmarkStart w:id="2" w:name="_Toc198563240"/>
      <w:r w:rsidRPr="005F44BF">
        <w:rPr>
          <w:rFonts w:eastAsiaTheme="majorEastAsia" w:cstheme="majorBidi"/>
          <w:b/>
          <w:sz w:val="20"/>
          <w:szCs w:val="20"/>
          <w:lang w:val="hy-AM"/>
        </w:rPr>
        <w:t>ՆԵՐԱԾՈՒԹՅՈՒՆ</w:t>
      </w:r>
      <w:bookmarkEnd w:id="2"/>
    </w:p>
    <w:p w14:paraId="7791E057" w14:textId="77777777" w:rsidR="005F44BF" w:rsidRPr="005F44BF" w:rsidRDefault="005F44BF" w:rsidP="005F44BF">
      <w:pPr>
        <w:rPr>
          <w:sz w:val="20"/>
          <w:szCs w:val="20"/>
          <w:lang w:val="hy-AM"/>
        </w:rPr>
      </w:pPr>
    </w:p>
    <w:p w14:paraId="32585C3F"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 xml:space="preserve">Հակակոռուպցիոն ռազմավարության և դրա իրականացման 2025 թվականի գործողությունների ծրագրի կատարման մոնիթորինգի և գնահատման սույն տարեկան զեկույցով (այսուհետ՝ Զեկույց) ներկայացված են Հայաստանի Հանրապետության կառավարության 2023 թվականի հոկտեմբերի 26-ի թիվ 1871-Լ որոշմամբ հաստատված Հայաստանի Հանրապետության </w:t>
      </w:r>
      <w:r w:rsidRPr="005F44BF">
        <w:rPr>
          <w:b/>
          <w:bCs/>
          <w:sz w:val="20"/>
          <w:szCs w:val="20"/>
          <w:lang w:val="hy-AM"/>
        </w:rPr>
        <w:t xml:space="preserve">հակակոռուպցիոն ռազմավարությամբ և դրանից բխող 2023-2026 թվականների գործողությունների ծրագրով </w:t>
      </w:r>
      <w:r w:rsidRPr="005F44BF">
        <w:rPr>
          <w:sz w:val="20"/>
          <w:szCs w:val="20"/>
          <w:lang w:val="hy-AM"/>
        </w:rPr>
        <w:t xml:space="preserve">(այսուհետ նաև՝ </w:t>
      </w:r>
      <w:r w:rsidRPr="005F44BF">
        <w:rPr>
          <w:rFonts w:cs="Sylfaen"/>
          <w:sz w:val="20"/>
          <w:szCs w:val="20"/>
          <w:lang w:val="hy-AM"/>
        </w:rPr>
        <w:t>Հակակոռուպցիոն</w:t>
      </w:r>
      <w:r w:rsidRPr="005F44BF">
        <w:rPr>
          <w:sz w:val="20"/>
          <w:szCs w:val="20"/>
          <w:lang w:val="hy-AM"/>
        </w:rPr>
        <w:t xml:space="preserve"> </w:t>
      </w:r>
      <w:r w:rsidRPr="005F44BF">
        <w:rPr>
          <w:rFonts w:cs="Sylfaen"/>
          <w:sz w:val="20"/>
          <w:szCs w:val="20"/>
          <w:lang w:val="hy-AM"/>
        </w:rPr>
        <w:t>ռազմավարություն</w:t>
      </w:r>
      <w:r w:rsidRPr="005F44BF">
        <w:rPr>
          <w:sz w:val="20"/>
          <w:szCs w:val="20"/>
          <w:lang w:val="hy-AM"/>
        </w:rPr>
        <w:t xml:space="preserve">) 2025 թվականին կատարման ենթակա աշխատանքների իրականացման ընթացքը, ինչպես նաև իրականացված աշխատանքների մոնիթորինգի և գնահատման արդյունքները (այսուհետ նաև՝ գործոնային մոնիթորինգ): </w:t>
      </w:r>
    </w:p>
    <w:p w14:paraId="02D7B36F"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 xml:space="preserve">Զեկույցում արտացոլված են նաև </w:t>
      </w:r>
      <w:r w:rsidRPr="005F44BF">
        <w:rPr>
          <w:rFonts w:cs="Sylfaen"/>
          <w:sz w:val="20"/>
          <w:szCs w:val="20"/>
          <w:lang w:val="hy-AM"/>
        </w:rPr>
        <w:t>Հակակոռուպցիոն</w:t>
      </w:r>
      <w:r w:rsidRPr="005F44BF">
        <w:rPr>
          <w:sz w:val="20"/>
          <w:szCs w:val="20"/>
          <w:lang w:val="hy-AM"/>
        </w:rPr>
        <w:t xml:space="preserve"> </w:t>
      </w:r>
      <w:r w:rsidRPr="005F44BF">
        <w:rPr>
          <w:rFonts w:cs="Sylfaen"/>
          <w:sz w:val="20"/>
          <w:szCs w:val="20"/>
          <w:lang w:val="hy-AM"/>
        </w:rPr>
        <w:t>ռազմավարության</w:t>
      </w:r>
      <w:r w:rsidRPr="005F44BF">
        <w:rPr>
          <w:sz w:val="20"/>
          <w:szCs w:val="20"/>
          <w:lang w:val="hy-AM"/>
        </w:rPr>
        <w:t xml:space="preserve"> </w:t>
      </w:r>
      <w:r w:rsidRPr="005F44BF">
        <w:rPr>
          <w:b/>
          <w:sz w:val="20"/>
          <w:szCs w:val="20"/>
          <w:lang w:val="hy-AM"/>
        </w:rPr>
        <w:t xml:space="preserve">կատարող </w:t>
      </w:r>
      <w:r w:rsidRPr="005F44BF">
        <w:rPr>
          <w:sz w:val="20"/>
          <w:szCs w:val="20"/>
          <w:lang w:val="hy-AM"/>
        </w:rPr>
        <w:t xml:space="preserve">մարմինների կողմից 2025 թվականին իրականացված աշխատանքները և դրանց բովանդակությունը (առաջընթացը), շահագրգիռ անձանց և քաղաքացիական հասարակության մասնակցությունը </w:t>
      </w:r>
      <w:r w:rsidRPr="005F44BF">
        <w:rPr>
          <w:rFonts w:cs="Sylfaen"/>
          <w:sz w:val="20"/>
          <w:szCs w:val="20"/>
          <w:lang w:val="hy-AM"/>
        </w:rPr>
        <w:t>Հակակոռուպցիոն</w:t>
      </w:r>
      <w:r w:rsidRPr="005F44BF">
        <w:rPr>
          <w:sz w:val="20"/>
          <w:szCs w:val="20"/>
          <w:lang w:val="hy-AM"/>
        </w:rPr>
        <w:t xml:space="preserve"> </w:t>
      </w:r>
      <w:r w:rsidRPr="005F44BF">
        <w:rPr>
          <w:rFonts w:cs="Sylfaen"/>
          <w:sz w:val="20"/>
          <w:szCs w:val="20"/>
          <w:lang w:val="hy-AM"/>
        </w:rPr>
        <w:t>ռազմավարության</w:t>
      </w:r>
      <w:r w:rsidRPr="005F44BF">
        <w:rPr>
          <w:b/>
          <w:sz w:val="20"/>
          <w:szCs w:val="20"/>
          <w:lang w:val="hy-AM"/>
        </w:rPr>
        <w:t xml:space="preserve"> գործողությունների</w:t>
      </w:r>
      <w:r w:rsidRPr="005F44BF">
        <w:rPr>
          <w:sz w:val="20"/>
          <w:szCs w:val="20"/>
          <w:lang w:val="hy-AM"/>
        </w:rPr>
        <w:t xml:space="preserve"> իրականացմանը, հանրային քննարկումները և դրանց արդյունքները, ինչպես նաև </w:t>
      </w:r>
      <w:r w:rsidRPr="005F44BF">
        <w:rPr>
          <w:b/>
          <w:sz w:val="20"/>
          <w:szCs w:val="20"/>
          <w:lang w:val="hy-AM"/>
        </w:rPr>
        <w:t xml:space="preserve">գործողության կատարմանը </w:t>
      </w:r>
      <w:r w:rsidRPr="005F44BF">
        <w:rPr>
          <w:sz w:val="20"/>
          <w:szCs w:val="20"/>
          <w:lang w:val="hy-AM"/>
        </w:rPr>
        <w:t xml:space="preserve">խոչընդոտող կամ անհնարին դարձնող կամ </w:t>
      </w:r>
      <w:r w:rsidRPr="005F44BF">
        <w:rPr>
          <w:b/>
          <w:sz w:val="20"/>
          <w:szCs w:val="20"/>
          <w:lang w:val="hy-AM"/>
        </w:rPr>
        <w:t>գործողության</w:t>
      </w:r>
      <w:r w:rsidRPr="005F44BF">
        <w:rPr>
          <w:sz w:val="20"/>
          <w:szCs w:val="20"/>
          <w:lang w:val="hy-AM"/>
        </w:rPr>
        <w:t xml:space="preserve"> կատարումը ձգձգող հանգամանքները (մարտահրավերները):</w:t>
      </w:r>
    </w:p>
    <w:p w14:paraId="280B54EF"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 xml:space="preserve">Գնահատման շրջանակներում համադրվել են յուրաքանչյուր </w:t>
      </w:r>
      <w:r w:rsidRPr="005F44BF">
        <w:rPr>
          <w:b/>
          <w:sz w:val="20"/>
          <w:szCs w:val="20"/>
          <w:lang w:val="hy-AM"/>
        </w:rPr>
        <w:t>գործողության</w:t>
      </w:r>
      <w:r w:rsidRPr="005F44BF">
        <w:rPr>
          <w:sz w:val="20"/>
          <w:szCs w:val="20"/>
          <w:lang w:val="hy-AM"/>
        </w:rPr>
        <w:t xml:space="preserve"> շրջանակում իրականացված աշխատանքները և տվյալ </w:t>
      </w:r>
      <w:r w:rsidRPr="005F44BF">
        <w:rPr>
          <w:b/>
          <w:sz w:val="20"/>
          <w:szCs w:val="20"/>
          <w:lang w:val="hy-AM"/>
        </w:rPr>
        <w:t>գործողության</w:t>
      </w:r>
      <w:r w:rsidRPr="005F44BF">
        <w:rPr>
          <w:sz w:val="20"/>
          <w:szCs w:val="20"/>
          <w:lang w:val="hy-AM"/>
        </w:rPr>
        <w:t xml:space="preserve">՝ </w:t>
      </w:r>
      <w:r w:rsidRPr="005F44BF">
        <w:rPr>
          <w:b/>
          <w:sz w:val="20"/>
          <w:szCs w:val="20"/>
          <w:lang w:val="hy-AM"/>
        </w:rPr>
        <w:t>2025 թվականի համար սահմանված կատարողականի թիրախը</w:t>
      </w:r>
      <w:r w:rsidRPr="005F44BF">
        <w:rPr>
          <w:sz w:val="20"/>
          <w:szCs w:val="20"/>
          <w:lang w:val="hy-AM"/>
        </w:rPr>
        <w:t xml:space="preserve"> և </w:t>
      </w:r>
      <w:r w:rsidRPr="005F44BF">
        <w:rPr>
          <w:b/>
          <w:sz w:val="20"/>
          <w:szCs w:val="20"/>
          <w:lang w:val="hy-AM"/>
        </w:rPr>
        <w:t>ստուգման միջոցը</w:t>
      </w:r>
      <w:r w:rsidRPr="005F44BF">
        <w:rPr>
          <w:sz w:val="20"/>
          <w:szCs w:val="20"/>
          <w:lang w:val="hy-AM"/>
        </w:rPr>
        <w:t xml:space="preserve"> (այսուհետ նաև՝ արդյունքային ցուցանիշներ)՝ կատարված աշխատանքների՝ Հակակոռոպցիոն ռազմավարությանը համապատասխանելու, հնարավոր շեղումները և դրանց պատճառները պարզելու, ձեռք բերված առաջընթացը և </w:t>
      </w:r>
      <w:r w:rsidRPr="005F44BF">
        <w:rPr>
          <w:b/>
          <w:sz w:val="20"/>
          <w:szCs w:val="20"/>
          <w:lang w:val="hy-AM"/>
        </w:rPr>
        <w:t>գործողության</w:t>
      </w:r>
      <w:r w:rsidRPr="005F44BF">
        <w:rPr>
          <w:sz w:val="20"/>
          <w:szCs w:val="20"/>
          <w:lang w:val="hy-AM"/>
        </w:rPr>
        <w:t xml:space="preserve"> կատարման կարգավիճակը գնահատելու նպատակներով:</w:t>
      </w:r>
    </w:p>
    <w:p w14:paraId="55C623BA" w14:textId="77777777" w:rsidR="005F44BF" w:rsidRPr="005F44BF" w:rsidRDefault="005F44BF" w:rsidP="005F44BF">
      <w:pPr>
        <w:shd w:val="clear" w:color="auto" w:fill="FFFFFF"/>
        <w:tabs>
          <w:tab w:val="left" w:pos="0"/>
          <w:tab w:val="left" w:pos="270"/>
        </w:tabs>
        <w:spacing w:after="0" w:line="276" w:lineRule="auto"/>
        <w:ind w:firstLine="567"/>
        <w:jc w:val="both"/>
        <w:rPr>
          <w:rFonts w:eastAsia="Times New Roman" w:cs="Times New Roman"/>
          <w:sz w:val="20"/>
          <w:szCs w:val="20"/>
          <w:lang w:val="hy-AM"/>
        </w:rPr>
      </w:pPr>
      <w:r w:rsidRPr="005F44BF">
        <w:rPr>
          <w:rFonts w:eastAsia="Times New Roman" w:cs="Times New Roman"/>
          <w:sz w:val="20"/>
          <w:szCs w:val="20"/>
          <w:lang w:val="hy-AM"/>
        </w:rPr>
        <w:t>Հակակոռուպցիոն ռամավարությամբ նախատեսված աշխատանքների իրականացման (առաջընթացի) գնահատման արդյունքն արտահայտված է հետևյալ վարկանիշային ցուցանիշներից որևէ մեկով.</w:t>
      </w:r>
    </w:p>
    <w:p w14:paraId="2D556B51" w14:textId="77777777" w:rsidR="005F44BF" w:rsidRPr="005F44BF" w:rsidRDefault="005F44BF" w:rsidP="005F44BF">
      <w:pPr>
        <w:numPr>
          <w:ilvl w:val="0"/>
          <w:numId w:val="1"/>
        </w:numPr>
        <w:tabs>
          <w:tab w:val="left" w:pos="0"/>
          <w:tab w:val="left" w:pos="709"/>
          <w:tab w:val="left" w:pos="851"/>
        </w:tabs>
        <w:spacing w:after="0" w:line="276" w:lineRule="auto"/>
        <w:ind w:left="0" w:firstLine="567"/>
        <w:contextualSpacing/>
        <w:jc w:val="both"/>
        <w:rPr>
          <w:sz w:val="20"/>
          <w:szCs w:val="20"/>
          <w:lang w:val="hy-AM"/>
        </w:rPr>
      </w:pPr>
      <w:r w:rsidRPr="005F44BF">
        <w:rPr>
          <w:sz w:val="20"/>
          <w:szCs w:val="20"/>
          <w:lang w:val="hy-AM"/>
        </w:rPr>
        <w:t xml:space="preserve">կատարված է ամբողջությամբ (դիտարկվող ժամանակահատվածի համար </w:t>
      </w:r>
      <w:r w:rsidRPr="005F44BF">
        <w:rPr>
          <w:b/>
          <w:sz w:val="20"/>
          <w:szCs w:val="20"/>
          <w:lang w:val="hy-AM"/>
        </w:rPr>
        <w:t>գործողությամբ</w:t>
      </w:r>
      <w:r w:rsidRPr="005F44BF">
        <w:rPr>
          <w:sz w:val="20"/>
          <w:szCs w:val="20"/>
          <w:lang w:val="hy-AM"/>
        </w:rPr>
        <w:t xml:space="preserve"> նախատեսված բոլոր աշխատանքներն իրականացվել են)՝ 1 միավոր.</w:t>
      </w:r>
    </w:p>
    <w:p w14:paraId="4102C69C" w14:textId="77777777" w:rsidR="005F44BF" w:rsidRPr="005F44BF" w:rsidRDefault="005F44BF" w:rsidP="005F44BF">
      <w:pPr>
        <w:numPr>
          <w:ilvl w:val="0"/>
          <w:numId w:val="1"/>
        </w:numPr>
        <w:tabs>
          <w:tab w:val="left" w:pos="0"/>
          <w:tab w:val="left" w:pos="426"/>
          <w:tab w:val="left" w:pos="851"/>
        </w:tabs>
        <w:spacing w:after="0" w:line="276" w:lineRule="auto"/>
        <w:ind w:left="0" w:firstLine="567"/>
        <w:contextualSpacing/>
        <w:jc w:val="both"/>
        <w:rPr>
          <w:sz w:val="20"/>
          <w:szCs w:val="20"/>
          <w:lang w:val="hy-AM"/>
        </w:rPr>
      </w:pPr>
      <w:r w:rsidRPr="005F44BF">
        <w:rPr>
          <w:sz w:val="20"/>
          <w:szCs w:val="20"/>
          <w:lang w:val="hy-AM"/>
        </w:rPr>
        <w:t xml:space="preserve"> կատարված է մեծ մասամբ (դիտարկվող ժամանակահատվածի համար </w:t>
      </w:r>
      <w:r w:rsidRPr="005F44BF">
        <w:rPr>
          <w:b/>
          <w:sz w:val="20"/>
          <w:szCs w:val="20"/>
          <w:lang w:val="hy-AM"/>
        </w:rPr>
        <w:t>գործողությամբ</w:t>
      </w:r>
      <w:r w:rsidRPr="005F44BF">
        <w:rPr>
          <w:sz w:val="20"/>
          <w:szCs w:val="20"/>
          <w:lang w:val="hy-AM"/>
        </w:rPr>
        <w:t xml:space="preserve"> նախատեսված աշխատանքների կեսը կամ կեսից ավելին են կատարվել)` 0.75 միավոր.</w:t>
      </w:r>
    </w:p>
    <w:p w14:paraId="228A33C1" w14:textId="77777777" w:rsidR="005F44BF" w:rsidRPr="005F44BF" w:rsidRDefault="005F44BF" w:rsidP="005F44BF">
      <w:pPr>
        <w:numPr>
          <w:ilvl w:val="0"/>
          <w:numId w:val="1"/>
        </w:numPr>
        <w:tabs>
          <w:tab w:val="left" w:pos="0"/>
          <w:tab w:val="left" w:pos="851"/>
        </w:tabs>
        <w:spacing w:after="0" w:line="276" w:lineRule="auto"/>
        <w:ind w:left="351" w:firstLine="216"/>
        <w:contextualSpacing/>
        <w:jc w:val="both"/>
        <w:rPr>
          <w:sz w:val="20"/>
          <w:szCs w:val="20"/>
          <w:lang w:val="hy-AM"/>
        </w:rPr>
      </w:pPr>
      <w:r w:rsidRPr="005F44BF">
        <w:rPr>
          <w:rFonts w:cs="Sylfaen"/>
          <w:sz w:val="20"/>
          <w:szCs w:val="20"/>
          <w:lang w:val="hy-AM"/>
        </w:rPr>
        <w:t>կատարված</w:t>
      </w:r>
      <w:r w:rsidRPr="005F44BF">
        <w:rPr>
          <w:sz w:val="20"/>
          <w:szCs w:val="20"/>
          <w:lang w:val="hy-AM"/>
        </w:rPr>
        <w:t xml:space="preserve"> է մասնակի (դիտարկվող ժամանակահատվածի համար </w:t>
      </w:r>
      <w:r w:rsidRPr="005F44BF">
        <w:rPr>
          <w:b/>
          <w:sz w:val="20"/>
          <w:szCs w:val="20"/>
          <w:lang w:val="hy-AM"/>
        </w:rPr>
        <w:t>գործողությամբ</w:t>
      </w:r>
      <w:r w:rsidRPr="005F44BF">
        <w:rPr>
          <w:sz w:val="20"/>
          <w:szCs w:val="20"/>
          <w:lang w:val="hy-AM"/>
        </w:rPr>
        <w:t xml:space="preserve"> նախատեսված որոշ աշխատանքներ կատարվել են, սակայն դրանք չեն գերազանցում նախատեսված աշխատանքների կեսը)` 0.5 միավոր.</w:t>
      </w:r>
    </w:p>
    <w:p w14:paraId="2AF027DD" w14:textId="77777777" w:rsidR="005F44BF" w:rsidRPr="005F44BF" w:rsidRDefault="005F44BF" w:rsidP="005F44BF">
      <w:pPr>
        <w:numPr>
          <w:ilvl w:val="0"/>
          <w:numId w:val="1"/>
        </w:numPr>
        <w:tabs>
          <w:tab w:val="left" w:pos="0"/>
          <w:tab w:val="left" w:pos="851"/>
        </w:tabs>
        <w:spacing w:after="0" w:line="276" w:lineRule="auto"/>
        <w:ind w:left="0" w:firstLine="567"/>
        <w:contextualSpacing/>
        <w:jc w:val="both"/>
        <w:rPr>
          <w:sz w:val="20"/>
          <w:szCs w:val="20"/>
          <w:lang w:val="hy-AM"/>
        </w:rPr>
      </w:pPr>
      <w:r w:rsidRPr="005F44BF">
        <w:rPr>
          <w:rFonts w:cs="Sylfaen"/>
          <w:sz w:val="20"/>
          <w:szCs w:val="20"/>
          <w:lang w:val="hy-AM"/>
        </w:rPr>
        <w:t>կատարված</w:t>
      </w:r>
      <w:r w:rsidRPr="005F44BF">
        <w:rPr>
          <w:sz w:val="20"/>
          <w:szCs w:val="20"/>
          <w:lang w:val="hy-AM"/>
        </w:rPr>
        <w:t xml:space="preserve"> չէ (դիտարկվող ժամանակահատվածի համար </w:t>
      </w:r>
      <w:r w:rsidRPr="005F44BF">
        <w:rPr>
          <w:b/>
          <w:sz w:val="20"/>
          <w:szCs w:val="20"/>
          <w:lang w:val="hy-AM"/>
        </w:rPr>
        <w:t>գործողությամբ</w:t>
      </w:r>
      <w:r w:rsidRPr="005F44BF">
        <w:rPr>
          <w:sz w:val="20"/>
          <w:szCs w:val="20"/>
          <w:lang w:val="hy-AM"/>
        </w:rPr>
        <w:t xml:space="preserve"> նախատեսված որևէ աշխատանք իրականացված չէ)` 0 միավոր:</w:t>
      </w:r>
    </w:p>
    <w:p w14:paraId="5A361E54" w14:textId="77777777" w:rsidR="005F44BF" w:rsidRPr="005F44BF" w:rsidRDefault="005F44BF" w:rsidP="005F44BF">
      <w:pPr>
        <w:tabs>
          <w:tab w:val="left" w:pos="0"/>
        </w:tabs>
        <w:spacing w:after="0" w:line="276" w:lineRule="auto"/>
        <w:ind w:firstLine="567"/>
        <w:jc w:val="both"/>
        <w:rPr>
          <w:sz w:val="20"/>
          <w:szCs w:val="20"/>
          <w:lang w:val="hy-AM"/>
        </w:rPr>
      </w:pPr>
      <w:r w:rsidRPr="005F44BF">
        <w:rPr>
          <w:sz w:val="20"/>
          <w:szCs w:val="20"/>
          <w:lang w:val="hy-AM"/>
        </w:rPr>
        <w:t xml:space="preserve">Այն դեպքում, երբ արտաքին ազդեցության հանգամանքերի պատճառով դիտարկվող ժամանակահատվածի համար </w:t>
      </w:r>
      <w:r w:rsidRPr="005F44BF">
        <w:rPr>
          <w:b/>
          <w:sz w:val="20"/>
          <w:szCs w:val="20"/>
          <w:lang w:val="hy-AM"/>
        </w:rPr>
        <w:t>գործողությամբ</w:t>
      </w:r>
      <w:r w:rsidRPr="005F44BF">
        <w:rPr>
          <w:sz w:val="20"/>
          <w:szCs w:val="20"/>
          <w:lang w:val="hy-AM"/>
        </w:rPr>
        <w:t xml:space="preserve"> նախատեսված աշխատանքների կատարման ընթացքը կասեցված է, վերստուգիչ ցուցանիշին կից կատարվում  է «կատարման ընթացքը կասեցված է» գրառումը:</w:t>
      </w:r>
    </w:p>
    <w:p w14:paraId="69365C92" w14:textId="77777777" w:rsidR="005F44BF" w:rsidRPr="005F44BF" w:rsidRDefault="005F44BF" w:rsidP="005F44BF">
      <w:pPr>
        <w:tabs>
          <w:tab w:val="left" w:pos="0"/>
        </w:tabs>
        <w:spacing w:after="0" w:line="276" w:lineRule="auto"/>
        <w:ind w:firstLine="567"/>
        <w:jc w:val="both"/>
        <w:rPr>
          <w:sz w:val="20"/>
          <w:szCs w:val="20"/>
          <w:lang w:val="hy-AM"/>
        </w:rPr>
      </w:pPr>
      <w:r w:rsidRPr="005F44BF">
        <w:rPr>
          <w:sz w:val="20"/>
          <w:szCs w:val="20"/>
          <w:lang w:val="hy-AM"/>
        </w:rPr>
        <w:lastRenderedPageBreak/>
        <w:t xml:space="preserve">Գնահատումն իրականացվել է վարիացիոն շարքի համակշռված միջինի մեթոդով հետևյալ բանաձևով՝ (ամբողջությամբ կատարված </w:t>
      </w:r>
      <w:r w:rsidRPr="005F44BF">
        <w:rPr>
          <w:b/>
          <w:sz w:val="20"/>
          <w:szCs w:val="20"/>
          <w:lang w:val="hy-AM"/>
        </w:rPr>
        <w:t>գործողությունների</w:t>
      </w:r>
      <w:r w:rsidRPr="005F44BF">
        <w:rPr>
          <w:sz w:val="20"/>
          <w:szCs w:val="20"/>
          <w:lang w:val="hy-AM"/>
        </w:rPr>
        <w:t xml:space="preserve"> քանակx1+մեծ մասամբ կատարված </w:t>
      </w:r>
      <w:r w:rsidRPr="005F44BF">
        <w:rPr>
          <w:b/>
          <w:sz w:val="20"/>
          <w:szCs w:val="20"/>
          <w:lang w:val="hy-AM"/>
        </w:rPr>
        <w:t>գործողությունների</w:t>
      </w:r>
      <w:r w:rsidRPr="005F44BF">
        <w:rPr>
          <w:sz w:val="20"/>
          <w:szCs w:val="20"/>
          <w:lang w:val="hy-AM"/>
        </w:rPr>
        <w:t xml:space="preserve"> քանակx0.75+մասնակի կատարված </w:t>
      </w:r>
      <w:r w:rsidRPr="005F44BF">
        <w:rPr>
          <w:b/>
          <w:sz w:val="20"/>
          <w:szCs w:val="20"/>
          <w:lang w:val="hy-AM"/>
        </w:rPr>
        <w:t>գործողությունների</w:t>
      </w:r>
      <w:r w:rsidRPr="005F44BF">
        <w:rPr>
          <w:sz w:val="20"/>
          <w:szCs w:val="20"/>
          <w:lang w:val="hy-AM"/>
        </w:rPr>
        <w:t xml:space="preserve"> քանակx0,5+չկատարված </w:t>
      </w:r>
      <w:r w:rsidRPr="005F44BF">
        <w:rPr>
          <w:b/>
          <w:sz w:val="20"/>
          <w:szCs w:val="20"/>
          <w:lang w:val="hy-AM"/>
        </w:rPr>
        <w:t>գործողությունների</w:t>
      </w:r>
      <w:r w:rsidRPr="005F44BF">
        <w:rPr>
          <w:sz w:val="20"/>
          <w:szCs w:val="20"/>
          <w:lang w:val="hy-AM"/>
        </w:rPr>
        <w:t xml:space="preserve"> քանակx0)/69*100:  </w:t>
      </w:r>
    </w:p>
    <w:p w14:paraId="658A47FF"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Զեկույցում ամփոփված են նաև միջանկյալ ժամանակահատվածում արդյունքային մոնիթորինգի արդյունքները (այսուհետ՝ Արդյունքային մոնիթորինգ)։ Արդյունքային մոնիթորինգի շրջանակում ուսումնասիրվել և վերլուծվել են 2025 թվականի ընթացքում Հակակոռուպցիոն ռազմավարությունից բխող բարեփոխումների արդյունքում փաստացի գրանցված արդյունքները, վիճակագրական տվյալները, ոլորտային քաղաքացիական հասարակության կազմակերպությունների կողմից կատարված աշխատանքները, ինչպես նաև կոռուպցիայի դեմ պայքարի ոլորտի միջազգային կազմակերպությունների կողմից Հայաստանի Հանրապետության միջազգային պարտավորությունների գնահատման արդյունքները։</w:t>
      </w:r>
    </w:p>
    <w:p w14:paraId="04F8DE41"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Եզրափակիչ մասում ամփոփված են մոնիթորինգի և գնահատման արդյունքները, բացահայտված խնդիրները, ինչպես նաև ներկայացված են բացահայտված խնդիրների և մարտահրավերների լուծման հնարավոր ուղիները:</w:t>
      </w:r>
    </w:p>
    <w:p w14:paraId="5A730435"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Զեկույցի մշակման շրջանակներում հիմք են ընդունվել գործողությունների ծրագրի կատարող</w:t>
      </w:r>
      <w:r w:rsidRPr="005F44BF">
        <w:rPr>
          <w:b/>
          <w:sz w:val="20"/>
          <w:szCs w:val="20"/>
          <w:lang w:val="hy-AM"/>
        </w:rPr>
        <w:t xml:space="preserve"> </w:t>
      </w:r>
      <w:r w:rsidRPr="005F44BF">
        <w:rPr>
          <w:sz w:val="20"/>
          <w:szCs w:val="20"/>
          <w:lang w:val="hy-AM"/>
        </w:rPr>
        <w:t>մարմինների կողմից Արդարադատության նախարարություն ներկայացված՝ Հակակոռուպցիոն ռազմավարությամբ 2025 թվականին կատարման ենթակա աշխատանքների իրականացման ընթացքի վերաբերյալ հաշվետվությունները (որոնց շրջանակներում կատարող մարմիններն իրականացրել են նաև ինքնագնահատում), իրականացված աշխատանքների վերաբերյալ  համացանցում առկա, ինչպես նաև Արդարադատության նախարարության կողմից մոնիթորինգի շրջանակներում ձեռք բերված տեղեկատվությունը, կոռուպցիայի կանխարգելման և կոռուպցիոն հանցագործությունների բացահայտման վերաբերյալ վիճակագրական տվյալները, ոլորտային քաղաքացիական հասարակության կազմակերպությունների կողմից ներկայացված տեղեկատվությունը և վերջիններիս կողմից իրականացված ուսումնասիրությունների արդյունքները:</w:t>
      </w:r>
    </w:p>
    <w:p w14:paraId="09753F9F"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Զեկույցը մշակվել է Արդարադատության նախարարության կողմից։</w:t>
      </w:r>
    </w:p>
    <w:p w14:paraId="72166C7C" w14:textId="77777777" w:rsidR="005F44BF" w:rsidRPr="005F44BF" w:rsidRDefault="005F44BF" w:rsidP="005F44BF">
      <w:pPr>
        <w:spacing w:after="0" w:line="276" w:lineRule="auto"/>
        <w:ind w:firstLine="567"/>
        <w:jc w:val="both"/>
        <w:rPr>
          <w:sz w:val="20"/>
          <w:szCs w:val="20"/>
          <w:lang w:val="hy-AM"/>
        </w:rPr>
      </w:pPr>
    </w:p>
    <w:p w14:paraId="614CB3F3" w14:textId="77777777" w:rsidR="005F44BF" w:rsidRPr="005F44BF" w:rsidRDefault="005F44BF" w:rsidP="005F44BF">
      <w:pPr>
        <w:spacing w:after="0" w:line="276" w:lineRule="auto"/>
        <w:ind w:firstLine="567"/>
        <w:jc w:val="both"/>
        <w:rPr>
          <w:sz w:val="20"/>
          <w:szCs w:val="20"/>
          <w:lang w:val="hy-AM"/>
        </w:rPr>
      </w:pPr>
    </w:p>
    <w:p w14:paraId="56A0687D" w14:textId="77777777" w:rsidR="005F44BF" w:rsidRPr="005F44BF" w:rsidRDefault="005F44BF" w:rsidP="005F44BF">
      <w:pPr>
        <w:spacing w:after="0" w:line="276" w:lineRule="auto"/>
        <w:ind w:firstLine="567"/>
        <w:jc w:val="center"/>
        <w:rPr>
          <w:b/>
          <w:sz w:val="20"/>
          <w:szCs w:val="20"/>
          <w:lang w:val="hy-AM"/>
        </w:rPr>
      </w:pPr>
      <w:bookmarkStart w:id="3" w:name="_Toc101454863"/>
      <w:bookmarkStart w:id="4" w:name="_Toc198563241"/>
      <w:r w:rsidRPr="005F44BF">
        <w:rPr>
          <w:b/>
          <w:sz w:val="20"/>
          <w:szCs w:val="20"/>
          <w:lang w:val="hy-AM"/>
        </w:rPr>
        <w:t>ԱՐԴՅՈՒՆՔԱՅԻՆ ՄՈՆԻԹՈՐԻՆԳ</w:t>
      </w:r>
      <w:bookmarkEnd w:id="3"/>
      <w:bookmarkEnd w:id="4"/>
    </w:p>
    <w:p w14:paraId="62D55CDF" w14:textId="77777777" w:rsidR="005F44BF" w:rsidRPr="005F44BF" w:rsidRDefault="005F44BF" w:rsidP="005F44BF">
      <w:pPr>
        <w:spacing w:after="0" w:line="276" w:lineRule="auto"/>
        <w:ind w:firstLine="567"/>
        <w:jc w:val="both"/>
        <w:rPr>
          <w:b/>
          <w:sz w:val="20"/>
          <w:szCs w:val="20"/>
          <w:lang w:val="hy-AM"/>
        </w:rPr>
      </w:pPr>
    </w:p>
    <w:p w14:paraId="2E58D292"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 xml:space="preserve">Արդյունքային մոնիթորինգն իրականացվել է՝ հաշվի առնելով հակակոռուպցիոն քաղաքականության հիմնական ուղղությունները։ Հակակոռուպցիոն քաղաքականությունն իրականացվում է </w:t>
      </w:r>
      <w:r w:rsidRPr="005F44BF">
        <w:rPr>
          <w:bCs/>
          <w:sz w:val="20"/>
          <w:szCs w:val="20"/>
          <w:lang w:val="hy-AM"/>
        </w:rPr>
        <w:t xml:space="preserve">հակակոռուպցիոն ռազմավարության դրա իրականացման 2023-2026թթ. </w:t>
      </w:r>
      <w:r w:rsidRPr="005F44BF">
        <w:rPr>
          <w:sz w:val="20"/>
          <w:szCs w:val="20"/>
          <w:lang w:val="hy-AM"/>
        </w:rPr>
        <w:t>գործողությունների</w:t>
      </w:r>
      <w:r w:rsidRPr="005F44BF">
        <w:rPr>
          <w:bCs/>
          <w:sz w:val="20"/>
          <w:szCs w:val="20"/>
          <w:lang w:val="hy-AM"/>
        </w:rPr>
        <w:t xml:space="preserve"> ծրագրի</w:t>
      </w:r>
      <w:r w:rsidRPr="005F44BF">
        <w:rPr>
          <w:sz w:val="20"/>
          <w:szCs w:val="20"/>
          <w:lang w:val="hy-AM"/>
        </w:rPr>
        <w:t xml:space="preserve"> (այսուհետ՝ Հակակոռուպցիոն ռազմավարություն)</w:t>
      </w:r>
      <w:r w:rsidRPr="005F44BF">
        <w:rPr>
          <w:sz w:val="20"/>
          <w:szCs w:val="20"/>
          <w:vertAlign w:val="superscript"/>
          <w:lang w:val="hy-AM"/>
        </w:rPr>
        <w:footnoteReference w:id="1"/>
      </w:r>
      <w:r w:rsidRPr="005F44BF">
        <w:rPr>
          <w:sz w:val="20"/>
          <w:szCs w:val="20"/>
          <w:lang w:val="hy-AM"/>
        </w:rPr>
        <w:t xml:space="preserve"> հիման վրա, համաձայն որի՝ հակակոռուպցիոն քաղաքականության ուղղություններն են՝ </w:t>
      </w:r>
    </w:p>
    <w:p w14:paraId="2092F2AC" w14:textId="77777777" w:rsidR="005F44BF" w:rsidRPr="005F44BF" w:rsidRDefault="005F44BF" w:rsidP="005F44BF">
      <w:pPr>
        <w:numPr>
          <w:ilvl w:val="0"/>
          <w:numId w:val="2"/>
        </w:numPr>
        <w:spacing w:after="0" w:line="276" w:lineRule="auto"/>
        <w:jc w:val="both"/>
        <w:rPr>
          <w:sz w:val="20"/>
          <w:szCs w:val="20"/>
          <w:u w:val="single"/>
          <w:lang w:val="hy-AM"/>
        </w:rPr>
      </w:pPr>
      <w:r w:rsidRPr="005F44BF">
        <w:rPr>
          <w:sz w:val="20"/>
          <w:szCs w:val="20"/>
          <w:u w:val="single"/>
          <w:lang w:val="hy-AM"/>
        </w:rPr>
        <w:t>կոռուպցիայի կանխարգելում և բարեվարքության համակարգերի ամրապնդում.</w:t>
      </w:r>
    </w:p>
    <w:p w14:paraId="40747CD6" w14:textId="77777777" w:rsidR="005F44BF" w:rsidRPr="005F44BF" w:rsidRDefault="005F44BF" w:rsidP="005F44BF">
      <w:pPr>
        <w:numPr>
          <w:ilvl w:val="0"/>
          <w:numId w:val="2"/>
        </w:numPr>
        <w:spacing w:after="0" w:line="276" w:lineRule="auto"/>
        <w:jc w:val="both"/>
        <w:rPr>
          <w:sz w:val="20"/>
          <w:szCs w:val="20"/>
          <w:u w:val="single"/>
          <w:lang w:val="hy-AM"/>
        </w:rPr>
      </w:pPr>
      <w:r w:rsidRPr="005F44BF">
        <w:rPr>
          <w:sz w:val="20"/>
          <w:szCs w:val="20"/>
          <w:u w:val="single"/>
          <w:lang w:val="hy-AM"/>
        </w:rPr>
        <w:t>կոռուպցիայի հակազդման իրավական և ինստիտուցիոնալ համակարգերի կատարելագործում</w:t>
      </w:r>
      <w:r w:rsidRPr="005F44BF">
        <w:rPr>
          <w:rFonts w:ascii="Cambria Math" w:hAnsi="Cambria Math" w:cs="Cambria Math"/>
          <w:sz w:val="20"/>
          <w:szCs w:val="20"/>
          <w:u w:val="single"/>
          <w:lang w:val="hy-AM"/>
        </w:rPr>
        <w:t>․</w:t>
      </w:r>
    </w:p>
    <w:p w14:paraId="4FE5FB1A" w14:textId="77777777" w:rsidR="005F44BF" w:rsidRPr="005F44BF" w:rsidRDefault="005F44BF" w:rsidP="005F44BF">
      <w:pPr>
        <w:numPr>
          <w:ilvl w:val="0"/>
          <w:numId w:val="2"/>
        </w:numPr>
        <w:spacing w:after="0" w:line="276" w:lineRule="auto"/>
        <w:jc w:val="both"/>
        <w:rPr>
          <w:sz w:val="20"/>
          <w:szCs w:val="20"/>
          <w:u w:val="single"/>
          <w:lang w:val="hy-AM"/>
        </w:rPr>
      </w:pPr>
      <w:r w:rsidRPr="005F44BF">
        <w:rPr>
          <w:sz w:val="20"/>
          <w:szCs w:val="20"/>
          <w:u w:val="single"/>
          <w:lang w:val="hy-AM"/>
        </w:rPr>
        <w:t>հակակոռուպցիոն կրթության և հանրային իրազեկման կառուցակարգերի կատարելագործում</w:t>
      </w:r>
      <w:r w:rsidRPr="005F44BF">
        <w:rPr>
          <w:rFonts w:ascii="Cambria Math" w:hAnsi="Cambria Math" w:cs="Cambria Math"/>
          <w:sz w:val="20"/>
          <w:szCs w:val="20"/>
          <w:u w:val="single"/>
          <w:lang w:val="hy-AM"/>
        </w:rPr>
        <w:t>․</w:t>
      </w:r>
    </w:p>
    <w:p w14:paraId="44DEFAB9" w14:textId="77777777" w:rsidR="005F44BF" w:rsidRPr="005F44BF" w:rsidRDefault="005F44BF" w:rsidP="005F44BF">
      <w:pPr>
        <w:numPr>
          <w:ilvl w:val="0"/>
          <w:numId w:val="2"/>
        </w:numPr>
        <w:spacing w:after="0" w:line="276" w:lineRule="auto"/>
        <w:jc w:val="both"/>
        <w:rPr>
          <w:sz w:val="20"/>
          <w:szCs w:val="20"/>
          <w:u w:val="single"/>
          <w:lang w:val="hy-AM"/>
        </w:rPr>
      </w:pPr>
      <w:r w:rsidRPr="005F44BF">
        <w:rPr>
          <w:sz w:val="20"/>
          <w:szCs w:val="20"/>
          <w:u w:val="single"/>
          <w:lang w:val="hy-AM"/>
        </w:rPr>
        <w:t>գործարար բարեվարքություն, գործարար իրավունքների պաշտպանություն և պետություն-բիզնես վարչարարության դյուրացում</w:t>
      </w:r>
      <w:r w:rsidRPr="005F44BF">
        <w:rPr>
          <w:rFonts w:ascii="Cambria Math" w:hAnsi="Cambria Math" w:cs="Cambria Math"/>
          <w:sz w:val="20"/>
          <w:szCs w:val="20"/>
          <w:u w:val="single"/>
          <w:lang w:val="hy-AM"/>
        </w:rPr>
        <w:t>․</w:t>
      </w:r>
    </w:p>
    <w:p w14:paraId="394562B9" w14:textId="77777777" w:rsidR="005F44BF" w:rsidRPr="005F44BF" w:rsidRDefault="005F44BF" w:rsidP="005F44BF">
      <w:pPr>
        <w:numPr>
          <w:ilvl w:val="0"/>
          <w:numId w:val="2"/>
        </w:numPr>
        <w:spacing w:after="0" w:line="276" w:lineRule="auto"/>
        <w:jc w:val="both"/>
        <w:rPr>
          <w:sz w:val="20"/>
          <w:szCs w:val="20"/>
          <w:u w:val="single"/>
          <w:lang w:val="hy-AM"/>
        </w:rPr>
      </w:pPr>
      <w:r w:rsidRPr="005F44BF">
        <w:rPr>
          <w:sz w:val="20"/>
          <w:szCs w:val="20"/>
          <w:u w:val="single"/>
          <w:lang w:val="hy-AM"/>
        </w:rPr>
        <w:t>հակակոռուպցիոն մոնիթորինգի և գնահատման համակարգի կատարելագործում։</w:t>
      </w:r>
    </w:p>
    <w:p w14:paraId="35E9330B"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lastRenderedPageBreak/>
        <w:t>Արդյունքային մոնիթորինգի շրջանակներում ուսումնասիրվել և վերլուծվել են Հակակոռուպցիոն ռազմավարության ընդունումից՝ 2023 թվականից ի վեր իրականացված բարեփոխումների արդյունքները, վիճակագրական տվյալները, ոլորտային քաղաքացիական հասարակության կազմակերպությունների կողմից կատարված աշխատանքները, ինչպես նաև կոռուպցիայի դեմ պայքարի ոլորտի միջազգային կազմակերպությունների կողմից Հայաստանի Հանրապետության գնահատման արդյունքները, որից պարզ է դարձել հետևյալը.</w:t>
      </w:r>
    </w:p>
    <w:p w14:paraId="4E57ECAF" w14:textId="77777777" w:rsidR="005F44BF" w:rsidRPr="005F44BF" w:rsidRDefault="005F44BF" w:rsidP="005F44BF">
      <w:pPr>
        <w:tabs>
          <w:tab w:val="left" w:pos="8472"/>
        </w:tabs>
        <w:spacing w:after="0" w:line="276" w:lineRule="auto"/>
        <w:ind w:firstLine="567"/>
        <w:jc w:val="both"/>
        <w:rPr>
          <w:sz w:val="20"/>
          <w:szCs w:val="20"/>
          <w:lang w:val="hy-AM"/>
        </w:rPr>
      </w:pPr>
      <w:r w:rsidRPr="005F44BF">
        <w:rPr>
          <w:sz w:val="20"/>
          <w:szCs w:val="20"/>
          <w:lang w:val="hy-AM"/>
        </w:rPr>
        <w:tab/>
      </w:r>
    </w:p>
    <w:p w14:paraId="1E1FDE8D" w14:textId="77777777" w:rsidR="005F44BF" w:rsidRPr="005F44BF" w:rsidRDefault="005F44BF" w:rsidP="005F44BF">
      <w:pPr>
        <w:tabs>
          <w:tab w:val="left" w:pos="8472"/>
        </w:tabs>
        <w:spacing w:after="0" w:line="276" w:lineRule="auto"/>
        <w:ind w:firstLine="567"/>
        <w:jc w:val="both"/>
        <w:rPr>
          <w:sz w:val="20"/>
          <w:szCs w:val="20"/>
          <w:lang w:val="hy-AM"/>
        </w:rPr>
      </w:pPr>
    </w:p>
    <w:p w14:paraId="47A98D0E" w14:textId="77777777" w:rsidR="005F44BF" w:rsidRPr="005F44BF" w:rsidRDefault="005F44BF" w:rsidP="005F44BF">
      <w:pPr>
        <w:tabs>
          <w:tab w:val="left" w:pos="8472"/>
        </w:tabs>
        <w:spacing w:after="0" w:line="276" w:lineRule="auto"/>
        <w:ind w:firstLine="567"/>
        <w:jc w:val="both"/>
        <w:rPr>
          <w:sz w:val="20"/>
          <w:szCs w:val="20"/>
          <w:lang w:val="hy-AM"/>
        </w:rPr>
      </w:pPr>
    </w:p>
    <w:p w14:paraId="4E953704" w14:textId="77777777" w:rsidR="005F44BF" w:rsidRPr="005F44BF" w:rsidRDefault="005F44BF" w:rsidP="005F44BF">
      <w:pPr>
        <w:spacing w:after="0" w:line="276" w:lineRule="auto"/>
        <w:ind w:firstLine="567"/>
        <w:jc w:val="both"/>
        <w:rPr>
          <w:sz w:val="20"/>
          <w:szCs w:val="20"/>
          <w:lang w:val="hy-AM"/>
        </w:rPr>
      </w:pPr>
    </w:p>
    <w:p w14:paraId="4D6C61A1" w14:textId="77777777" w:rsidR="005F44BF" w:rsidRPr="005F44BF" w:rsidRDefault="005F44BF" w:rsidP="005F44BF">
      <w:pPr>
        <w:spacing w:after="0" w:line="276" w:lineRule="auto"/>
        <w:ind w:firstLine="567"/>
        <w:jc w:val="center"/>
        <w:rPr>
          <w:b/>
          <w:sz w:val="20"/>
          <w:szCs w:val="20"/>
          <w:lang w:val="hy-AM"/>
        </w:rPr>
      </w:pPr>
      <w:bookmarkStart w:id="5" w:name="_Toc101454864"/>
      <w:bookmarkStart w:id="6" w:name="_Toc198563242"/>
      <w:r w:rsidRPr="005F44BF">
        <w:rPr>
          <w:b/>
          <w:sz w:val="20"/>
          <w:szCs w:val="20"/>
          <w:lang w:val="hy-AM"/>
        </w:rPr>
        <w:t xml:space="preserve">ԿՈՌՈՒՊՑԻԱՅԻ ԿԱՆԽԱՐԳԵԼՈՒՄ ԵՎ ԲԱՐԵՎԱՐՔՈՒԹՅԱՆ ՀԱՄԱԿԱՐԳԻ </w:t>
      </w:r>
      <w:bookmarkEnd w:id="5"/>
      <w:r w:rsidRPr="005F44BF">
        <w:rPr>
          <w:b/>
          <w:sz w:val="20"/>
          <w:szCs w:val="20"/>
          <w:lang w:val="hy-AM"/>
        </w:rPr>
        <w:t>ԱՄՐԱՊՆԴՈՒՄ</w:t>
      </w:r>
      <w:bookmarkEnd w:id="6"/>
    </w:p>
    <w:p w14:paraId="51EA3AC6" w14:textId="77777777" w:rsidR="005F44BF" w:rsidRPr="005F44BF" w:rsidRDefault="005F44BF" w:rsidP="005F44BF">
      <w:pPr>
        <w:spacing w:after="0" w:line="276" w:lineRule="auto"/>
        <w:ind w:firstLine="567"/>
        <w:jc w:val="both"/>
        <w:rPr>
          <w:sz w:val="20"/>
          <w:szCs w:val="20"/>
          <w:lang w:val="hy-AM"/>
        </w:rPr>
      </w:pPr>
    </w:p>
    <w:p w14:paraId="21DD9D3E" w14:textId="77777777" w:rsidR="005F44BF" w:rsidRPr="005F44BF" w:rsidRDefault="005F44BF" w:rsidP="005F44BF">
      <w:pPr>
        <w:spacing w:before="100" w:beforeAutospacing="1" w:after="0" w:line="276" w:lineRule="auto"/>
        <w:ind w:firstLine="567"/>
        <w:outlineLvl w:val="1"/>
        <w:rPr>
          <w:rFonts w:eastAsia="Times New Roman" w:cs="Times New Roman"/>
          <w:sz w:val="20"/>
          <w:szCs w:val="20"/>
          <w:lang w:val="hy-AM"/>
        </w:rPr>
      </w:pPr>
      <w:r w:rsidRPr="005F44BF">
        <w:rPr>
          <w:rFonts w:eastAsia="Times New Roman" w:cs="Times New Roman"/>
          <w:bCs/>
          <w:sz w:val="20"/>
          <w:szCs w:val="20"/>
          <w:lang w:val="hy-AM"/>
        </w:rPr>
        <w:t xml:space="preserve">Ռազմավարական նպատակի իրագործման շրջանակում </w:t>
      </w:r>
      <w:r w:rsidRPr="005F44BF">
        <w:rPr>
          <w:rFonts w:eastAsia="Times New Roman" w:cs="Times New Roman"/>
          <w:sz w:val="20"/>
          <w:szCs w:val="20"/>
          <w:lang w:val="hy-AM"/>
        </w:rPr>
        <w:t xml:space="preserve">2025 թվականին իրականացվել են ամբողջական ու համապարփակ միջոցառումներ՝ ուղղված հանրային ծառայության շրջանում բարեվարքության ամրապնդմանը, կոռուպցիայի կանխարգելման քաղաքականության կիրարկմանը, ինչպես նաև հաշվետվողականության ու թափանցիկության հաստատմանը։ </w:t>
      </w:r>
    </w:p>
    <w:p w14:paraId="4DE608CC"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 xml:space="preserve">«Կոռուպցիայի կանխարգելում և բարեվարքության համակարգի ամրապնդում» ռազմավարական նպատակը 2025 թվականին ընդգրկում է </w:t>
      </w:r>
      <w:r w:rsidRPr="005F44BF">
        <w:rPr>
          <w:rFonts w:eastAsia="Times New Roman" w:cs="Times New Roman"/>
          <w:sz w:val="20"/>
          <w:szCs w:val="20"/>
          <w:lang w:val="hy-AM"/>
        </w:rPr>
        <w:t>26 գործողություն՝ ընդգրկելով օրենսդրական նախաձեռնություններ, վերահսկողական մեխանիզմների ներդրում, բարեվարքության ուսումնասիրության գործընթացների կատարելագործում, ինչպես նաև ծառայողական և վարչարարական գործիքների թվայնացում։</w:t>
      </w:r>
    </w:p>
    <w:p w14:paraId="0CEC5992" w14:textId="77777777" w:rsidR="005F44BF" w:rsidRPr="005F44BF" w:rsidRDefault="005F44BF" w:rsidP="005F44BF">
      <w:pPr>
        <w:spacing w:after="0" w:line="276" w:lineRule="auto"/>
        <w:ind w:firstLine="567"/>
        <w:jc w:val="both"/>
        <w:rPr>
          <w:sz w:val="20"/>
          <w:szCs w:val="20"/>
          <w:lang w:val="hy-AM"/>
        </w:rPr>
      </w:pPr>
      <w:r w:rsidRPr="005F44BF">
        <w:rPr>
          <w:rFonts w:eastAsia="Times New Roman" w:cs="Times New Roman"/>
          <w:sz w:val="20"/>
          <w:szCs w:val="20"/>
          <w:lang w:val="hy-AM"/>
        </w:rPr>
        <w:t>Հարկ է ընդգծել «Կոռուպցիայի կանխարգելման մասին» նոր օրենքի նախագծի մշակման աշխատանքները, որը նախաձեռնվել է Արդարադատության նախարարության կողմից և ոչ միայն հստակեցնելու է հանրային ծառայողների և հանրային պաշտոն զբաղեցնող անձանց պարտականությունները և պատասխանատվությունը, այլև ստեղծելու է ամուր իրավական հիմքեր բարեվարքության ուսումնասիրության, հայտարարագրման և կառավարման գործընթացների առումով։</w:t>
      </w:r>
    </w:p>
    <w:p w14:paraId="6234F93F" w14:textId="77777777" w:rsidR="005F44BF" w:rsidRPr="005F44BF" w:rsidRDefault="005F44BF" w:rsidP="005F44BF">
      <w:pPr>
        <w:spacing w:after="0" w:line="276" w:lineRule="auto"/>
        <w:jc w:val="both"/>
        <w:rPr>
          <w:rFonts w:eastAsia="Times New Roman" w:cs="Times New Roman"/>
          <w:sz w:val="20"/>
          <w:szCs w:val="20"/>
          <w:lang w:val="hy-AM"/>
        </w:rPr>
      </w:pPr>
      <w:r w:rsidRPr="005F44BF">
        <w:rPr>
          <w:rFonts w:eastAsia="Times New Roman" w:cs="Times New Roman"/>
          <w:sz w:val="20"/>
          <w:szCs w:val="20"/>
          <w:lang w:val="hy-AM"/>
        </w:rPr>
        <w:t xml:space="preserve">Բարեվարքության համակարգի արդյունավետության բարձրացման նպատակով Կոռուպցիայի կանխարգելման հանձնաժողովը (այսուհետ՝ ԿԿՀ) հանրային ծառայողների և հանրային պաշտոն զբաղեցնող անձանց համար վերապատրաստումներ է անցկացրել 2025 թվականի ընթացքում. բարեվարքության հարցերով կազմակերպիչների առնվազն 50%-ը ստացել է համապատասխան ուսուցում, ինչն ապահովել է բարեվարքության սկզբունքների համապարփակ կիրառումը հանրային իշխանության մարմիններում։ </w:t>
      </w:r>
    </w:p>
    <w:p w14:paraId="254AE378" w14:textId="77777777" w:rsidR="005F44BF" w:rsidRPr="005F44BF" w:rsidRDefault="005F44BF" w:rsidP="005F44BF">
      <w:pPr>
        <w:spacing w:after="0" w:line="276" w:lineRule="auto"/>
        <w:jc w:val="both"/>
        <w:rPr>
          <w:rFonts w:eastAsia="Times New Roman" w:cs="Times New Roman"/>
          <w:sz w:val="20"/>
          <w:szCs w:val="20"/>
          <w:lang w:val="hy-AM"/>
        </w:rPr>
      </w:pPr>
      <w:r w:rsidRPr="005F44BF">
        <w:rPr>
          <w:rFonts w:eastAsia="Times New Roman" w:cs="Times New Roman"/>
          <w:sz w:val="20"/>
          <w:szCs w:val="20"/>
          <w:lang w:val="hy-AM"/>
        </w:rPr>
        <w:t xml:space="preserve">2025 թվականին շարունակվել է բարեվարքության ուսումնասիրության շրջանակի ընդլայնումը՝ ընդգրկելով հանրային պաշտոն զբաղեցնող  անձանց նոր շրջանակ՝ վարչապետ, փոխվարչապետներ, նախարարներ և վերջիններիս խորհրդականներ, ինչպես նաև նախարարների տեղակալներ։ Հանրային պաշտոն զբաղեցնող անձանց նշյալ շրջանակի համար նախատեսվել է հետաշխատանքային սահմանափակումների ավելի լայն ժամկետ՝ սահմանելով 18-ամսյա արգելքներ մասնավոր ոլորտում գործունեություն ծավալելու համար, եթե այն կարող է շահավետ առավելություն ստեղծել պաշտոնեական պարտականությունների ընթացքում ձեռք բերված ծառայողական տեղեկության միջոցով։ Արդյունքում՝ բարեվարքության ուսումնասիրությունն այժմ ընդգրկում է ավելի լայն շրջանակ և ապահովում է ավելի բարձր մակարդակի վերահսկողություն։ </w:t>
      </w:r>
    </w:p>
    <w:p w14:paraId="4505368E"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 xml:space="preserve">Կուսակցությունների ֆինանսական գործունեության վերահսկողության արդյունավետությունն ապահովվել է օրենքներում փոփոխություններ և լրացումներ կատարելով, որոնք վերաբերում են նվիրատվությունների սահմանաչափերին, աուդիտորական մրցույթների անցկացմանը և տարեկան </w:t>
      </w:r>
      <w:r w:rsidRPr="005F44BF">
        <w:rPr>
          <w:rFonts w:eastAsia="Times New Roman" w:cs="Times New Roman"/>
          <w:sz w:val="20"/>
          <w:szCs w:val="20"/>
          <w:lang w:val="hy-AM"/>
        </w:rPr>
        <w:lastRenderedPageBreak/>
        <w:t>հաշվետվությունների վերահսկման գործընթացին։ Այս փոփոխություններ հնարավորություն են տալիս ապահովել կուսակցությունների ֆինանսական գործունեության հաշվետվողականությունն ու թափանցիկությունը, նվազեցնել չարաշահումների ռիսկերը և ամրապնդել հանրային վստահությունը։</w:t>
      </w:r>
    </w:p>
    <w:p w14:paraId="740AB5C2"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Բացի այդ, ներդրվել են նվերների ընդունման, ինչպես նաև հանրային պաշտոն զբաղեցնող վերոնշյալ շրջանակի գործունեության նկատմամբ վերահսկողության այնպիսի գործիքներ, որոնք հանրային պաշտոն զբաղեցնող անձանց համար հստակ սահմանում են տեղեկացման պարտականություններ երրորդ կողմերի հետ հաղորդացման դեպքում՝ այդպիսով ապահովելով պաշտոնատար անձանց և այլ երրորդ կողմերի միջեւ հաղորդակցության թափանցիկությանը, կանխարգելելով ոչ իրավաչափ ազդեցություն գործադրելու ռիսկերը։</w:t>
      </w:r>
    </w:p>
    <w:p w14:paraId="59EBBAF4" w14:textId="77777777" w:rsidR="005F44BF" w:rsidRPr="005F44BF" w:rsidRDefault="005F44BF" w:rsidP="005F44BF">
      <w:pPr>
        <w:spacing w:after="0" w:line="276" w:lineRule="auto"/>
        <w:jc w:val="both"/>
        <w:rPr>
          <w:bCs/>
          <w:sz w:val="20"/>
          <w:szCs w:val="20"/>
          <w:lang w:val="hy-AM"/>
        </w:rPr>
      </w:pPr>
      <w:r w:rsidRPr="005F44BF">
        <w:rPr>
          <w:rFonts w:eastAsia="Times New Roman" w:cs="Times New Roman"/>
          <w:sz w:val="20"/>
          <w:szCs w:val="20"/>
          <w:lang w:val="hy-AM"/>
        </w:rPr>
        <w:t xml:space="preserve">2025 թվականին օրենսդրական մակարդակում ԿԿՀ-ին է վերապահվել կոռուպցիոն ռիսկերի գնահատման լիազորություն: Օրենքով սահմանված մարմիններում և կազմակերպություններում ներդրվելու է </w:t>
      </w:r>
      <w:r w:rsidRPr="005F44BF">
        <w:rPr>
          <w:bCs/>
          <w:sz w:val="20"/>
          <w:szCs w:val="20"/>
          <w:lang w:val="hy-AM"/>
        </w:rPr>
        <w:t>կոռուպցիոն ռիսկերի գնահատման համակարգ:</w:t>
      </w:r>
    </w:p>
    <w:p w14:paraId="436FF6A3" w14:textId="77777777" w:rsidR="005F44BF" w:rsidRPr="005F44BF" w:rsidRDefault="005F44BF" w:rsidP="005F44BF">
      <w:pPr>
        <w:spacing w:after="0" w:line="276" w:lineRule="auto"/>
        <w:ind w:firstLine="720"/>
        <w:jc w:val="both"/>
        <w:rPr>
          <w:bCs/>
          <w:sz w:val="20"/>
          <w:szCs w:val="20"/>
          <w:lang w:val="hy-AM"/>
        </w:rPr>
      </w:pPr>
      <w:r w:rsidRPr="005F44BF">
        <w:rPr>
          <w:rFonts w:eastAsia="Times New Roman" w:cs="Times New Roman"/>
          <w:sz w:val="20"/>
          <w:szCs w:val="20"/>
          <w:lang w:val="hy-AM"/>
        </w:rPr>
        <w:t xml:space="preserve">Այսպես, 2025 թվականին իրականացված գործողությունների արդյունքում ձեռք է բերվել ակնկալվող վերջնարդյունքների զգալի մասը՝ ներառյալ օրենսդրության ընդունումը, վերապատրաստումների իրականացման, բարեվարքության համակարգի ընդլայնումը, բարեվարքության ուսումնասիրութան տարածումն ավելի լայն շրջանակի վրա և ԿԿՀ-ի վերահսկողական գործառույթների արդյունավետության բարձրացումը։ </w:t>
      </w:r>
    </w:p>
    <w:p w14:paraId="39559672" w14:textId="77777777" w:rsidR="005F44BF" w:rsidRPr="005F44BF" w:rsidRDefault="005F44BF" w:rsidP="005F44BF">
      <w:pPr>
        <w:spacing w:after="0" w:line="276" w:lineRule="auto"/>
        <w:ind w:firstLine="720"/>
        <w:jc w:val="both"/>
        <w:rPr>
          <w:sz w:val="20"/>
          <w:szCs w:val="20"/>
          <w:lang w:val="hy-AM"/>
        </w:rPr>
      </w:pPr>
      <w:r w:rsidRPr="005F44BF">
        <w:rPr>
          <w:rFonts w:eastAsia="Times New Roman" w:cs="Times New Roman"/>
          <w:sz w:val="20"/>
          <w:szCs w:val="20"/>
          <w:lang w:val="hy-AM"/>
        </w:rPr>
        <w:t xml:space="preserve">Հարկ է անդրադառնալ նաև Հակակոռուպցիոն ռազմավարության՝ 2024 թվականի համար նախատեսված գործողություններին, որոնց իրականացումը </w:t>
      </w:r>
      <w:r w:rsidRPr="005F44BF">
        <w:rPr>
          <w:sz w:val="20"/>
          <w:szCs w:val="20"/>
          <w:lang w:val="hy-AM"/>
        </w:rPr>
        <w:t>2024 թվականի գործողությունների ծրագրի կատարման մոնիթորինի և գնահատման զեկույցով</w:t>
      </w:r>
      <w:r w:rsidRPr="005F44BF">
        <w:rPr>
          <w:b/>
          <w:sz w:val="20"/>
          <w:szCs w:val="20"/>
          <w:lang w:val="hy-AM"/>
        </w:rPr>
        <w:t xml:space="preserve"> </w:t>
      </w:r>
      <w:r w:rsidRPr="005F44BF">
        <w:rPr>
          <w:rFonts w:eastAsia="Times New Roman" w:cs="Times New Roman"/>
          <w:sz w:val="20"/>
          <w:szCs w:val="20"/>
          <w:lang w:val="hy-AM"/>
        </w:rPr>
        <w:t xml:space="preserve">գնահատվել էր մասնակի կատարված: Մասնավորապես, 1.14-րդ գործողության շրջանակում, որը նախատեսում էր </w:t>
      </w:r>
      <w:r w:rsidRPr="005F44BF">
        <w:rPr>
          <w:sz w:val="20"/>
          <w:szCs w:val="20"/>
          <w:lang w:val="hy-AM"/>
        </w:rPr>
        <w:t xml:space="preserve">ԿԿՀ կողմից բարեվարքության վերաբերյալ եզրակացությունների հիման վրա նշանակում իրականացնող մարմնի հաշվետվողականության բարձրացում, նախկինում </w:t>
      </w:r>
      <w:r w:rsidRPr="005F44BF">
        <w:rPr>
          <w:rFonts w:eastAsia="Times New Roman" w:cs="Times New Roman"/>
          <w:sz w:val="20"/>
          <w:szCs w:val="20"/>
          <w:lang w:val="hy-AM"/>
        </w:rPr>
        <w:t>զգալիորեն սահմանափակում էր դատական, դատախազական և քննչական նշանակումների գործընթացների թափանցիկությունը:</w:t>
      </w:r>
      <w:r w:rsidRPr="005F44BF">
        <w:rPr>
          <w:sz w:val="20"/>
          <w:szCs w:val="20"/>
          <w:lang w:val="hy-AM"/>
        </w:rPr>
        <w:t xml:space="preserve"> </w:t>
      </w:r>
      <w:r w:rsidRPr="005F44BF">
        <w:rPr>
          <w:rFonts w:eastAsia="Times New Roman" w:cs="Times New Roman"/>
          <w:sz w:val="20"/>
          <w:szCs w:val="20"/>
          <w:lang w:val="hy-AM"/>
        </w:rPr>
        <w:t>Թեև ԿԿՀ եզրակացությունները խորհրդատվական բնույթ են կրում, միջազգային հանձնառությունների շրջանակում մատնանշվում էր, որ թափանցիկությունն ամրապնդում է հանրային վստահությունը և նվազեցնում կոռուպցիոն ռիսկերը պաշտոնների նշանակման գործընթացներում:</w:t>
      </w:r>
    </w:p>
    <w:p w14:paraId="237954FA" w14:textId="77777777" w:rsidR="005F44BF" w:rsidRPr="005F44BF" w:rsidRDefault="005F44BF" w:rsidP="005F44BF">
      <w:pPr>
        <w:spacing w:after="0" w:line="276" w:lineRule="auto"/>
        <w:jc w:val="both"/>
        <w:rPr>
          <w:rFonts w:eastAsia="Times New Roman" w:cs="Times New Roman"/>
          <w:sz w:val="20"/>
          <w:szCs w:val="20"/>
          <w:lang w:val="hy-AM"/>
        </w:rPr>
      </w:pPr>
      <w:r w:rsidRPr="005F44BF">
        <w:rPr>
          <w:rFonts w:eastAsia="Times New Roman" w:cs="Times New Roman"/>
          <w:sz w:val="20"/>
          <w:szCs w:val="20"/>
          <w:lang w:val="hy-AM"/>
        </w:rPr>
        <w:t xml:space="preserve">Այս պայմաններում Արդարադատության նախարարությունը 2024 թվականին սկսել է ուսումնասիրություն՝ համադրելով միջազգային լավագույն փորձը և ներպետական օրենսդրությունը։ Ուսումնասիրվել է, թե ինչպես են այլ երկրներում ապահովում բարեվարքության վերաբերյալ եզրակացությունների հրապարակայնությունը՝ նշանակման և առաջխաղացման գործընթացներում։ Արդյունքում 2025 թվականին մշակվել և շրջանառվել «Հայաստանի Հանրապետության դատական օրենսգիրք» սահմանադրական օրենքում լրացում կատարելու մասին» սահմանադրական օրենքի նախագծի և հարակից օրենքների նախագծերի փաթեթը: Նախագծերը նախատեսում էին բարեվարքության ուսումնասիրություն անցնելու ենթակա անձանց նշանակման և առաջխաղացման ընթացակարգում ԿԿՀ-ի տրամադրած բարեվարքության եզրակացության </w:t>
      </w:r>
      <w:r w:rsidRPr="005F44BF">
        <w:rPr>
          <w:rFonts w:eastAsia="Times New Roman" w:cs="Times New Roman"/>
          <w:bCs/>
          <w:sz w:val="20"/>
          <w:szCs w:val="20"/>
          <w:lang w:val="hy-AM"/>
        </w:rPr>
        <w:t>եզրափակիչ մասի</w:t>
      </w:r>
      <w:r w:rsidRPr="005F44BF">
        <w:rPr>
          <w:rFonts w:eastAsia="Times New Roman" w:cs="Times New Roman"/>
          <w:sz w:val="20"/>
          <w:szCs w:val="20"/>
          <w:lang w:val="hy-AM"/>
        </w:rPr>
        <w:t xml:space="preserve"> հրապարակում պաշտոնը ստանձնելուց հետո՝ այդպիսով հավասարակշռելով պաշտոնատար անձանց և հանրային վերահսկողության շահերը: Միաժամանակ, բարեվարքության ուսումնասիրություն անցնող յուրաքանչյուր թեկնածու ստանում է իրավունքը մասնակցելու եզրակացության կազմման գործընթացին՝ գրավոր առարկություններ ներկայացնելու և անհրաժեշտ պարզաբանումներ տալու միջոցով:</w:t>
      </w:r>
    </w:p>
    <w:p w14:paraId="00BDD231"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Նախագծերի փաթեթը կառավարության կողմից հավանության է արժանացել 2025 թվականի նոյեմբերի 27-ին և 2026 թվականի մարտի 4-ին ընդունվել է Ազգային Ժողովի կողմից: Այս կարևոր քայլը՝ չնայած Հակակոռուպցիոն ռազմավարությամբ սահմանված ժամկետների որոշակի ուշացմանը, թույլ տվեց պետական համակարգում հաստատել սկզբունք, որով բարեվարքության ուսումնասիրությունների արդյունքները դառնում են հանրային վերահսկողության առարկա՝ ամրապնդելով նշանակումների գործընթացի թափանցիկությունն ու արդարությունը:</w:t>
      </w:r>
    </w:p>
    <w:p w14:paraId="0D354D56" w14:textId="77777777" w:rsidR="005F44BF" w:rsidRPr="005F44BF" w:rsidRDefault="005F44BF" w:rsidP="005F44BF">
      <w:pPr>
        <w:rPr>
          <w:rFonts w:eastAsia="Times New Roman" w:cs="Times New Roman"/>
          <w:sz w:val="20"/>
          <w:szCs w:val="20"/>
          <w:lang w:val="hy-AM"/>
        </w:rPr>
      </w:pPr>
      <w:r w:rsidRPr="005F44BF">
        <w:rPr>
          <w:rFonts w:eastAsia="Times New Roman"/>
          <w:sz w:val="20"/>
          <w:szCs w:val="20"/>
          <w:lang w:val="hy-AM"/>
        </w:rPr>
        <w:br w:type="page"/>
      </w:r>
    </w:p>
    <w:p w14:paraId="50E4A42C" w14:textId="77777777" w:rsidR="005F44BF" w:rsidRPr="005F44BF" w:rsidRDefault="005F44BF" w:rsidP="005F44BF">
      <w:pPr>
        <w:spacing w:after="0" w:line="276" w:lineRule="auto"/>
        <w:ind w:left="1339"/>
        <w:jc w:val="both"/>
        <w:rPr>
          <w:b/>
          <w:sz w:val="20"/>
          <w:szCs w:val="20"/>
          <w:lang w:val="hy-AM"/>
        </w:rPr>
      </w:pPr>
      <w:r w:rsidRPr="005F44BF">
        <w:rPr>
          <w:b/>
          <w:sz w:val="20"/>
          <w:szCs w:val="20"/>
          <w:lang w:val="hy-AM"/>
        </w:rPr>
        <w:lastRenderedPageBreak/>
        <w:t>ԿՈՌՈՒՊՑԻԱՅԻ ՀԱԿԱԶԴՄԱՆ ԻՐԱՎԱԿԱՆ ԵՎ ԻՆՍՏԻՏՈՒՑԻՈՆԱԼ ՀԱՄԱԿԱՐԳԵՐԻ ԿԱՏԱՐԵԼԱԳՈՐԾՈՒՄ</w:t>
      </w:r>
    </w:p>
    <w:p w14:paraId="6E7B1FB5" w14:textId="77777777" w:rsidR="005F44BF" w:rsidRPr="005F44BF" w:rsidRDefault="005F44BF" w:rsidP="005F44BF">
      <w:pPr>
        <w:spacing w:after="0" w:line="276" w:lineRule="auto"/>
        <w:ind w:left="1339"/>
        <w:jc w:val="both"/>
        <w:rPr>
          <w:b/>
          <w:sz w:val="20"/>
          <w:szCs w:val="20"/>
          <w:lang w:val="hy-AM"/>
        </w:rPr>
      </w:pPr>
    </w:p>
    <w:p w14:paraId="047C64AF" w14:textId="77777777" w:rsidR="005F44BF" w:rsidRPr="005F44BF" w:rsidRDefault="005F44BF" w:rsidP="005F44BF">
      <w:pPr>
        <w:spacing w:after="0" w:line="276" w:lineRule="auto"/>
        <w:ind w:left="1339"/>
        <w:jc w:val="both"/>
        <w:rPr>
          <w:b/>
          <w:sz w:val="20"/>
          <w:szCs w:val="20"/>
          <w:lang w:val="hy-AM"/>
        </w:rPr>
      </w:pPr>
    </w:p>
    <w:p w14:paraId="332F3FDA" w14:textId="77777777" w:rsidR="005F44BF" w:rsidRPr="005F44BF" w:rsidRDefault="005F44BF" w:rsidP="005F44BF">
      <w:pPr>
        <w:spacing w:after="0" w:line="276" w:lineRule="auto"/>
        <w:ind w:firstLine="720"/>
        <w:jc w:val="both"/>
        <w:rPr>
          <w:rFonts w:cs="Times New Roman"/>
          <w:sz w:val="20"/>
          <w:szCs w:val="20"/>
          <w:lang w:val="hy-AM"/>
        </w:rPr>
      </w:pPr>
      <w:r w:rsidRPr="005F44BF">
        <w:rPr>
          <w:rFonts w:cs="Times New Roman"/>
          <w:sz w:val="20"/>
          <w:szCs w:val="20"/>
          <w:lang w:val="hy-AM"/>
        </w:rPr>
        <w:t xml:space="preserve">Ռազմավարական սույն նպատակով նախատեսված գործողությունների իրականացումը նպատակաուղղված է կոռուպցիայի կանխարգելման և կառավարման համակարգերի կատարելագործմանը՝ հաշվի առնելով ինչպես ներքին, այնպես էլ միջազգային չափանիշները: </w:t>
      </w:r>
    </w:p>
    <w:p w14:paraId="36B16377" w14:textId="77777777" w:rsidR="005F44BF" w:rsidRPr="005F44BF" w:rsidRDefault="005F44BF" w:rsidP="005F44BF">
      <w:pPr>
        <w:spacing w:after="0" w:line="276" w:lineRule="auto"/>
        <w:ind w:firstLine="720"/>
        <w:jc w:val="both"/>
        <w:rPr>
          <w:sz w:val="20"/>
          <w:szCs w:val="20"/>
          <w:lang w:val="hy-AM"/>
        </w:rPr>
      </w:pPr>
      <w:r w:rsidRPr="005F44BF">
        <w:rPr>
          <w:sz w:val="20"/>
          <w:szCs w:val="20"/>
          <w:lang w:val="hy-AM"/>
        </w:rPr>
        <w:t xml:space="preserve">Այսպես, ապօրինի ծագում ունեցող գույքի բռնագանձման և կառավարման համակարգերի կատարելագործման շրջանակում </w:t>
      </w:r>
    </w:p>
    <w:p w14:paraId="4E419AD4" w14:textId="77777777" w:rsidR="005F44BF" w:rsidRPr="005F44BF" w:rsidRDefault="005F44BF" w:rsidP="005F44BF">
      <w:pPr>
        <w:spacing w:after="0" w:line="276" w:lineRule="auto"/>
        <w:jc w:val="both"/>
        <w:rPr>
          <w:sz w:val="20"/>
          <w:szCs w:val="20"/>
          <w:lang w:val="hy-AM"/>
        </w:rPr>
      </w:pPr>
      <w:r w:rsidRPr="005F44BF">
        <w:rPr>
          <w:sz w:val="20"/>
          <w:szCs w:val="20"/>
          <w:lang w:val="hy-AM"/>
        </w:rPr>
        <w:t xml:space="preserve">հետազոտվել են ներկայիս օրենքի կիրարկման ընթացքում առկա խնդիրները, առաջարկվել են օրենսդրական փոփոխություններ և լրացումներ, որոնք ընդգրկում են </w:t>
      </w:r>
      <w:r w:rsidRPr="005F44BF">
        <w:rPr>
          <w:bCs/>
          <w:iCs/>
          <w:kern w:val="36"/>
          <w:sz w:val="20"/>
          <w:szCs w:val="20"/>
          <w:lang w:val="hy-AM"/>
        </w:rPr>
        <w:t>անբարեխիղճ պատասխանողի կողմից համապատասխան գույքի օտարման ռիսկերի նվազեցումը, հայցի ապահովման ինստիտուտի արդյունավետության ապահովումը և դրա՝ ըստ նպատակային նշանակության կիրառումը:</w:t>
      </w:r>
      <w:r w:rsidRPr="005F44BF">
        <w:rPr>
          <w:sz w:val="20"/>
          <w:szCs w:val="20"/>
          <w:lang w:val="hy-AM"/>
        </w:rPr>
        <w:t xml:space="preserve"> կազմվել է մասնագիտական վերապատրաստման ծրագիր դատախազների և դատավորների համար, քննարկվել են միջազգային լավագույն փորձերը (Իտալիա, Չեխիա, Եվրոպայի խորհուրդ):</w:t>
      </w:r>
    </w:p>
    <w:p w14:paraId="45DDA59C" w14:textId="77777777" w:rsidR="005F44BF" w:rsidRPr="005F44BF" w:rsidRDefault="005F44BF" w:rsidP="005F44BF">
      <w:pPr>
        <w:spacing w:after="0" w:line="276" w:lineRule="auto"/>
        <w:ind w:firstLine="720"/>
        <w:jc w:val="both"/>
        <w:rPr>
          <w:sz w:val="20"/>
          <w:szCs w:val="20"/>
          <w:lang w:val="hy-AM"/>
        </w:rPr>
      </w:pPr>
      <w:r w:rsidRPr="005F44BF">
        <w:rPr>
          <w:sz w:val="20"/>
          <w:szCs w:val="20"/>
          <w:lang w:val="hy-AM"/>
        </w:rPr>
        <w:t>Արդարադատության նախարարության կողմից մշակվել և շրջանառվել են ներքին ազդարարման ընթացակարգերի լավարկում նախատեսող «Ազդարարման համակարգի մասին» օրենքում լրացումներ և փոփոխություններ կատարելու մասին» օրենքի և հարակից օրենքների նախագծերը: Նախագծերով սահմանվում է, որ արտաքին ազդարարման հաղորդումներն ներկայացվելու են միայն էլեկտրոնային հարթակի միջոցով: Արդյունքում ներդրվելու է պաշտպանված, թվայնացված և արդյունավետ</w:t>
      </w:r>
      <w:r w:rsidRPr="005F44BF">
        <w:rPr>
          <w:rFonts w:eastAsia="Times New Roman" w:cs="Times New Roman"/>
          <w:sz w:val="20"/>
          <w:szCs w:val="20"/>
          <w:lang w:val="hy-AM"/>
        </w:rPr>
        <w:t xml:space="preserve"> ազդարարման համակարգի կատարելոգործված տարբերակ։ Միաժամանակ, ազդարարմանն համակարգի լիարժեք գործարկումը և տվյալների մշտական թարմացումը կախված են օրենսդրական փոփոխությունների ընդունումից և համապաատսխան գործիքակազմի ներդրումներից։ </w:t>
      </w:r>
    </w:p>
    <w:p w14:paraId="63272F68" w14:textId="77777777" w:rsidR="005F44BF" w:rsidRPr="005F44BF" w:rsidRDefault="005F44BF" w:rsidP="005F44BF">
      <w:pPr>
        <w:spacing w:after="0" w:line="276" w:lineRule="auto"/>
        <w:ind w:firstLine="720"/>
        <w:jc w:val="both"/>
        <w:rPr>
          <w:rFonts w:cs="Times New Roman"/>
          <w:sz w:val="20"/>
          <w:szCs w:val="20"/>
          <w:lang w:val="hy-AM"/>
        </w:rPr>
      </w:pPr>
      <w:r w:rsidRPr="005F44BF">
        <w:rPr>
          <w:rFonts w:cs="Times New Roman"/>
          <w:sz w:val="20"/>
          <w:szCs w:val="20"/>
          <w:lang w:val="hy-AM"/>
        </w:rPr>
        <w:t xml:space="preserve">2025 թվականին իրականացված գործողությունները զգալիորեն ամրապնդել են հակակոռուպցիոն իրավապահ մարմկինների գործունեության արդյունավետությունը և վերահսկողական մեխանիզմները: Օրենսդրական փոփոխությունների, ենթաօրենսդրական ակտերի և մասնագիտական վերապատրաստումների միջոցով ստեղծվել են ավելի միասնական, կանխատեսելի և տեխնիկապես հագեցած գործիքներ, իսկ միջազգային համագործակցության և փոխօգնության մեխանիզմների կատարելագործման արդյունքում բարելավվել է երկրի մասնակցությունը միջազգային հանցավորության դեմ պայքարում: </w:t>
      </w:r>
    </w:p>
    <w:p w14:paraId="71528B89" w14:textId="77777777" w:rsidR="005F44BF" w:rsidRPr="005F44BF" w:rsidRDefault="005F44BF" w:rsidP="005F44BF">
      <w:pPr>
        <w:rPr>
          <w:rFonts w:cs="Times New Roman"/>
          <w:sz w:val="20"/>
          <w:szCs w:val="20"/>
          <w:lang w:val="hy-AM"/>
        </w:rPr>
      </w:pPr>
      <w:r w:rsidRPr="005F44BF">
        <w:rPr>
          <w:sz w:val="20"/>
          <w:szCs w:val="20"/>
          <w:lang w:val="hy-AM"/>
        </w:rPr>
        <w:br w:type="page"/>
      </w:r>
    </w:p>
    <w:p w14:paraId="06BFF00C" w14:textId="77777777" w:rsidR="005F44BF" w:rsidRPr="005F44BF" w:rsidRDefault="005F44BF" w:rsidP="005F44BF">
      <w:pPr>
        <w:spacing w:after="0" w:line="276" w:lineRule="auto"/>
        <w:ind w:left="1339"/>
        <w:jc w:val="both"/>
        <w:rPr>
          <w:b/>
          <w:sz w:val="20"/>
          <w:szCs w:val="20"/>
          <w:lang w:val="hy-AM"/>
        </w:rPr>
      </w:pPr>
      <w:r w:rsidRPr="005F44BF">
        <w:rPr>
          <w:b/>
          <w:sz w:val="20"/>
          <w:szCs w:val="20"/>
          <w:lang w:val="hy-AM"/>
        </w:rPr>
        <w:lastRenderedPageBreak/>
        <w:t>ՀԱԿԱԿՈՌՈՒՊՑԻՈՆ ԿՐԹՈՒԹՅԱՆ ԵՎ ՀԱՆՐԱՅԻՆ ԻՐԱԶԵԿՄԱՆ ԿԱՌՈՒՑԱԿԱՐԳԵՐԻ ԿԱՏԱՐԵԼԱԳՈՐԾՈՒՄ</w:t>
      </w:r>
    </w:p>
    <w:p w14:paraId="0C68B7C8" w14:textId="77777777" w:rsidR="005F44BF" w:rsidRPr="005F44BF" w:rsidRDefault="005F44BF" w:rsidP="005F44BF">
      <w:pPr>
        <w:spacing w:after="0" w:line="276" w:lineRule="auto"/>
        <w:ind w:left="1339"/>
        <w:jc w:val="both"/>
        <w:rPr>
          <w:b/>
          <w:sz w:val="20"/>
          <w:szCs w:val="20"/>
          <w:lang w:val="hy-AM"/>
        </w:rPr>
      </w:pPr>
    </w:p>
    <w:p w14:paraId="285F28B5" w14:textId="77777777" w:rsidR="005F44BF" w:rsidRPr="005F44BF" w:rsidRDefault="005F44BF" w:rsidP="005F44BF">
      <w:pPr>
        <w:spacing w:before="100" w:beforeAutospacing="1"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2025 թվականին Հայաստանում հակակոռուպցիոն կրթության և իրազեկման ուղղությամբ իրականացվել են համակարգային և բազմակողմանի միջոցառումներ, որոնք ընդգրկել են նախադպրոցական, հանրակրթական, միջին մասնագիտական և բարձրագույն կրթական հաստատություններ։ Նախադպրոցական հաստատություններում մշակվել և ներդրվել են էթիկայի և բարեվարքության տարիքային համապատասխան ծրագրեր, որոնք արդեն իրականացվում են պետական հաստատությունների զգալի մասում՝ ապահովելով երեխաների սկզբնական գիտելիքների զգալի աճ և նոր գնահատման համակարգի ներդրում։ Մանկավարժների վերապատրաստումն ընդգրկել է ոլորտի աշխատակիցների մեծամասնությանը՝ ստեղծելով շարունակական և նպատակային վերապատրաստման մեխանիզմ։</w:t>
      </w:r>
    </w:p>
    <w:p w14:paraId="65A9724E"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Հանրակրթության ոլորտում «Հասարակագիտություն» առարկայի ծրագրերն արդիականացվել են՝ ներառելով հակակոռուպցիոն բաղադրիչ, ինչը թույլ է տվել ուսուցանվող նյութի արդյունավետությունը բարձրացնել առնվազն 40 տոկոսով։ Ուսուցիչների վերապատրաստումը իրականացվել է լայն հանրապետական ծավալով՝ ամրապնդելով նրանց մասնագիտական պատրաստվածությունը և ապահովելով նոր ծրագրերի արդյունավետ կիրառումը դասաժամերում։</w:t>
      </w:r>
    </w:p>
    <w:p w14:paraId="30931046"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 xml:space="preserve">Միջին մասնագիտական և բարձրագույն կրթական հաստատություններում մշակվել են համապատասխան դասընթացներ, իրականացվել են փորձնական ծրագրեր և հետազոտություններ, որոնք ընդգրկում են կոռուպցիայի կանխարգելման, իրավակիրառ և սոցիալ-հոգեբանական ասպեկտները։ Հետբուհական ուսումնական հաստատություններում ստեղծվել են հետազոտական թեմաներ, իրականացվել են մագիստրոսական թեզեր, իսկ ուսանողների մասնակցությունը գործնական ծրագրերին և արտերկրում կրթաթոշակների ծրագրերին զգալիորեն ավելացել է։ </w:t>
      </w:r>
    </w:p>
    <w:p w14:paraId="14E42386" w14:textId="77777777" w:rsidR="005F44BF" w:rsidRPr="005F44BF" w:rsidRDefault="005F44BF" w:rsidP="005F44BF">
      <w:pPr>
        <w:spacing w:after="0" w:line="276" w:lineRule="auto"/>
        <w:ind w:firstLine="720"/>
        <w:jc w:val="both"/>
        <w:rPr>
          <w:bCs/>
          <w:sz w:val="20"/>
          <w:szCs w:val="20"/>
          <w:lang w:val="hy-AM"/>
        </w:rPr>
      </w:pPr>
      <w:r w:rsidRPr="005F44BF">
        <w:rPr>
          <w:rFonts w:eastAsia="Times New Roman"/>
          <w:sz w:val="20"/>
          <w:szCs w:val="20"/>
          <w:lang w:val="hy-AM"/>
        </w:rPr>
        <w:t xml:space="preserve">Ինչ վերաբերում է ոչ ֆորմալ կրթությանը, հարկ է նշել, որ </w:t>
      </w:r>
      <w:r w:rsidRPr="005F44BF">
        <w:rPr>
          <w:rFonts w:eastAsia="Times New Roman" w:cs="Times New Roman"/>
          <w:sz w:val="20"/>
          <w:szCs w:val="20"/>
          <w:lang w:val="hy-AM"/>
        </w:rPr>
        <w:t xml:space="preserve">հիմնվել են աշակերտական հակակոռուպցիոն ակումբներ, բուհերում </w:t>
      </w:r>
      <w:r w:rsidRPr="005F44BF">
        <w:rPr>
          <w:bCs/>
          <w:sz w:val="20"/>
          <w:szCs w:val="20"/>
          <w:lang w:val="hy-AM"/>
        </w:rPr>
        <w:t>հակակոռուպցիոն լաբորատորիաների (R&amp;D)՝ հակակոռուպցիոն հետազոտությունների, իրավական ակտերի հակակոռուպցիոն փորձաքննություն անցկացնելու և հակակոռուպցիոն ծրագրերին հետազոտական և անալիտիկ բնույթի այլ աջակցություն տրամադրելու նպատակով վեր է հանվել հակակոռուպցիոն բնագավառի ուղղությամբ գիտական հետազոտությունների իրականացման 30 թեմաներ, որոնց ուղղությամբ հետազոտություններ կատարելու նպատակով տրամադրվել են բարձրագույն մասնագիտական կրթություն իրականացնող թվով 11 ուսումնական հաստատությունների, ինչը կազմում է բարձրագույն ուսումնական հաստատությունների մոտ 30%-ը: Հաշվետու ժամանակահատվածում բարձրագույն ուսումնական հաստատություններում իրականացվում են համապատասխան հետազոտական աշխատանքներ։</w:t>
      </w:r>
    </w:p>
    <w:p w14:paraId="0F339A35"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Հանրային հաղորդակցության ոլորտում իրականացվել են իրազեկման լայնածավալ միջոցառումներ՝ պետական կառույցների հետ համագործակցությամբ, ինչը նպաստել է հանրության շրջանում իրազեկվածության և պետական համակարգերի թափանցիկության բարձրացմանը։</w:t>
      </w:r>
    </w:p>
    <w:p w14:paraId="49AFA484" w14:textId="77777777" w:rsidR="005F44BF" w:rsidRPr="005F44BF" w:rsidRDefault="005F44BF" w:rsidP="005F44BF">
      <w:pPr>
        <w:spacing w:after="0" w:line="276" w:lineRule="auto"/>
        <w:ind w:firstLine="720"/>
        <w:jc w:val="both"/>
        <w:rPr>
          <w:rFonts w:cs="Times New Roman"/>
          <w:sz w:val="20"/>
          <w:szCs w:val="20"/>
          <w:lang w:val="hy-AM"/>
        </w:rPr>
      </w:pPr>
      <w:r w:rsidRPr="005F44BF">
        <w:rPr>
          <w:rFonts w:eastAsia="Times New Roman" w:cs="Times New Roman"/>
          <w:sz w:val="20"/>
          <w:szCs w:val="20"/>
          <w:lang w:val="hy-AM"/>
        </w:rPr>
        <w:t xml:space="preserve">Այսպես, 2025 թվականի ընթացքում </w:t>
      </w:r>
      <w:r w:rsidRPr="005F44BF">
        <w:rPr>
          <w:rFonts w:cs="Times New Roman"/>
          <w:sz w:val="20"/>
          <w:szCs w:val="20"/>
          <w:lang w:val="hy-AM"/>
        </w:rPr>
        <w:t>ուսումնական հաստատություններում իրականացված էթիկայի, բարեվարքության և հակակոռուպցիոն կրթական ծրագրերը նպաստում են կոռուպցիայի բացասական ազդեցության ընկալմանը և անհրաժեշտ գիտելիքների փոխանցմանը, իսկ ուսուցչական և դասախոսական կազմը տիրապետում է համապատասխան գիտելիքներին, հմտություններին և կարողություններին: Կրթական գործընթացը կազմակերպվել է վերանայված առարկայական ծրագրերով, ներառել է մասնագիտացված ու արդյունավետ հակակոռուպցիոն ուսուցում, ինչպես նաև ոչ ֆորմալ կրթական մեխանիզմների կիրառում: Հասարակության լայն շերտերի շրջանում իրազեկումը և հանրային հաղորդակցությունը հանրության շրջանում ձևավորում են նոր ընկալումներ կոռուպցիայի դեմ պայքարում պետության կողմից իրականացված միջոցառումների վերաբերյալ:</w:t>
      </w:r>
    </w:p>
    <w:p w14:paraId="72473DCF" w14:textId="77777777" w:rsidR="005F44BF" w:rsidRPr="005F44BF" w:rsidRDefault="005F44BF" w:rsidP="005F44BF">
      <w:pPr>
        <w:spacing w:after="0" w:line="276" w:lineRule="auto"/>
        <w:ind w:firstLine="720"/>
        <w:jc w:val="both"/>
        <w:rPr>
          <w:rFonts w:cs="Times New Roman"/>
          <w:sz w:val="20"/>
          <w:szCs w:val="20"/>
          <w:lang w:val="hy-AM"/>
        </w:rPr>
      </w:pPr>
    </w:p>
    <w:p w14:paraId="321B1095" w14:textId="77777777" w:rsidR="005F44BF" w:rsidRPr="005F44BF" w:rsidRDefault="005F44BF" w:rsidP="005F44BF">
      <w:pPr>
        <w:spacing w:after="0" w:line="276" w:lineRule="auto"/>
        <w:ind w:left="1339"/>
        <w:jc w:val="center"/>
        <w:rPr>
          <w:b/>
          <w:sz w:val="20"/>
          <w:szCs w:val="20"/>
          <w:lang w:val="hy-AM"/>
        </w:rPr>
      </w:pPr>
      <w:r w:rsidRPr="005F44BF">
        <w:rPr>
          <w:b/>
          <w:sz w:val="20"/>
          <w:szCs w:val="20"/>
          <w:lang w:val="hy-AM"/>
        </w:rPr>
        <w:lastRenderedPageBreak/>
        <w:t>ԳՈՐԾԱՐԱՐ ԲԱՐԵՎԱՐՔՈՒԹՅՈՒՆ, ԳՈՐԾԱՐԱՐ ԻՐԱՎՈՒՆՔՆԵՐԻ ՊԱՇՏՊԱՆՈՒԹՅՈՒՆ ԵՎ ՊԵՏՈՒԹՅՈՒՆ-ԲԻԶՆԵՍ ՎԱՐՉԱՐԱՐՈՒԹՅԱՆ ԴՅՈՒՐԱՑՈՒՄ</w:t>
      </w:r>
    </w:p>
    <w:p w14:paraId="5357EAA3" w14:textId="77777777" w:rsidR="005F44BF" w:rsidRPr="005F44BF" w:rsidRDefault="005F44BF" w:rsidP="005F44BF">
      <w:pPr>
        <w:spacing w:after="0" w:line="276" w:lineRule="auto"/>
        <w:ind w:left="1339"/>
        <w:jc w:val="center"/>
        <w:rPr>
          <w:b/>
          <w:sz w:val="20"/>
          <w:szCs w:val="20"/>
          <w:lang w:val="hy-AM"/>
        </w:rPr>
      </w:pPr>
    </w:p>
    <w:p w14:paraId="6ED14621"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Գործարար բարեվարքության, գործարար իրավունքների պաշտպանության և պետություն–բիզնես վարչարարության դյուրացմանն ուղղված ռազմավարական նպատակն ընդգրկում է փոխկապակցված մի շարք գործողություններ՝ կորպորատիվ կառավարման մշակույթի զարգացումից մինչև գործարար ոլորտում հակակոռուպցիոն մեխանիզմների ներդրում, թվայնացում և հաշվետվողականության ամրապնդում։ Այս համատեքստում իրականացված գործողությունները միտված են մասնավոր հատվածում կոռուպցիոն ռիսկերի նվազեցմանը, բիզնեսի նկատմամբ վստահության բարձրացմանը և նշյալ ոլորտում թափանցիկության ապահովմանը։</w:t>
      </w:r>
    </w:p>
    <w:p w14:paraId="6D7C54CD" w14:textId="77777777" w:rsidR="005F44BF" w:rsidRPr="005F44BF" w:rsidRDefault="005F44BF" w:rsidP="005F44BF">
      <w:pPr>
        <w:spacing w:after="0" w:line="276" w:lineRule="auto"/>
        <w:ind w:firstLine="720"/>
        <w:jc w:val="both"/>
        <w:rPr>
          <w:sz w:val="20"/>
          <w:szCs w:val="20"/>
          <w:lang w:val="hy-AM"/>
        </w:rPr>
      </w:pPr>
      <w:r w:rsidRPr="005F44BF">
        <w:rPr>
          <w:sz w:val="20"/>
          <w:szCs w:val="20"/>
          <w:lang w:val="hy-AM"/>
        </w:rPr>
        <w:t>Այսպես, կորպորատիվ կառավարման կանոնագրքի կիրառման խթանմանն ուղղված միջոցառումները կարևոր նախադրյալներ ապահովող քայլեր են համակարգի ձևավորման ուղղությամբ։ Մասնավորապես, Էկոնոմիկայի նախարարության կողմից մշակված և պաշտոնական կայքում հրապարակված կորպորատիվ կառավարման հայտարարագրի 3 ձևաչափերը՝ ըստ ընկերությունների կորպորատիվ կառավարման հասունության մակարդակի, ինչպես նաև իրազեկման և վերապատրաստման բազմաբնույթ միջոցառումները միտված են եղել նվազեցնելու ընկերությունների համար ներդրման բարդությունները և ապահովելու կանոնագրքի փուլային ընդունումը։</w:t>
      </w:r>
    </w:p>
    <w:p w14:paraId="55CE1D34"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sz w:val="20"/>
          <w:szCs w:val="20"/>
          <w:lang w:val="hy-AM"/>
        </w:rPr>
        <w:t>Կոռուպցիոն ռիսկերի գնահատման համակարգերի ներդրման ուղղությամբ իրականացված գործողությունների շրջանակում  ապահովվել են էական արդյունքներ։ Մասնավորապես, իրականացվել են պիլոտային գնահատումներ մի շարք պետական մասնակցությամբ կազմակերպություններում, ինչպես նաև կազմակերպվել են համապատասխան վերապատրաստումներ։</w:t>
      </w:r>
    </w:p>
    <w:p w14:paraId="5F4340E9" w14:textId="77777777" w:rsidR="005F44BF" w:rsidRPr="005F44BF" w:rsidRDefault="005F44BF" w:rsidP="005F44BF">
      <w:pPr>
        <w:spacing w:after="0" w:line="276" w:lineRule="auto"/>
        <w:jc w:val="both"/>
        <w:rPr>
          <w:bCs/>
          <w:sz w:val="20"/>
          <w:szCs w:val="20"/>
          <w:lang w:val="hy-AM"/>
        </w:rPr>
      </w:pPr>
      <w:r w:rsidRPr="005F44BF">
        <w:rPr>
          <w:sz w:val="20"/>
          <w:szCs w:val="20"/>
          <w:lang w:val="hy-AM"/>
        </w:rPr>
        <w:t xml:space="preserve">Քանակական առումով նվազագույն պահանջը՝ պետական մասնակցությամբ առնվազն հինգ կազմակերպություններում կոռուպցիոն ռիսկերի գնահատման իրականացումն ապահովվել է։ «Կոռուպցիայի կանխարգելման հանձնաժողովի» մասին </w:t>
      </w:r>
      <w:r w:rsidRPr="005F44BF">
        <w:rPr>
          <w:rFonts w:eastAsia="Times New Roman" w:cs="Times New Roman"/>
          <w:sz w:val="20"/>
          <w:szCs w:val="20"/>
          <w:lang w:val="hy-AM"/>
        </w:rPr>
        <w:t xml:space="preserve">օրենքի փոփոխություններ նախատեսող կարգավորումները, որով նշյալ օրենքով սահմանված մարմիններում և կազմակերպություններում ներդրվելու է </w:t>
      </w:r>
      <w:r w:rsidRPr="005F44BF">
        <w:rPr>
          <w:bCs/>
          <w:sz w:val="20"/>
          <w:szCs w:val="20"/>
          <w:lang w:val="hy-AM"/>
        </w:rPr>
        <w:t>կոռուպցիոն ռիսկերի գնահատման համակարգ, ուժի մեջ են մտել 2026 թվականի փետրվարին:</w:t>
      </w:r>
    </w:p>
    <w:p w14:paraId="321E0F80" w14:textId="77777777" w:rsidR="005F44BF" w:rsidRPr="005F44BF" w:rsidRDefault="005F44BF" w:rsidP="005F44BF">
      <w:pPr>
        <w:spacing w:after="0" w:line="276" w:lineRule="auto"/>
        <w:ind w:firstLine="720"/>
        <w:jc w:val="both"/>
        <w:rPr>
          <w:rFonts w:cs="Times New Roman"/>
          <w:sz w:val="20"/>
          <w:szCs w:val="20"/>
          <w:lang w:val="hy-AM"/>
        </w:rPr>
      </w:pPr>
      <w:r w:rsidRPr="005F44BF">
        <w:rPr>
          <w:rFonts w:cs="Times New Roman"/>
          <w:sz w:val="20"/>
          <w:szCs w:val="20"/>
          <w:lang w:val="hy-AM"/>
        </w:rPr>
        <w:t>2025 թվականին ներդրվել են մի շարք էլեկտրոնային համակարգեր, ավտոմատացված գործընթացներ և տվյալների փոխանակման մեխանիզմներ, որոնք նվազեցնում են մարդկային միջամտությունը և, համապատասխանաբար, կոռուպցիոն ռիսկերը։</w:t>
      </w:r>
    </w:p>
    <w:p w14:paraId="464567B5" w14:textId="77777777" w:rsidR="005F44BF" w:rsidRPr="005F44BF" w:rsidRDefault="005F44BF" w:rsidP="005F44BF">
      <w:pPr>
        <w:spacing w:after="0" w:line="276" w:lineRule="auto"/>
        <w:ind w:firstLine="720"/>
        <w:jc w:val="both"/>
        <w:rPr>
          <w:bCs/>
          <w:sz w:val="20"/>
          <w:szCs w:val="20"/>
          <w:lang w:val="hy-AM"/>
        </w:rPr>
      </w:pPr>
      <w:r w:rsidRPr="005F44BF">
        <w:rPr>
          <w:sz w:val="20"/>
          <w:szCs w:val="20"/>
          <w:lang w:val="hy-AM"/>
        </w:rPr>
        <w:t xml:space="preserve">Հարկային վարչարարության, իրավաբանական անձանց պետական ռեգիստրի ոլորտներում ներդրված համակարգերը ցույց են տալիս, որ տեխնոլոգիական լուծումները արդեն կիրառվում են գործնականում և ապահովում են որոշակի արդյունքներ։ Այսպես, օրինակ, 2025 թվականի դեկտեմբերի 1-ից ներդրվել է ՀՀ հարկային ռեզիդենտի կարգավիճակի հաստատման մասին տեղեկանքի տրամադրման պարզեցված և ավտոմատացված համակարգ, </w:t>
      </w:r>
      <w:r w:rsidRPr="005F44BF">
        <w:rPr>
          <w:bCs/>
          <w:sz w:val="20"/>
          <w:szCs w:val="20"/>
          <w:lang w:val="hy-AM"/>
        </w:rPr>
        <w:t xml:space="preserve">ապահովվել է </w:t>
      </w:r>
      <w:r w:rsidRPr="005F44BF">
        <w:rPr>
          <w:sz w:val="20"/>
          <w:szCs w:val="20"/>
          <w:lang w:val="hy-AM"/>
        </w:rPr>
        <w:t>իրավաբանական անձանց</w:t>
      </w:r>
      <w:r w:rsidRPr="005F44BF">
        <w:rPr>
          <w:bCs/>
          <w:sz w:val="20"/>
          <w:szCs w:val="20"/>
          <w:lang w:val="hy-AM"/>
        </w:rPr>
        <w:t xml:space="preserve"> պետական ռեգիստրի և իրական շահառուների հայտարարագրման էլեկտրոնային համակարգի արդյունավետ գործարկումը, երաշխավորվել է տվյալների մշակման, վերլուծության, որոնման, ծանուցումների ինքնաշխատ ուղարկման, ըստ ռիսկայնության չափանիշների իրավաբանական անձանց նշման (red flagging), վերլուծական, մեծածավալ (bulk) բաց տվյալների գեներացման հնարավորությունը:</w:t>
      </w:r>
    </w:p>
    <w:p w14:paraId="6FA86C28" w14:textId="77777777" w:rsidR="005F44BF" w:rsidRPr="005F44BF" w:rsidRDefault="005F44BF" w:rsidP="005F44BF">
      <w:pPr>
        <w:spacing w:after="0"/>
        <w:ind w:firstLine="720"/>
        <w:jc w:val="both"/>
        <w:rPr>
          <w:bCs/>
          <w:sz w:val="20"/>
          <w:szCs w:val="20"/>
          <w:lang w:val="hy-AM"/>
        </w:rPr>
      </w:pPr>
    </w:p>
    <w:p w14:paraId="2B4A3FD5" w14:textId="77777777" w:rsidR="005F44BF" w:rsidRPr="005F44BF" w:rsidRDefault="005F44BF" w:rsidP="005F44BF">
      <w:pPr>
        <w:spacing w:after="0"/>
        <w:ind w:firstLine="720"/>
        <w:jc w:val="center"/>
        <w:rPr>
          <w:b/>
          <w:bCs/>
          <w:sz w:val="20"/>
          <w:szCs w:val="20"/>
          <w:lang w:val="hy-AM"/>
        </w:rPr>
      </w:pPr>
      <w:r w:rsidRPr="005F44BF">
        <w:rPr>
          <w:b/>
          <w:bCs/>
          <w:sz w:val="20"/>
          <w:szCs w:val="20"/>
          <w:lang w:val="hy-AM"/>
        </w:rPr>
        <w:t>ՀԱԿԱԿՈՌՈՒՊՑԻՈՆ ՄՈՆԻԹՈՐԻՆԳԻ ԵՎ ԳՆԱՀԱՏՄԱՆ ՀԱՄԱԿԱՐԳԻ ԿԱՏԱՐԵԼԱԳՈՐԾՈՒՄ</w:t>
      </w:r>
    </w:p>
    <w:p w14:paraId="5A7F8740" w14:textId="77777777" w:rsidR="005F44BF" w:rsidRPr="005F44BF" w:rsidRDefault="005F44BF" w:rsidP="005F44BF">
      <w:pPr>
        <w:spacing w:after="0"/>
        <w:ind w:firstLine="720"/>
        <w:jc w:val="center"/>
        <w:rPr>
          <w:b/>
          <w:bCs/>
          <w:sz w:val="20"/>
          <w:szCs w:val="20"/>
          <w:lang w:val="hy-AM"/>
        </w:rPr>
      </w:pPr>
    </w:p>
    <w:p w14:paraId="697476EB"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 xml:space="preserve">Հակակոռուպցիոն քաղաքականության արդյունավետ իրականացման առանցքային բաղադրիչ է հանդիսանում հակակոռուպցիոն մոնիթորինգի և գնահատման համակարգի կատարելագործումը: Սույն ռազմավարական նպատակի շրջանակում սահմանված գործողություններն ուղղված են եղել համակարգի </w:t>
      </w:r>
      <w:r w:rsidRPr="005F44BF">
        <w:rPr>
          <w:rFonts w:eastAsia="Times New Roman" w:cs="Times New Roman"/>
          <w:sz w:val="20"/>
          <w:szCs w:val="20"/>
          <w:lang w:val="hy-AM"/>
        </w:rPr>
        <w:lastRenderedPageBreak/>
        <w:t>թվայնացմանը, մեթոդաբանական հիմքերի հստակեցմանը, ինստիտուցիոնալ ներառականության բարձրացմանը և տվյալահեն քաղաքականության մշակման ապահովմանը։</w:t>
      </w:r>
    </w:p>
    <w:p w14:paraId="3402F8F4" w14:textId="77777777" w:rsidR="005F44BF" w:rsidRPr="005F44BF" w:rsidRDefault="005F44BF" w:rsidP="005F44BF">
      <w:pPr>
        <w:spacing w:after="0" w:line="276" w:lineRule="auto"/>
        <w:ind w:firstLine="720"/>
        <w:jc w:val="both"/>
        <w:rPr>
          <w:rFonts w:eastAsia="Times New Roman" w:cs="Times New Roman"/>
          <w:sz w:val="20"/>
          <w:szCs w:val="20"/>
          <w:lang w:val="hy-AM"/>
        </w:rPr>
      </w:pPr>
      <w:r w:rsidRPr="005F44BF">
        <w:rPr>
          <w:rFonts w:eastAsia="Times New Roman" w:cs="Times New Roman"/>
          <w:sz w:val="20"/>
          <w:szCs w:val="20"/>
          <w:lang w:val="hy-AM"/>
        </w:rPr>
        <w:t>Հակակոռուպցիոն մոնիթորինգի հարթակի գործարկումը 2025 թվականի կարևորագույն ձեռքբերումներից է: Այն միասնական միջավայր է հակակոռուպցիոն քաղաքականության իրականացման վերաբերյալ տվյալների համախմբման, հանրայնացման և վերլուծության համար։ Հարթակը ներառում է ռազմավարական փաստաթղթեր, միջազգային հանձնառությունների կատարման ընթացքի վերաբերյալ փաստաթղթեր, ինչպես նաև հնարավորություն է տալիս իրականացնել սոցիալական հարցումներ։</w:t>
      </w:r>
    </w:p>
    <w:p w14:paraId="71156B79" w14:textId="77777777" w:rsidR="005F44BF" w:rsidRPr="005F44BF" w:rsidRDefault="005F44BF" w:rsidP="005F44BF">
      <w:pPr>
        <w:spacing w:after="0"/>
        <w:jc w:val="both"/>
        <w:rPr>
          <w:sz w:val="20"/>
          <w:szCs w:val="20"/>
          <w:lang w:val="hy-AM"/>
        </w:rPr>
      </w:pPr>
    </w:p>
    <w:p w14:paraId="5DC9020F" w14:textId="77777777" w:rsidR="005F44BF" w:rsidRPr="005F44BF" w:rsidRDefault="005F44BF" w:rsidP="005F44BF">
      <w:pPr>
        <w:jc w:val="center"/>
        <w:rPr>
          <w:rFonts w:cs="Times New Roman"/>
          <w:sz w:val="20"/>
          <w:szCs w:val="20"/>
          <w:lang w:val="hy-AM"/>
        </w:rPr>
      </w:pPr>
    </w:p>
    <w:p w14:paraId="0360D218" w14:textId="77777777" w:rsidR="005F44BF" w:rsidRPr="005F44BF" w:rsidRDefault="005F44BF" w:rsidP="005F44BF">
      <w:pPr>
        <w:jc w:val="both"/>
        <w:rPr>
          <w:rFonts w:cs="Times New Roman"/>
          <w:sz w:val="20"/>
          <w:szCs w:val="20"/>
          <w:lang w:val="hy-AM"/>
        </w:rPr>
      </w:pPr>
    </w:p>
    <w:p w14:paraId="346891A0" w14:textId="77777777" w:rsidR="005F44BF" w:rsidRPr="005F44BF" w:rsidRDefault="005F44BF" w:rsidP="005F44BF">
      <w:pPr>
        <w:spacing w:after="0" w:line="276" w:lineRule="auto"/>
        <w:jc w:val="both"/>
        <w:rPr>
          <w:b/>
          <w:sz w:val="20"/>
          <w:szCs w:val="20"/>
          <w:lang w:val="hy-AM"/>
        </w:rPr>
      </w:pPr>
    </w:p>
    <w:p w14:paraId="2AA775BA" w14:textId="77777777" w:rsidR="005F44BF" w:rsidRPr="005F44BF" w:rsidRDefault="005F44BF" w:rsidP="005F44BF">
      <w:pPr>
        <w:spacing w:after="0" w:line="276" w:lineRule="auto"/>
        <w:ind w:left="1339"/>
        <w:jc w:val="center"/>
        <w:rPr>
          <w:b/>
          <w:sz w:val="20"/>
          <w:szCs w:val="20"/>
          <w:lang w:val="hy-AM"/>
        </w:rPr>
      </w:pPr>
    </w:p>
    <w:p w14:paraId="755C28CC" w14:textId="77777777" w:rsidR="005F44BF" w:rsidRPr="005F44BF" w:rsidRDefault="005F44BF" w:rsidP="005F44BF">
      <w:pPr>
        <w:spacing w:after="0" w:line="276" w:lineRule="auto"/>
        <w:jc w:val="both"/>
        <w:rPr>
          <w:b/>
          <w:sz w:val="20"/>
          <w:szCs w:val="20"/>
          <w:lang w:val="hy-AM"/>
        </w:rPr>
      </w:pPr>
    </w:p>
    <w:p w14:paraId="6B961E35" w14:textId="77777777" w:rsidR="005F44BF" w:rsidRPr="005F44BF" w:rsidRDefault="005F44BF" w:rsidP="005F44BF">
      <w:pPr>
        <w:spacing w:after="0" w:line="276" w:lineRule="auto"/>
        <w:jc w:val="both"/>
        <w:rPr>
          <w:b/>
          <w:sz w:val="20"/>
          <w:szCs w:val="20"/>
          <w:lang w:val="hy-AM"/>
        </w:rPr>
      </w:pPr>
    </w:p>
    <w:p w14:paraId="7911BA15" w14:textId="77777777" w:rsidR="005F44BF" w:rsidRPr="005F44BF" w:rsidRDefault="005F44BF" w:rsidP="005F44BF">
      <w:pPr>
        <w:spacing w:after="0" w:line="276" w:lineRule="auto"/>
        <w:ind w:firstLine="720"/>
        <w:jc w:val="both"/>
        <w:rPr>
          <w:rFonts w:eastAsia="Times New Roman" w:cs="Times New Roman"/>
          <w:sz w:val="20"/>
          <w:szCs w:val="20"/>
          <w:lang w:val="hy-AM"/>
        </w:rPr>
      </w:pPr>
    </w:p>
    <w:p w14:paraId="381CA7F2" w14:textId="77777777" w:rsidR="005F44BF" w:rsidRPr="005F44BF" w:rsidRDefault="005F44BF" w:rsidP="005F44BF">
      <w:pPr>
        <w:spacing w:after="0" w:line="276" w:lineRule="auto"/>
        <w:ind w:firstLine="720"/>
        <w:jc w:val="both"/>
        <w:rPr>
          <w:rFonts w:eastAsia="Times New Roman" w:cs="Times New Roman"/>
          <w:sz w:val="20"/>
          <w:szCs w:val="20"/>
          <w:lang w:val="hy-AM"/>
        </w:rPr>
      </w:pPr>
    </w:p>
    <w:p w14:paraId="3E63D38B" w14:textId="77777777" w:rsidR="005F44BF" w:rsidRPr="005F44BF" w:rsidRDefault="005F44BF" w:rsidP="005F44BF">
      <w:pPr>
        <w:spacing w:before="100" w:beforeAutospacing="1" w:after="100" w:afterAutospacing="1" w:line="276" w:lineRule="auto"/>
        <w:rPr>
          <w:rFonts w:eastAsia="Times New Roman" w:cs="Times New Roman"/>
          <w:sz w:val="20"/>
          <w:szCs w:val="20"/>
          <w:lang w:val="hy-AM"/>
        </w:rPr>
      </w:pPr>
    </w:p>
    <w:p w14:paraId="16B7532A" w14:textId="77777777" w:rsidR="005F44BF" w:rsidRPr="005F44BF" w:rsidRDefault="005F44BF" w:rsidP="005F44BF">
      <w:pPr>
        <w:rPr>
          <w:rFonts w:eastAsia="Times New Roman" w:cs="Times New Roman"/>
          <w:sz w:val="20"/>
          <w:szCs w:val="20"/>
          <w:lang w:val="hy-AM"/>
        </w:rPr>
      </w:pPr>
      <w:r w:rsidRPr="005F44BF">
        <w:rPr>
          <w:rFonts w:eastAsia="Times New Roman" w:cs="Times New Roman"/>
          <w:sz w:val="20"/>
          <w:szCs w:val="20"/>
          <w:lang w:val="hy-AM"/>
        </w:rPr>
        <w:br w:type="page"/>
      </w:r>
    </w:p>
    <w:p w14:paraId="11FE39AB" w14:textId="77777777" w:rsidR="005F44BF" w:rsidRPr="005F44BF" w:rsidRDefault="005F44BF" w:rsidP="005F44BF">
      <w:pPr>
        <w:spacing w:after="0" w:line="276" w:lineRule="auto"/>
        <w:ind w:firstLine="567"/>
        <w:jc w:val="center"/>
        <w:rPr>
          <w:b/>
          <w:sz w:val="20"/>
          <w:szCs w:val="20"/>
          <w:lang w:val="hy-AM"/>
        </w:rPr>
      </w:pPr>
      <w:r w:rsidRPr="005F44BF">
        <w:rPr>
          <w:b/>
          <w:sz w:val="20"/>
          <w:szCs w:val="20"/>
          <w:lang w:val="hy-AM"/>
        </w:rPr>
        <w:lastRenderedPageBreak/>
        <w:t>ԿՈՌՈՒՊՑԻԱՅԻ ԴԵՄ ՊԱՅՔԱՐԻ ԳՆԱՀԱՏՄԱՆ ՄԻՋԱԶԳԱՅԻՆ ՄԵԽԱՆԻԶՄՆԵՐՈՒՄ ՀՀ ՆԵՐԳՐԱՎՎԱԾՈՒԹՅԱՆ ՎԵՐԱԲԵՐՅԱԼ</w:t>
      </w:r>
    </w:p>
    <w:p w14:paraId="60F70C91" w14:textId="77777777" w:rsidR="005F44BF" w:rsidRPr="005F44BF" w:rsidRDefault="005F44BF" w:rsidP="005F44BF">
      <w:pPr>
        <w:spacing w:after="0" w:line="276" w:lineRule="auto"/>
        <w:ind w:firstLine="567"/>
        <w:jc w:val="center"/>
        <w:rPr>
          <w:b/>
          <w:sz w:val="20"/>
          <w:szCs w:val="20"/>
          <w:lang w:val="hy-AM"/>
        </w:rPr>
      </w:pPr>
    </w:p>
    <w:p w14:paraId="00AA0067" w14:textId="77777777" w:rsidR="005F44BF" w:rsidRPr="005F44BF" w:rsidRDefault="005F44BF" w:rsidP="005F44BF">
      <w:pPr>
        <w:spacing w:before="100" w:beforeAutospacing="1" w:after="100" w:afterAutospacing="1" w:line="276" w:lineRule="auto"/>
        <w:rPr>
          <w:sz w:val="20"/>
          <w:szCs w:val="20"/>
          <w:lang w:val="hy-AM"/>
        </w:rPr>
      </w:pPr>
    </w:p>
    <w:p w14:paraId="14DE2E36" w14:textId="77777777" w:rsidR="005F44BF" w:rsidRPr="005F44BF" w:rsidRDefault="005F44BF" w:rsidP="005F44BF">
      <w:pPr>
        <w:spacing w:before="100" w:beforeAutospacing="1" w:after="100" w:afterAutospacing="1" w:line="276" w:lineRule="auto"/>
        <w:jc w:val="center"/>
        <w:rPr>
          <w:b/>
          <w:sz w:val="20"/>
          <w:szCs w:val="20"/>
          <w:lang w:val="hy-AM"/>
        </w:rPr>
      </w:pPr>
      <w:r w:rsidRPr="005F44BF">
        <w:rPr>
          <w:b/>
          <w:sz w:val="20"/>
          <w:szCs w:val="20"/>
          <w:lang w:val="hy-AM"/>
        </w:rPr>
        <w:t>ՏՆՏԵՍԱԿԱՆ ՀԱՄԱԳՈՐԾԱԿՑՈՒԹՅԱՆ ԵՎ ԶԱՐԳԱՑՄԱՆ ԿԱԶՄԱԿԵՐՊՈՒԹՅԱՆ ՀԱԿԱԿՈՌՈՒՊՑԻՈՆ ՑԱՆՑ</w:t>
      </w:r>
    </w:p>
    <w:p w14:paraId="2A9F8956" w14:textId="77777777" w:rsidR="005F44BF" w:rsidRPr="005F44BF" w:rsidRDefault="005F44BF" w:rsidP="005F44BF">
      <w:pPr>
        <w:tabs>
          <w:tab w:val="left" w:pos="993"/>
        </w:tabs>
        <w:autoSpaceDE w:val="0"/>
        <w:autoSpaceDN w:val="0"/>
        <w:adjustRightInd w:val="0"/>
        <w:spacing w:after="0" w:line="276" w:lineRule="auto"/>
        <w:jc w:val="both"/>
        <w:rPr>
          <w:rFonts w:cs="Times New Roman"/>
          <w:sz w:val="20"/>
          <w:szCs w:val="20"/>
          <w:lang w:val="hy-AM"/>
        </w:rPr>
      </w:pPr>
      <w:r w:rsidRPr="005F44BF">
        <w:rPr>
          <w:rFonts w:cs="Times New Roman"/>
          <w:sz w:val="20"/>
          <w:szCs w:val="20"/>
          <w:lang w:val="hy-AM"/>
        </w:rPr>
        <w:tab/>
        <w:t xml:space="preserve">Տնտեսական համագործակցության և զարգացման կազմակերպության (ՏՀԶԿ) Արևելյան Եվրոպայի և Կենտրոնական Ասիայի երկրների հակակոռուպցիոն ցանցի Ստամբուլյան գործողությունների ծրագրի մոնիթորինգի շրջանակում </w:t>
      </w:r>
      <w:r w:rsidRPr="005F44BF">
        <w:rPr>
          <w:sz w:val="20"/>
          <w:szCs w:val="20"/>
          <w:lang w:val="hy-AM"/>
        </w:rPr>
        <w:t>2025 թվականի սեպտեմբերի 18-ին</w:t>
      </w:r>
      <w:r w:rsidRPr="005F44BF">
        <w:rPr>
          <w:rFonts w:cs="Times New Roman"/>
          <w:sz w:val="20"/>
          <w:szCs w:val="20"/>
          <w:lang w:val="hy-AM"/>
        </w:rPr>
        <w:t xml:space="preserve"> հրապարակվել է ՏՀԶԿ հակակոռուպցիոն ցանցի Ստամբուլյան գործողությունների ծրագրի Հայաստանի գնահատման 5-րդ փուլի զեկույցի առաջընթացի զեկույցը՝ (այսուհետ՝ ՏՀԶԿ առաջընթացի զեկույց)</w:t>
      </w:r>
      <w:r w:rsidRPr="005F44BF">
        <w:rPr>
          <w:rFonts w:cs="Times New Roman"/>
          <w:sz w:val="20"/>
          <w:szCs w:val="20"/>
          <w:vertAlign w:val="superscript"/>
          <w:lang w:val="hy-AM"/>
        </w:rPr>
        <w:footnoteReference w:id="2"/>
      </w:r>
      <w:r w:rsidRPr="005F44BF">
        <w:rPr>
          <w:rFonts w:cs="Times New Roman"/>
          <w:sz w:val="20"/>
          <w:szCs w:val="20"/>
          <w:lang w:val="hy-AM"/>
        </w:rPr>
        <w:t xml:space="preserve">: ՏՀԶԿ առաջընթացի զեկույցը ներառում է 9 կատարողական դաշտ, որոնք վերաբերում են ոչ միայն ՀՀ օրենսդիր, գործադիր և դատական իշխանությունների, անկախ և ինքնավար մարմինների, իրավապահ մարմինների գործունեության ոլորտները, այլև՝ մասնավոր ոլորտի իրավաբանական անձանց, պետական մասնակցությամբ կազմակերպությունների գործունեությունը: ՏՀԶԿ առաջընթացի զեկույցն ընդունվել է </w:t>
      </w:r>
      <w:r w:rsidRPr="005F44BF">
        <w:rPr>
          <w:color w:val="000000"/>
          <w:sz w:val="20"/>
          <w:szCs w:val="20"/>
          <w:lang w:val="hy-AM"/>
        </w:rPr>
        <w:t>2025 թվականի հուլիսի 7-ից 9-ը Ֆրանսիայի Հանրապետությունում (Փարիզ) տեղի ունեցած ՏՀԶԿ հակակոռուպցիոն ցանցի 24-րդ լիագումար նիստին:</w:t>
      </w:r>
    </w:p>
    <w:p w14:paraId="456484AB" w14:textId="77777777" w:rsidR="005F44BF" w:rsidRPr="005F44BF" w:rsidRDefault="005F44BF" w:rsidP="005F44BF">
      <w:pPr>
        <w:spacing w:after="0" w:line="276" w:lineRule="auto"/>
        <w:ind w:firstLine="720"/>
        <w:jc w:val="both"/>
        <w:rPr>
          <w:sz w:val="20"/>
          <w:szCs w:val="20"/>
          <w:lang w:val="hy-AM"/>
        </w:rPr>
      </w:pPr>
      <w:r w:rsidRPr="005F44BF">
        <w:rPr>
          <w:rFonts w:cs="Times New Roman"/>
          <w:sz w:val="20"/>
          <w:szCs w:val="20"/>
          <w:lang w:val="hy-AM"/>
        </w:rPr>
        <w:t xml:space="preserve">ՏՀԶԿ առաջընթացի զեկույցով </w:t>
      </w:r>
      <w:r w:rsidRPr="005F44BF">
        <w:rPr>
          <w:sz w:val="20"/>
          <w:szCs w:val="20"/>
          <w:lang w:val="hy-AM"/>
        </w:rPr>
        <w:t xml:space="preserve">բարելավվել է Հայաստանի գնահատումը հակակոռուպցիոն քաղաքականության, շահերի բախման, հայտարարագրման համակարգի, պետական գնուների, ազդարարման համակարգի, ինչպես նաև իրավապահ մարմինների գործունեության ոլորտներում: Զեկույցում ընդգծվել են մի շարք կարևոր առաջընթացներ՝ իրավաբանական անձանց քրեական պատասխանատվության ներդրում, շահերի բախման իրավիճակի կանխարգելման և իրավական դաշտի համապատասխանեցում միջազգային չափանիշներին, ազդարարների պաշտպանության իրավական համակարգի կատարելագործում, ինչպես նաև պետական գնումներով մեկ անձից գնումների կատարման ծավալների նվազեցում, կոռուպցիոն հանցագործությունների քննություն: </w:t>
      </w:r>
    </w:p>
    <w:p w14:paraId="3C425CD7" w14:textId="77777777" w:rsidR="005F44BF" w:rsidRPr="005F44BF" w:rsidRDefault="005F44BF" w:rsidP="005F44BF">
      <w:pPr>
        <w:spacing w:after="0" w:line="276" w:lineRule="auto"/>
        <w:ind w:firstLine="720"/>
        <w:jc w:val="both"/>
        <w:rPr>
          <w:sz w:val="20"/>
          <w:szCs w:val="20"/>
          <w:lang w:val="hy-AM"/>
        </w:rPr>
      </w:pPr>
      <w:r w:rsidRPr="005F44BF">
        <w:rPr>
          <w:sz w:val="20"/>
          <w:szCs w:val="20"/>
          <w:lang w:val="hy-AM"/>
        </w:rPr>
        <w:t xml:space="preserve">Հարկ է ընդգծել, որ </w:t>
      </w:r>
      <w:r w:rsidRPr="005F44BF">
        <w:rPr>
          <w:rFonts w:cs="Times New Roman"/>
          <w:sz w:val="20"/>
          <w:szCs w:val="20"/>
          <w:lang w:val="hy-AM"/>
        </w:rPr>
        <w:t xml:space="preserve">ՏՀԶԿ առաջընթացի զեկույցի արդյունքներով ամենաբարձր գնահատականը տրվել է հակակոռուպցիոն քաղաքականությանը՝ </w:t>
      </w:r>
      <w:r w:rsidRPr="005F44BF">
        <w:rPr>
          <w:sz w:val="20"/>
          <w:szCs w:val="20"/>
          <w:lang w:val="hy-AM"/>
        </w:rPr>
        <w:t xml:space="preserve">միևնույն ժամանակ նշելով, որ հակակոռուպցիոն քաղաքականության արդյունավետությունը պայմանավորված է ոչ միայն իրավական կարգավորումներով, այլև դրանց պատշաճ կիրարկման ապահովմամբ։ </w:t>
      </w:r>
    </w:p>
    <w:p w14:paraId="58F075A0" w14:textId="77777777" w:rsidR="005F44BF" w:rsidRPr="005F44BF" w:rsidRDefault="005F44BF" w:rsidP="005F44BF">
      <w:pPr>
        <w:spacing w:before="100" w:beforeAutospacing="1" w:after="100" w:afterAutospacing="1" w:line="276" w:lineRule="auto"/>
        <w:jc w:val="both"/>
        <w:rPr>
          <w:b/>
          <w:sz w:val="20"/>
          <w:szCs w:val="20"/>
          <w:lang w:val="hy-AM"/>
        </w:rPr>
      </w:pPr>
      <w:r w:rsidRPr="005F44BF">
        <w:rPr>
          <w:b/>
          <w:sz w:val="20"/>
          <w:szCs w:val="20"/>
          <w:lang w:val="hy-AM"/>
        </w:rPr>
        <w:t>Վարկանիշային ցուցիչներ.</w:t>
      </w:r>
    </w:p>
    <w:p w14:paraId="1BDD6CF2" w14:textId="77777777" w:rsidR="005F44BF" w:rsidRPr="005F44BF" w:rsidRDefault="005F44BF" w:rsidP="005F44BF">
      <w:pPr>
        <w:spacing w:after="0"/>
        <w:ind w:firstLine="720"/>
        <w:jc w:val="both"/>
        <w:rPr>
          <w:sz w:val="20"/>
          <w:szCs w:val="20"/>
          <w:lang w:val="hy-AM"/>
        </w:rPr>
      </w:pPr>
      <w:r w:rsidRPr="005F44BF">
        <w:rPr>
          <w:rFonts w:cs="Times New Roman"/>
          <w:sz w:val="20"/>
          <w:szCs w:val="20"/>
          <w:lang w:val="hy-AM"/>
        </w:rPr>
        <w:t xml:space="preserve">Հակակոռուպցիոն քաղաքականության ոլորտը գնահատող միջազգային հարթակներում Հայաստանի Հանրապետության ներգրավվածության և պարտավորությունների կատարման գնահատականը ձևավորվում է միջազգայնորեն ճանաչված մի քանի </w:t>
      </w:r>
      <w:r w:rsidRPr="005F44BF">
        <w:rPr>
          <w:sz w:val="20"/>
          <w:szCs w:val="20"/>
          <w:lang w:val="hy-AM"/>
        </w:rPr>
        <w:t>վարկանիշային ցուցիչների հիման վրա:</w:t>
      </w:r>
    </w:p>
    <w:p w14:paraId="18A93005" w14:textId="77777777" w:rsidR="005F44BF" w:rsidRPr="005F44BF" w:rsidRDefault="005F44BF" w:rsidP="005F44BF">
      <w:pPr>
        <w:spacing w:after="0"/>
        <w:ind w:firstLine="720"/>
        <w:jc w:val="both"/>
        <w:rPr>
          <w:b/>
          <w:i/>
          <w:sz w:val="20"/>
          <w:szCs w:val="20"/>
          <w:lang w:val="hy-AM"/>
        </w:rPr>
      </w:pPr>
      <w:r w:rsidRPr="005F44BF">
        <w:rPr>
          <w:b/>
          <w:i/>
          <w:sz w:val="20"/>
          <w:szCs w:val="20"/>
          <w:lang w:val="hy-AM"/>
        </w:rPr>
        <w:t>Կոռուպցիայի ընկալման համաթիվ (ԿԸՀ).</w:t>
      </w:r>
    </w:p>
    <w:p w14:paraId="2DA3FAD2" w14:textId="77777777" w:rsidR="005F44BF" w:rsidRPr="005F44BF" w:rsidRDefault="005F44BF" w:rsidP="005F44BF">
      <w:pPr>
        <w:spacing w:before="240" w:after="0"/>
        <w:ind w:firstLine="720"/>
        <w:contextualSpacing/>
        <w:jc w:val="both"/>
        <w:rPr>
          <w:sz w:val="20"/>
          <w:szCs w:val="20"/>
          <w:lang w:val="hy-AM"/>
        </w:rPr>
      </w:pPr>
      <w:r w:rsidRPr="005F44BF">
        <w:rPr>
          <w:sz w:val="20"/>
          <w:szCs w:val="20"/>
          <w:lang w:val="hy-AM"/>
        </w:rPr>
        <w:t>2026 թվականի փետրվարի 10-ին ԹԻՀԿ կողմից հրապարակվել է 2025 թվականի կոռուպցիայի ընկալման համաթիվը</w:t>
      </w:r>
      <w:r w:rsidRPr="005F44BF">
        <w:rPr>
          <w:sz w:val="20"/>
          <w:szCs w:val="20"/>
          <w:vertAlign w:val="superscript"/>
          <w:lang w:val="hy-AM"/>
        </w:rPr>
        <w:footnoteReference w:id="3"/>
      </w:r>
      <w:r w:rsidRPr="005F44BF">
        <w:rPr>
          <w:sz w:val="20"/>
          <w:szCs w:val="20"/>
          <w:lang w:val="hy-AM"/>
        </w:rPr>
        <w:t xml:space="preserve"> (ԿԸՀ), որը կազմել է 46 միավոր: 2024 թվականի համեմատ՝ Հայաստանի ԿԸՀ-ն 2025 թվականին նվազել է մեկ միավորով՝ կազմելով 46 միավոր՝ 0-ից (բացարձակապես կոռումպացված) մինչև </w:t>
      </w:r>
      <w:r w:rsidRPr="005F44BF">
        <w:rPr>
          <w:sz w:val="20"/>
          <w:szCs w:val="20"/>
          <w:lang w:val="hy-AM"/>
        </w:rPr>
        <w:lastRenderedPageBreak/>
        <w:t xml:space="preserve">100 (բացարձակապես մաքուր) սանդղակի վրա։ 182 երկիր ընդգրկող 2025 թվականի ԿԸՀ դասակարգման աղյուսակում Հայաստանը Քուվեյթի, Մոնտենեգրոյի, Նամիբիայի և Սենեգալի հետ կիսում է 65–69-րդ հորիզոնականները՝ նախորդ տարվա 63–64-րդ տեղերի համեմատ։ </w:t>
      </w:r>
    </w:p>
    <w:p w14:paraId="06DA1D50" w14:textId="77777777" w:rsidR="005F44BF" w:rsidRPr="005F44BF" w:rsidRDefault="005F44BF" w:rsidP="005F44BF">
      <w:pPr>
        <w:spacing w:before="240" w:after="0"/>
        <w:jc w:val="both"/>
        <w:rPr>
          <w:rFonts w:cs="Times New Roman"/>
          <w:sz w:val="20"/>
          <w:szCs w:val="20"/>
          <w:lang w:val="hy-AM"/>
        </w:rPr>
      </w:pPr>
      <w:r w:rsidRPr="005F44BF">
        <w:rPr>
          <w:rFonts w:cs="Times New Roman"/>
          <w:sz w:val="20"/>
          <w:szCs w:val="20"/>
          <w:lang w:val="hy-AM"/>
        </w:rPr>
        <w:t xml:space="preserve">Արևելյան Եվրոպայի և Կենտրոնական Ասիայի երկրների շարքում Հայաստանի ԿԸՀ ցուցանիշը 2025 թվականին երկրորդն է </w:t>
      </w:r>
      <w:r w:rsidRPr="005F44BF">
        <w:rPr>
          <w:rFonts w:ascii="Calibri" w:hAnsi="Calibri" w:cs="Calibri"/>
          <w:b/>
          <w:bCs/>
          <w:color w:val="7E7E7E"/>
          <w:sz w:val="20"/>
          <w:szCs w:val="20"/>
          <w:shd w:val="clear" w:color="auto" w:fill="FFFFFF"/>
          <w:lang w:val="hy-AM"/>
        </w:rPr>
        <w:t> </w:t>
      </w:r>
      <w:r w:rsidRPr="005F44BF">
        <w:rPr>
          <w:rFonts w:cs="Times New Roman"/>
          <w:sz w:val="20"/>
          <w:szCs w:val="20"/>
          <w:lang w:val="hy-AM"/>
        </w:rPr>
        <w:t>53-55-րդ</w:t>
      </w:r>
      <w:r w:rsidRPr="005F44BF">
        <w:rPr>
          <w:rFonts w:ascii="Calibri" w:hAnsi="Calibri" w:cs="Calibri"/>
          <w:sz w:val="20"/>
          <w:szCs w:val="20"/>
          <w:lang w:val="hy-AM"/>
        </w:rPr>
        <w:t> </w:t>
      </w:r>
      <w:r w:rsidRPr="005F44BF">
        <w:rPr>
          <w:rFonts w:cs="GHEA Grapalat"/>
          <w:sz w:val="20"/>
          <w:szCs w:val="20"/>
          <w:lang w:val="hy-AM"/>
        </w:rPr>
        <w:t>տեղերում</w:t>
      </w:r>
      <w:r w:rsidRPr="005F44BF">
        <w:rPr>
          <w:rFonts w:cs="Times New Roman"/>
          <w:sz w:val="20"/>
          <w:szCs w:val="20"/>
          <w:lang w:val="hy-AM"/>
        </w:rPr>
        <w:t xml:space="preserve"> </w:t>
      </w:r>
      <w:r w:rsidRPr="005F44BF">
        <w:rPr>
          <w:rFonts w:cs="GHEA Grapalat"/>
          <w:sz w:val="20"/>
          <w:szCs w:val="20"/>
          <w:lang w:val="hy-AM"/>
        </w:rPr>
        <w:t>գտնվող</w:t>
      </w:r>
      <w:r w:rsidRPr="005F44BF">
        <w:rPr>
          <w:rFonts w:cs="Times New Roman"/>
          <w:sz w:val="20"/>
          <w:szCs w:val="20"/>
          <w:lang w:val="hy-AM"/>
        </w:rPr>
        <w:t xml:space="preserve"> </w:t>
      </w:r>
      <w:r w:rsidRPr="005F44BF">
        <w:rPr>
          <w:rFonts w:cs="GHEA Grapalat"/>
          <w:sz w:val="20"/>
          <w:szCs w:val="20"/>
          <w:lang w:val="hy-AM"/>
        </w:rPr>
        <w:t>Վրաստանից</w:t>
      </w:r>
      <w:r w:rsidRPr="005F44BF">
        <w:rPr>
          <w:rFonts w:ascii="Calibri" w:hAnsi="Calibri" w:cs="Calibri"/>
          <w:sz w:val="20"/>
          <w:szCs w:val="20"/>
          <w:lang w:val="hy-AM"/>
        </w:rPr>
        <w:t> </w:t>
      </w:r>
      <w:r w:rsidRPr="005F44BF">
        <w:rPr>
          <w:rFonts w:cs="Times New Roman"/>
          <w:sz w:val="20"/>
          <w:szCs w:val="20"/>
          <w:lang w:val="hy-AM"/>
        </w:rPr>
        <w:t>(50)</w:t>
      </w:r>
      <w:r w:rsidRPr="005F44BF">
        <w:rPr>
          <w:rFonts w:ascii="Calibri" w:hAnsi="Calibri" w:cs="Calibri"/>
          <w:sz w:val="20"/>
          <w:szCs w:val="20"/>
          <w:lang w:val="hy-AM"/>
        </w:rPr>
        <w:t> </w:t>
      </w:r>
      <w:r w:rsidRPr="005F44BF">
        <w:rPr>
          <w:rFonts w:cs="GHEA Grapalat"/>
          <w:sz w:val="20"/>
          <w:szCs w:val="20"/>
          <w:lang w:val="hy-AM"/>
        </w:rPr>
        <w:t>հետո</w:t>
      </w:r>
      <w:r w:rsidRPr="005F44BF">
        <w:rPr>
          <w:rFonts w:cs="Times New Roman"/>
          <w:sz w:val="20"/>
          <w:szCs w:val="20"/>
          <w:lang w:val="hy-AM"/>
        </w:rPr>
        <w:t>:</w:t>
      </w:r>
      <w:r w:rsidRPr="005F44BF">
        <w:rPr>
          <w:rFonts w:cs="Times New Roman"/>
          <w:color w:val="7E7E7E"/>
          <w:sz w:val="20"/>
          <w:szCs w:val="20"/>
          <w:shd w:val="clear" w:color="auto" w:fill="FFFFFF"/>
          <w:lang w:val="hy-AM"/>
        </w:rPr>
        <w:t xml:space="preserve"> </w:t>
      </w:r>
      <w:r w:rsidRPr="005F44BF">
        <w:rPr>
          <w:rFonts w:cs="Times New Roman"/>
          <w:sz w:val="20"/>
          <w:szCs w:val="20"/>
          <w:lang w:val="hy-AM"/>
        </w:rPr>
        <w:t>Հայաստանի ԿԸՀ 46 միավորը գերազանցում է ԿԸՀ համաշխարհային միջինը (42, վերջին տասնամյակի ամենացածր ցուցանիշը) և բարձր է հարևան երկրների (բացառությամբ Վրաստանի) և ԵԱՏՄ անդամ երկրների՝ Ռուսաստանից, Բելառուսից, Ղազախստանից և Ղրղզստանից՝ 2025թ</w:t>
      </w:r>
      <w:r w:rsidRPr="005F44BF">
        <w:rPr>
          <w:rFonts w:ascii="Cambria Math" w:hAnsi="Cambria Math" w:cs="Cambria Math"/>
          <w:sz w:val="20"/>
          <w:szCs w:val="20"/>
          <w:lang w:val="hy-AM"/>
        </w:rPr>
        <w:t>․</w:t>
      </w:r>
      <w:r w:rsidRPr="005F44BF">
        <w:rPr>
          <w:rFonts w:cs="Times New Roman"/>
          <w:sz w:val="20"/>
          <w:szCs w:val="20"/>
          <w:lang w:val="hy-AM"/>
        </w:rPr>
        <w:t xml:space="preserve"> </w:t>
      </w:r>
      <w:r w:rsidRPr="005F44BF">
        <w:rPr>
          <w:rFonts w:cs="GHEA Grapalat"/>
          <w:sz w:val="20"/>
          <w:szCs w:val="20"/>
          <w:lang w:val="hy-AM"/>
        </w:rPr>
        <w:t>ԿԸՀ</w:t>
      </w:r>
      <w:r w:rsidRPr="005F44BF">
        <w:rPr>
          <w:rFonts w:cs="Times New Roman"/>
          <w:sz w:val="20"/>
          <w:szCs w:val="20"/>
          <w:lang w:val="hy-AM"/>
        </w:rPr>
        <w:t xml:space="preserve"> </w:t>
      </w:r>
      <w:r w:rsidRPr="005F44BF">
        <w:rPr>
          <w:rFonts w:cs="GHEA Grapalat"/>
          <w:sz w:val="20"/>
          <w:szCs w:val="20"/>
          <w:lang w:val="hy-AM"/>
        </w:rPr>
        <w:t>արժեքներից։</w:t>
      </w:r>
      <w:r w:rsidRPr="005F44BF">
        <w:rPr>
          <w:rFonts w:cs="Times New Roman"/>
          <w:sz w:val="20"/>
          <w:szCs w:val="20"/>
          <w:lang w:val="hy-AM"/>
        </w:rPr>
        <w:t xml:space="preserve"> ԵԱՏՄ երկրներից Ղազախստանը (38) զբաղեցնում է 96-98-րդ տեղերը, Բելառուսը (31)՝ 124-129-րդ, Ղրղզստանը (26)՝ 142-147-րդ, իսկ Ռուսաստանը (22)՝ 157-160-րդ տեղերը։</w:t>
      </w:r>
    </w:p>
    <w:p w14:paraId="78A3436D" w14:textId="77777777" w:rsidR="005F44BF" w:rsidRPr="005F44BF" w:rsidRDefault="005F44BF" w:rsidP="005F44BF">
      <w:pPr>
        <w:spacing w:line="276" w:lineRule="auto"/>
        <w:ind w:firstLine="567"/>
        <w:contextualSpacing/>
        <w:jc w:val="both"/>
        <w:rPr>
          <w:sz w:val="20"/>
          <w:szCs w:val="20"/>
          <w:lang w:val="hy-AM"/>
        </w:rPr>
      </w:pPr>
      <w:r w:rsidRPr="005F44BF">
        <w:rPr>
          <w:rFonts w:cs="Calibri"/>
          <w:sz w:val="20"/>
          <w:szCs w:val="20"/>
          <w:lang w:val="hy-AM"/>
        </w:rPr>
        <w:t xml:space="preserve">Հայաստանի ԿԸՀ 2025 թվականի համաթիվը (46) հավասար է այն հաշվարկելու համար օգտագործված 6 աղբյուրների համաթվերի միջին թվաբանականին։ Այդ աղբյուրներն են` Բերթելսմանի հիմնադրամի 2025 թվականի տրանսֆորմացիոն համաթիվը (51 միավոր, 2024թ.՝ 49), Ֆրիդոմ Հաուսի Անցումային փուլում գտնվող պետություններ 2025 թվականի զեկույցի Կոռուպցիա ենթահամաթիվը (44 միավոր, 2024թ.՝ 44), Գլոբալ Ինսայթի Երկրի ռիսկայնության 2025 թվականի վարկանիշը (46 միավոր, 2024թ.՝ 46), Փոլիթիքլ Ռիսքս Սերվիսիզ Ինթերնեշնլի Երկրի ռիսկայնության 2025 թվականի ուղեցույցը (33 միավոր, 2024թ.՝ 32), Ժողովրդավարության բազմազանության ծրագրի (Vdem) 2025 թվականի հրապարակումը (50 միավոր, 2024թ.՝ 50) և Համաշխարհային տնտեսական ֆորումի Ընկերությունների գործադիր տնօրենների կարծիքի հարցման 2025 թվականի հրապարակումը (53 միավոր, 2024թ.՝ 56): Ընդ որում, վերջին զեկույցից բացի, մնացյալ զեկույցներում 2024 </w:t>
      </w:r>
      <w:r w:rsidRPr="005F44BF">
        <w:rPr>
          <w:sz w:val="20"/>
          <w:szCs w:val="20"/>
          <w:lang w:val="hy-AM"/>
        </w:rPr>
        <w:t>թվականի համեմատությամբ փոփոխություն տեղի չի ունեցել</w:t>
      </w:r>
      <w:r w:rsidRPr="005F44BF">
        <w:rPr>
          <w:sz w:val="20"/>
          <w:szCs w:val="20"/>
          <w:vertAlign w:val="superscript"/>
          <w:lang w:val="hy-AM"/>
        </w:rPr>
        <w:footnoteReference w:id="4"/>
      </w:r>
      <w:r w:rsidRPr="005F44BF">
        <w:rPr>
          <w:sz w:val="20"/>
          <w:szCs w:val="20"/>
          <w:lang w:val="hy-AM"/>
        </w:rPr>
        <w:t>։</w:t>
      </w:r>
    </w:p>
    <w:p w14:paraId="2A5EA3BC" w14:textId="77777777" w:rsidR="005F44BF" w:rsidRPr="005F44BF" w:rsidRDefault="005F44BF" w:rsidP="005F44BF">
      <w:pPr>
        <w:spacing w:line="276" w:lineRule="auto"/>
        <w:ind w:firstLine="567"/>
        <w:contextualSpacing/>
        <w:jc w:val="both"/>
        <w:rPr>
          <w:sz w:val="20"/>
          <w:szCs w:val="20"/>
          <w:lang w:val="hy-AM"/>
        </w:rPr>
      </w:pPr>
    </w:p>
    <w:p w14:paraId="0BBC35F2" w14:textId="77777777" w:rsidR="005F44BF" w:rsidRPr="005F44BF" w:rsidRDefault="005F44BF" w:rsidP="005F44BF">
      <w:pPr>
        <w:spacing w:line="276" w:lineRule="auto"/>
        <w:ind w:firstLine="567"/>
        <w:contextualSpacing/>
        <w:jc w:val="both"/>
        <w:rPr>
          <w:b/>
          <w:i/>
          <w:sz w:val="20"/>
          <w:szCs w:val="20"/>
          <w:lang w:val="hy-AM"/>
        </w:rPr>
      </w:pPr>
      <w:r w:rsidRPr="005F44BF">
        <w:rPr>
          <w:b/>
          <w:i/>
          <w:sz w:val="20"/>
          <w:szCs w:val="20"/>
          <w:lang w:val="hy-AM"/>
        </w:rPr>
        <w:t>Արևելյան գործընկերության (ԱլԳ) ցուցիչ.</w:t>
      </w:r>
    </w:p>
    <w:p w14:paraId="4E6E45CD" w14:textId="77777777" w:rsidR="005F44BF" w:rsidRPr="005F44BF" w:rsidRDefault="005F44BF" w:rsidP="005F44BF">
      <w:pPr>
        <w:spacing w:after="0" w:line="276" w:lineRule="auto"/>
        <w:ind w:firstLine="567"/>
        <w:jc w:val="both"/>
        <w:rPr>
          <w:sz w:val="20"/>
          <w:szCs w:val="20"/>
          <w:lang w:val="hy-AM"/>
        </w:rPr>
      </w:pPr>
      <w:r w:rsidRPr="005F44BF">
        <w:rPr>
          <w:sz w:val="20"/>
          <w:szCs w:val="20"/>
          <w:lang w:val="hy-AM"/>
        </w:rPr>
        <w:t>2025 թվականի հունիսին հրապարակվել է ԱլԳ 2025 թվականի ցուցիչը</w:t>
      </w:r>
      <w:r w:rsidRPr="005F44BF">
        <w:rPr>
          <w:sz w:val="20"/>
          <w:szCs w:val="20"/>
          <w:vertAlign w:val="superscript"/>
          <w:lang w:val="hy-AM"/>
        </w:rPr>
        <w:footnoteReference w:id="5"/>
      </w:r>
      <w:r w:rsidRPr="005F44BF">
        <w:rPr>
          <w:sz w:val="20"/>
          <w:szCs w:val="20"/>
          <w:lang w:val="hy-AM"/>
        </w:rPr>
        <w:t>, որն ընդգրկում է 2023 թվականի հուլիսից 2024 թվականի դեկտեմբերն ընկած ժամանակահատվածը, այնուհետև որոշ թարմացումների ներառմամբ՝ մինչև 2025 թվականի մարտ ամսի իրադարձությունները։ Երկու տարին մեկ հրապարակվող և կայուն ժողովրդավարության զարգացման և եվրոպական արժեքների ինտեգրման ուղղությամբ ԵՄ Արևելյան գործընկերության երկրների առաջընթացը կամ հետընթացը</w:t>
      </w:r>
      <w:r w:rsidRPr="005F44BF">
        <w:rPr>
          <w:b/>
          <w:i/>
          <w:sz w:val="20"/>
          <w:szCs w:val="20"/>
          <w:lang w:val="hy-AM"/>
        </w:rPr>
        <w:t xml:space="preserve"> </w:t>
      </w:r>
      <w:r w:rsidRPr="005F44BF">
        <w:rPr>
          <w:sz w:val="20"/>
          <w:szCs w:val="20"/>
          <w:lang w:val="hy-AM"/>
        </w:rPr>
        <w:t>գնահատող</w:t>
      </w:r>
      <w:r w:rsidRPr="005F44BF">
        <w:rPr>
          <w:b/>
          <w:i/>
          <w:sz w:val="20"/>
          <w:szCs w:val="20"/>
          <w:lang w:val="hy-AM"/>
        </w:rPr>
        <w:t xml:space="preserve"> </w:t>
      </w:r>
      <w:r w:rsidRPr="005F44BF">
        <w:rPr>
          <w:sz w:val="20"/>
          <w:szCs w:val="20"/>
          <w:lang w:val="hy-AM"/>
        </w:rPr>
        <w:t>ԱլԳ ցուցիչի</w:t>
      </w:r>
      <w:r w:rsidRPr="005F44BF">
        <w:rPr>
          <w:b/>
          <w:i/>
          <w:sz w:val="20"/>
          <w:szCs w:val="20"/>
          <w:lang w:val="hy-AM"/>
        </w:rPr>
        <w:t xml:space="preserve"> </w:t>
      </w:r>
      <w:r w:rsidRPr="005F44BF">
        <w:rPr>
          <w:sz w:val="20"/>
          <w:szCs w:val="20"/>
          <w:lang w:val="hy-AM"/>
        </w:rPr>
        <w:t>համաձայն՝ կոռուպցիայի դեմ պայքարում 0-ից (ամենացածր) մինչև 1 (ամենաբարձր) հնարավոր առաջընթացից Հայաստանը 2023 թվականի 0.78 միավորից 2025 թվականի դրությամբ դիրքերը բարելավել է մինչև 0.83 միավոր:</w:t>
      </w:r>
    </w:p>
    <w:p w14:paraId="7778AED9" w14:textId="77777777" w:rsidR="005F44BF" w:rsidRPr="005F44BF" w:rsidRDefault="005F44BF" w:rsidP="005F44BF">
      <w:pPr>
        <w:spacing w:before="100" w:beforeAutospacing="1" w:after="100" w:afterAutospacing="1" w:line="276" w:lineRule="auto"/>
        <w:jc w:val="both"/>
        <w:rPr>
          <w:b/>
          <w:sz w:val="20"/>
          <w:szCs w:val="20"/>
          <w:lang w:val="hy-AM"/>
        </w:rPr>
      </w:pPr>
    </w:p>
    <w:p w14:paraId="6634A38D" w14:textId="657FEBBE" w:rsidR="000467C1" w:rsidRPr="000467C1" w:rsidRDefault="000467C1" w:rsidP="000467C1">
      <w:pPr>
        <w:spacing w:after="200" w:line="276" w:lineRule="auto"/>
        <w:rPr>
          <w:rFonts w:eastAsia="Calibri" w:cs="Times New Roman"/>
          <w:b/>
          <w:bCs/>
          <w:sz w:val="20"/>
          <w:szCs w:val="20"/>
          <w:lang w:val="hy-AM"/>
        </w:rPr>
      </w:pPr>
    </w:p>
    <w:p w14:paraId="0C73458C" w14:textId="77777777" w:rsidR="000467C1" w:rsidRPr="000467C1" w:rsidRDefault="000467C1" w:rsidP="000467C1">
      <w:pPr>
        <w:spacing w:after="200" w:line="276" w:lineRule="auto"/>
        <w:jc w:val="center"/>
        <w:rPr>
          <w:rFonts w:eastAsia="Calibri" w:cs="Arial"/>
          <w:b/>
          <w:sz w:val="20"/>
          <w:szCs w:val="20"/>
          <w:lang w:val="hy-AM"/>
        </w:rPr>
      </w:pPr>
      <w:bookmarkStart w:id="7" w:name="_Hlk219990362"/>
      <w:r w:rsidRPr="000467C1">
        <w:rPr>
          <w:rFonts w:eastAsia="Calibri" w:cs="Arial"/>
          <w:b/>
          <w:sz w:val="20"/>
          <w:szCs w:val="20"/>
          <w:lang w:val="hy-AM"/>
        </w:rPr>
        <w:t>ՌԱԶՄԱՎԱՐԱԿԱՆ ՆՊԱՏԱԿ 1։ ԿՈՌՈՒՊՑԻԱՅԻ ԿԱՆԽԱՐԳԵԼՈՒՄ ԵՎ ԲԱՐԵՎԱՐՔՈՒԹՅԱՆ ՀԱՄԱԿԱՐԳԵՐԻ ԱՄՐԱՊՆԴՈՒՄ</w:t>
      </w:r>
    </w:p>
    <w:p w14:paraId="3D3FBFDC" w14:textId="77777777" w:rsidR="000467C1" w:rsidRPr="000467C1" w:rsidRDefault="000467C1" w:rsidP="000467C1">
      <w:pPr>
        <w:spacing w:after="200" w:line="276" w:lineRule="auto"/>
        <w:jc w:val="center"/>
        <w:rPr>
          <w:rFonts w:eastAsia="Calibri" w:cs="Arial"/>
          <w:b/>
          <w:sz w:val="20"/>
          <w:szCs w:val="20"/>
          <w:lang w:val="hy-AM"/>
        </w:rPr>
      </w:pPr>
    </w:p>
    <w:tbl>
      <w:tblPr>
        <w:tblStyle w:val="TableGrid116"/>
        <w:tblW w:w="15386" w:type="dxa"/>
        <w:tblInd w:w="-365" w:type="dxa"/>
        <w:tblLayout w:type="fixed"/>
        <w:tblLook w:val="04A0" w:firstRow="1" w:lastRow="0" w:firstColumn="1" w:lastColumn="0" w:noHBand="0" w:noVBand="1"/>
      </w:tblPr>
      <w:tblGrid>
        <w:gridCol w:w="1702"/>
        <w:gridCol w:w="6807"/>
        <w:gridCol w:w="4107"/>
        <w:gridCol w:w="2770"/>
      </w:tblGrid>
      <w:tr w:rsidR="000467C1" w:rsidRPr="000467C1" w14:paraId="3BDA22ED" w14:textId="77777777" w:rsidTr="00FD28C1">
        <w:trPr>
          <w:trHeight w:val="2732"/>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51B0370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w:t>
            </w:r>
          </w:p>
          <w:p w14:paraId="703B2AA1"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Բարելավել Կոռուպցիայի կանխարգելման հանձնաժողովի կողմից իրականացվող վարույթների ընթացակարգերը, սահմանել դրանց առանձնահատկությունները, և հստակեցնել ԿԿՀ գործառույթները՝ որպես վարչարարություն իրականացնող մարմին</w:t>
            </w:r>
          </w:p>
          <w:p w14:paraId="28DF59B3" w14:textId="77777777" w:rsidR="000467C1" w:rsidRPr="000467C1" w:rsidRDefault="000467C1" w:rsidP="000467C1">
            <w:pPr>
              <w:spacing w:after="200" w:line="276" w:lineRule="auto"/>
              <w:ind w:firstLine="567"/>
              <w:jc w:val="both"/>
              <w:rPr>
                <w:rFonts w:ascii="GHEA Grapalat" w:hAnsi="GHEA Grapalat"/>
                <w:b/>
                <w:sz w:val="20"/>
                <w:szCs w:val="20"/>
                <w:lang w:val="hy-AM"/>
              </w:rPr>
            </w:pPr>
          </w:p>
          <w:p w14:paraId="1B810192"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77" w:type="dxa"/>
            <w:gridSpan w:val="2"/>
            <w:tcBorders>
              <w:top w:val="single" w:sz="4" w:space="0" w:color="auto"/>
              <w:left w:val="single" w:sz="4" w:space="0" w:color="auto"/>
              <w:bottom w:val="single" w:sz="4" w:space="0" w:color="auto"/>
              <w:right w:val="single" w:sz="4" w:space="0" w:color="auto"/>
            </w:tcBorders>
            <w:shd w:val="clear" w:color="auto" w:fill="D6E3BC"/>
          </w:tcPr>
          <w:p w14:paraId="3F25F3D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E08429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Արդարադատության նախարարություն</w:t>
            </w:r>
          </w:p>
          <w:p w14:paraId="0DF07421" w14:textId="77777777" w:rsidR="000467C1" w:rsidRPr="000467C1" w:rsidRDefault="000467C1" w:rsidP="000467C1">
            <w:pPr>
              <w:spacing w:line="276" w:lineRule="auto"/>
              <w:jc w:val="both"/>
              <w:rPr>
                <w:rFonts w:ascii="GHEA Grapalat" w:hAnsi="GHEA Grapalat"/>
                <w:bCs/>
                <w:sz w:val="20"/>
                <w:szCs w:val="20"/>
                <w:lang w:val="hy-AM"/>
              </w:rPr>
            </w:pPr>
          </w:p>
          <w:p w14:paraId="5CA3C97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1274ABE8" w14:textId="77777777" w:rsidR="000467C1" w:rsidRPr="000467C1" w:rsidRDefault="000467C1" w:rsidP="000467C1">
            <w:pPr>
              <w:spacing w:line="276" w:lineRule="auto"/>
              <w:ind w:right="-72"/>
              <w:jc w:val="both"/>
              <w:rPr>
                <w:rFonts w:ascii="GHEA Grapalat" w:hAnsi="GHEA Grapalat"/>
                <w:sz w:val="20"/>
                <w:szCs w:val="20"/>
              </w:rPr>
            </w:pPr>
            <w:r w:rsidRPr="000467C1">
              <w:rPr>
                <w:rFonts w:ascii="GHEA Grapalat" w:hAnsi="GHEA Grapalat"/>
                <w:bCs/>
                <w:sz w:val="20"/>
                <w:szCs w:val="20"/>
                <w:lang w:val="hy-AM"/>
              </w:rPr>
              <w:t>Կոռուպցիայի կանխարգելման հանձնաժողով</w:t>
            </w:r>
            <w:r w:rsidRPr="000467C1">
              <w:rPr>
                <w:rFonts w:ascii="GHEA Grapalat" w:hAnsi="GHEA Grapalat"/>
                <w:sz w:val="20"/>
                <w:szCs w:val="20"/>
              </w:rPr>
              <w:t xml:space="preserve"> </w:t>
            </w:r>
          </w:p>
          <w:p w14:paraId="20F3964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rPr>
              <w:t>(համաձայնությամբ)</w:t>
            </w:r>
          </w:p>
        </w:tc>
      </w:tr>
      <w:tr w:rsidR="000467C1" w:rsidRPr="000467C1" w14:paraId="35888165" w14:textId="77777777" w:rsidTr="00FD28C1">
        <w:trPr>
          <w:trHeight w:val="262"/>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3A7AA9D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ED2DC2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Օրենսդրական փոփոխությունների փաթեթը հավանության է արժանացել ՀՀ կառավարության կողմից և ներկայացված է ՀՀ ԱԺ-ի ընդունմանը</w:t>
            </w:r>
          </w:p>
        </w:tc>
        <w:tc>
          <w:tcPr>
            <w:tcW w:w="4107"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A5564D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90B6D2B"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sz w:val="20"/>
                <w:szCs w:val="20"/>
                <w:lang w:val="hy-AM"/>
              </w:rPr>
              <w:t>Անհրաժեշտ օրենսդրական փոփոխությունները «Կոռուպցիայի կանխարգելման հանձնաժողովի մասին» օրենքում, Վարչական իրավախախտումների վերաբերյալ ՀՀ օրենսգրքում, «Վարչարարության հիմունքների և վարչական վարույթի մասին» օրենքում և այլ հարակից իրավական ակտերում հավանության են արժանացել Կառավարության կողմից և ներկայացվել են ՀՀ Ազգային ժողով:</w:t>
            </w:r>
          </w:p>
        </w:tc>
        <w:tc>
          <w:tcPr>
            <w:tcW w:w="2770" w:type="dxa"/>
            <w:vMerge w:val="restart"/>
            <w:tcBorders>
              <w:top w:val="single" w:sz="4" w:space="0" w:color="auto"/>
              <w:left w:val="single" w:sz="4" w:space="0" w:color="auto"/>
              <w:right w:val="single" w:sz="4" w:space="0" w:color="auto"/>
            </w:tcBorders>
            <w:shd w:val="clear" w:color="auto" w:fill="D6E3BC"/>
          </w:tcPr>
          <w:p w14:paraId="5667E04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6A135BC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Իրավական ակտի առկայություն</w:t>
            </w:r>
            <w:r w:rsidRPr="000467C1">
              <w:rPr>
                <w:rFonts w:ascii="GHEA Grapalat" w:hAnsi="GHEA Grapalat"/>
                <w:b/>
                <w:sz w:val="20"/>
                <w:szCs w:val="20"/>
                <w:lang w:val="hy-AM"/>
              </w:rPr>
              <w:t xml:space="preserve"> </w:t>
            </w:r>
          </w:p>
          <w:p w14:paraId="03B4E1A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4D41568D" w14:textId="77777777" w:rsidR="000467C1" w:rsidRPr="000467C1" w:rsidRDefault="000467C1" w:rsidP="000467C1">
            <w:pPr>
              <w:spacing w:line="276" w:lineRule="auto"/>
              <w:jc w:val="both"/>
              <w:rPr>
                <w:rFonts w:ascii="GHEA Grapalat" w:hAnsi="GHEA Grapalat"/>
                <w:sz w:val="20"/>
                <w:szCs w:val="20"/>
                <w:lang w:val="hy-AM"/>
              </w:rPr>
            </w:pPr>
          </w:p>
          <w:p w14:paraId="5EA2305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0F267B7D" w14:textId="77777777" w:rsidR="000467C1" w:rsidRPr="000467C1" w:rsidRDefault="000467C1" w:rsidP="000467C1">
            <w:pPr>
              <w:spacing w:line="276" w:lineRule="auto"/>
              <w:jc w:val="both"/>
              <w:rPr>
                <w:rFonts w:ascii="GHEA Grapalat" w:hAnsi="GHEA Grapalat"/>
                <w:sz w:val="20"/>
                <w:szCs w:val="20"/>
                <w:lang w:val="hy-AM"/>
              </w:rPr>
            </w:pPr>
          </w:p>
          <w:p w14:paraId="525C2F1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ԶԼՄ հրապարակումներ</w:t>
            </w:r>
          </w:p>
        </w:tc>
      </w:tr>
      <w:tr w:rsidR="000467C1" w:rsidRPr="000467C1" w14:paraId="0EAE06F1" w14:textId="77777777" w:rsidTr="00FD28C1">
        <w:trPr>
          <w:trHeight w:val="116"/>
        </w:trPr>
        <w:tc>
          <w:tcPr>
            <w:tcW w:w="1702" w:type="dxa"/>
            <w:tcBorders>
              <w:top w:val="single" w:sz="4" w:space="0" w:color="auto"/>
              <w:left w:val="single" w:sz="4" w:space="0" w:color="auto"/>
              <w:bottom w:val="single" w:sz="4" w:space="0" w:color="auto"/>
              <w:right w:val="single" w:sz="4" w:space="0" w:color="auto"/>
            </w:tcBorders>
            <w:shd w:val="clear" w:color="auto" w:fill="D6E3BC"/>
            <w:hideMark/>
          </w:tcPr>
          <w:p w14:paraId="50D8BDF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807" w:type="dxa"/>
            <w:tcBorders>
              <w:top w:val="single" w:sz="4" w:space="0" w:color="auto"/>
              <w:left w:val="single" w:sz="4" w:space="0" w:color="auto"/>
              <w:bottom w:val="single" w:sz="4" w:space="0" w:color="auto"/>
              <w:right w:val="single" w:sz="4" w:space="0" w:color="auto"/>
            </w:tcBorders>
            <w:shd w:val="clear" w:color="auto" w:fill="D6E3BC"/>
            <w:hideMark/>
          </w:tcPr>
          <w:p w14:paraId="25FC37AC"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107" w:type="dxa"/>
            <w:vMerge/>
            <w:tcBorders>
              <w:top w:val="single" w:sz="4" w:space="0" w:color="auto"/>
              <w:left w:val="single" w:sz="4" w:space="0" w:color="auto"/>
              <w:bottom w:val="single" w:sz="4" w:space="0" w:color="auto"/>
              <w:right w:val="single" w:sz="4" w:space="0" w:color="auto"/>
            </w:tcBorders>
            <w:vAlign w:val="center"/>
            <w:hideMark/>
          </w:tcPr>
          <w:p w14:paraId="57F088E4" w14:textId="77777777" w:rsidR="000467C1" w:rsidRPr="000467C1" w:rsidRDefault="000467C1" w:rsidP="000467C1">
            <w:pPr>
              <w:rPr>
                <w:rFonts w:ascii="GHEA Grapalat" w:hAnsi="GHEA Grapalat"/>
                <w:b/>
                <w:sz w:val="20"/>
                <w:szCs w:val="20"/>
                <w:lang w:val="hy-AM"/>
              </w:rPr>
            </w:pPr>
          </w:p>
        </w:tc>
        <w:tc>
          <w:tcPr>
            <w:tcW w:w="2770" w:type="dxa"/>
            <w:vMerge/>
            <w:tcBorders>
              <w:left w:val="single" w:sz="4" w:space="0" w:color="auto"/>
              <w:right w:val="single" w:sz="4" w:space="0" w:color="auto"/>
            </w:tcBorders>
            <w:vAlign w:val="center"/>
            <w:hideMark/>
          </w:tcPr>
          <w:p w14:paraId="41C070A3" w14:textId="77777777" w:rsidR="000467C1" w:rsidRPr="000467C1" w:rsidRDefault="000467C1" w:rsidP="000467C1">
            <w:pPr>
              <w:rPr>
                <w:rFonts w:ascii="GHEA Grapalat" w:hAnsi="GHEA Grapalat"/>
                <w:b/>
                <w:sz w:val="20"/>
                <w:szCs w:val="20"/>
                <w:lang w:val="hy-AM"/>
              </w:rPr>
            </w:pPr>
          </w:p>
        </w:tc>
      </w:tr>
      <w:tr w:rsidR="000467C1" w:rsidRPr="000467C1" w14:paraId="2B6DF741" w14:textId="77777777" w:rsidTr="00FD28C1">
        <w:trPr>
          <w:trHeight w:val="773"/>
        </w:trPr>
        <w:tc>
          <w:tcPr>
            <w:tcW w:w="8509" w:type="dxa"/>
            <w:gridSpan w:val="2"/>
            <w:vMerge w:val="restart"/>
            <w:tcBorders>
              <w:top w:val="single" w:sz="4" w:space="0" w:color="auto"/>
              <w:left w:val="single" w:sz="4" w:space="0" w:color="auto"/>
              <w:right w:val="single" w:sz="4" w:space="0" w:color="auto"/>
            </w:tcBorders>
            <w:shd w:val="clear" w:color="auto" w:fill="D6E3BC"/>
          </w:tcPr>
          <w:p w14:paraId="454D0A5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37928DB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«Կոռուպցիայի կանխարգելման հանձնաժողովի մասին» օրենքի կիրարկման շրջանակում Կոռուպցիայի կանխարգելման հանձնաժողովի կողմից </w:t>
            </w:r>
            <w:r w:rsidRPr="000467C1">
              <w:rPr>
                <w:rFonts w:ascii="GHEA Grapalat" w:hAnsi="GHEA Grapalat"/>
                <w:sz w:val="20"/>
                <w:szCs w:val="20"/>
                <w:lang w:val="hy"/>
              </w:rPr>
              <w:t>անհամատեղելիության պահանջների, այլ սահմանափակումների, վարքագծի կանոնների խախտումների և շահերի բախման վերաբերյալ վարույթ</w:t>
            </w:r>
            <w:r w:rsidRPr="000467C1">
              <w:rPr>
                <w:rFonts w:ascii="GHEA Grapalat" w:hAnsi="GHEA Grapalat"/>
                <w:sz w:val="20"/>
                <w:szCs w:val="20"/>
                <w:lang w:val="hy-AM"/>
              </w:rPr>
              <w:t>ներ</w:t>
            </w:r>
            <w:r w:rsidRPr="000467C1">
              <w:rPr>
                <w:rFonts w:ascii="GHEA Grapalat" w:hAnsi="GHEA Grapalat"/>
                <w:sz w:val="20"/>
                <w:szCs w:val="20"/>
                <w:lang w:val="hy"/>
              </w:rPr>
              <w:t xml:space="preserve">ի հարուցման </w:t>
            </w:r>
            <w:r w:rsidRPr="000467C1">
              <w:rPr>
                <w:rFonts w:ascii="GHEA Grapalat" w:hAnsi="GHEA Grapalat"/>
                <w:sz w:val="20"/>
                <w:szCs w:val="20"/>
                <w:lang w:val="hy-AM"/>
              </w:rPr>
              <w:t xml:space="preserve">արդյունքում ի հայտ են եկել մի շարք </w:t>
            </w:r>
            <w:r w:rsidRPr="000467C1">
              <w:rPr>
                <w:rFonts w:ascii="GHEA Grapalat" w:hAnsi="GHEA Grapalat"/>
                <w:sz w:val="20"/>
                <w:szCs w:val="20"/>
                <w:lang w:val="hy"/>
              </w:rPr>
              <w:t>ընթացակարգային խնդիրներ</w:t>
            </w:r>
            <w:r w:rsidRPr="000467C1">
              <w:rPr>
                <w:rFonts w:ascii="GHEA Grapalat" w:hAnsi="GHEA Grapalat"/>
                <w:sz w:val="20"/>
                <w:szCs w:val="20"/>
                <w:lang w:val="hy-AM"/>
              </w:rPr>
              <w:t xml:space="preserve">, ինչպիսիք են, օրինակ, ԿԿՀ </w:t>
            </w:r>
            <w:r w:rsidRPr="000467C1">
              <w:rPr>
                <w:rFonts w:ascii="GHEA Grapalat" w:hAnsi="GHEA Grapalat"/>
                <w:sz w:val="20"/>
                <w:szCs w:val="20"/>
                <w:lang w:val="hy"/>
              </w:rPr>
              <w:t>կողմից անհամատեղելիության պահանջների, այլ սահմանափակումների, վարքագծի կանոնների խախտումների, շահերի բախման վերաբերյալ դիմումների հիման վրա մինչև վարույթի հարուցումը նախնական ուսումնասիրություն իրականացնելու հնարավորություն</w:t>
            </w:r>
            <w:r w:rsidRPr="000467C1">
              <w:rPr>
                <w:rFonts w:ascii="GHEA Grapalat" w:hAnsi="GHEA Grapalat"/>
                <w:sz w:val="20"/>
                <w:szCs w:val="20"/>
                <w:lang w:val="hy-AM"/>
              </w:rPr>
              <w:t>ը</w:t>
            </w:r>
            <w:r w:rsidRPr="000467C1">
              <w:rPr>
                <w:rFonts w:ascii="GHEA Grapalat" w:hAnsi="GHEA Grapalat"/>
                <w:sz w:val="20"/>
                <w:szCs w:val="20"/>
                <w:lang w:val="hy"/>
              </w:rPr>
              <w:t xml:space="preserve"> կամ վարույթի հարուցման/վարույթի հարուցումը մերժելու ժամկետներ</w:t>
            </w:r>
            <w:r w:rsidRPr="000467C1">
              <w:rPr>
                <w:rFonts w:ascii="GHEA Grapalat" w:hAnsi="GHEA Grapalat"/>
                <w:sz w:val="20"/>
                <w:szCs w:val="20"/>
                <w:lang w:val="hy-AM"/>
              </w:rPr>
              <w:t xml:space="preserve">ի սղությունը, նշյալ վարույթների </w:t>
            </w:r>
            <w:r w:rsidRPr="000467C1">
              <w:rPr>
                <w:rFonts w:ascii="GHEA Grapalat" w:hAnsi="GHEA Grapalat"/>
                <w:sz w:val="20"/>
                <w:szCs w:val="20"/>
                <w:lang w:val="hy"/>
              </w:rPr>
              <w:t>ընթացքը կարգավորող նորմերի բացակայությ</w:t>
            </w:r>
            <w:r w:rsidRPr="000467C1">
              <w:rPr>
                <w:rFonts w:ascii="GHEA Grapalat" w:hAnsi="GHEA Grapalat"/>
                <w:sz w:val="20"/>
                <w:szCs w:val="20"/>
                <w:lang w:val="hy-AM"/>
              </w:rPr>
              <w:t xml:space="preserve">ունը (օրինակ, </w:t>
            </w:r>
            <w:r w:rsidRPr="000467C1">
              <w:rPr>
                <w:rFonts w:ascii="GHEA Grapalat" w:hAnsi="GHEA Grapalat"/>
                <w:sz w:val="20"/>
                <w:szCs w:val="20"/>
                <w:lang w:val="hy"/>
              </w:rPr>
              <w:t xml:space="preserve">լսումներ </w:t>
            </w:r>
            <w:r w:rsidRPr="000467C1">
              <w:rPr>
                <w:rFonts w:ascii="GHEA Grapalat" w:hAnsi="GHEA Grapalat"/>
                <w:sz w:val="20"/>
                <w:szCs w:val="20"/>
                <w:lang w:val="hy"/>
              </w:rPr>
              <w:lastRenderedPageBreak/>
              <w:t xml:space="preserve">անցկացնելու հնարավորություն, վարույթի ժամկետը երկարաձգելու հիմքերի և ժամկետների </w:t>
            </w:r>
            <w:r w:rsidRPr="000467C1">
              <w:rPr>
                <w:rFonts w:ascii="GHEA Grapalat" w:hAnsi="GHEA Grapalat"/>
                <w:sz w:val="20"/>
                <w:szCs w:val="20"/>
                <w:lang w:val="hy-AM"/>
              </w:rPr>
              <w:t>բացակայություն)</w:t>
            </w:r>
            <w:r w:rsidRPr="000467C1">
              <w:rPr>
                <w:rFonts w:ascii="GHEA Grapalat" w:hAnsi="GHEA Grapalat"/>
                <w:sz w:val="20"/>
                <w:szCs w:val="20"/>
                <w:lang w:val="hy"/>
              </w:rPr>
              <w:t xml:space="preserve">, վարույթի կասեցման </w:t>
            </w:r>
            <w:r w:rsidRPr="000467C1">
              <w:rPr>
                <w:rFonts w:ascii="GHEA Grapalat" w:hAnsi="GHEA Grapalat"/>
                <w:sz w:val="20"/>
                <w:szCs w:val="20"/>
                <w:lang w:val="hy-AM"/>
              </w:rPr>
              <w:t xml:space="preserve">ամբողջական </w:t>
            </w:r>
            <w:r w:rsidRPr="000467C1">
              <w:rPr>
                <w:rFonts w:ascii="GHEA Grapalat" w:hAnsi="GHEA Grapalat"/>
                <w:sz w:val="20"/>
                <w:szCs w:val="20"/>
                <w:lang w:val="hy"/>
              </w:rPr>
              <w:t>հիմքեր</w:t>
            </w:r>
            <w:r w:rsidRPr="000467C1">
              <w:rPr>
                <w:rFonts w:ascii="GHEA Grapalat" w:hAnsi="GHEA Grapalat"/>
                <w:sz w:val="20"/>
                <w:szCs w:val="20"/>
                <w:lang w:val="hy-AM"/>
              </w:rPr>
              <w:t>ի բացակայությունը, վ</w:t>
            </w:r>
            <w:r w:rsidRPr="000467C1">
              <w:rPr>
                <w:rFonts w:ascii="GHEA Grapalat" w:hAnsi="GHEA Grapalat"/>
                <w:sz w:val="20"/>
                <w:szCs w:val="20"/>
                <w:lang w:val="hy"/>
              </w:rPr>
              <w:t xml:space="preserve">արույթի արդյունքում կայացված եզրակացության բողոքարկման ընթացակարգի հետ կապված </w:t>
            </w:r>
            <w:r w:rsidRPr="000467C1">
              <w:rPr>
                <w:rFonts w:ascii="GHEA Grapalat" w:hAnsi="GHEA Grapalat"/>
                <w:sz w:val="20"/>
                <w:szCs w:val="20"/>
                <w:lang w:val="hy-AM"/>
              </w:rPr>
              <w:t>խնդիրները և այլն:</w:t>
            </w:r>
          </w:p>
          <w:p w14:paraId="0C5269D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Հաշվետու նախկին ժամանակահատվածներում  Արդարադատության նախարարությունը նախաձեռնել էր ««Կոռուպցիայի կանխարգելման հանձնաժողովի մասին» օրենքում  և հարակից օրենքներում փոփոխություններ և լրացումներ կատարելու մասին օրենքների նախագծերի մշակման աշխատանքները: Միևնույն ժամանակ, հաշվի  առնելով, որ  զուգահեռաբար նախատեսվում էր մշակել «Կոռուպցիայի կանխարգելման մասին» նոր օրենքի նախագիծ, որով ամբողջականացվելու էին շահերի բախման, նվերների ընդունման սահմանափակումների, վարքագծի կանոնների, անհամատեղելիության պահանջների, այլ սահմանափակումների միասնական կիրառման և կառավարման, կոռուպցիայի կանխարգելմանն առնչվող այլ կառուցակարգերի օրենսդրական կարգավորումները, որոշվել էր նշյալ տարրերի խախտման հիմքով վարույթների հստակեցումը ևս նախատեսել   կանխարգելման ոլորտի միասնականացմանն ուղղված մշակվող օրենքի նախագծով: </w:t>
            </w:r>
          </w:p>
          <w:p w14:paraId="50B3FD5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Հարկ է նշել, որ ԿԿՀ-ն իր գործունեության ընթացքում վերոնշյալ վարույթների հետ կապված խնդիրների վերհանման հաշվառմամբ համապատասխան վերլուծություն է ներկայացրել Արդարադատության նախարարություն 2025 թվականին: Արդյունքում՝ կրկին հաստատվել է «Կոռուպցիայի կանխարգելման մասին» օրենքի նախագծով Կոռուպցիայի կանխարգելման հանձնաժողովի կողմից հարուցվող վարույթների առանձնահատկությունների սահմանման և  ԿԿՀ գործառույթների հստակեցման անհրաժեշտությունը: </w:t>
            </w:r>
          </w:p>
        </w:tc>
        <w:tc>
          <w:tcPr>
            <w:tcW w:w="4107" w:type="dxa"/>
            <w:vMerge/>
            <w:tcBorders>
              <w:top w:val="single" w:sz="4" w:space="0" w:color="auto"/>
              <w:left w:val="single" w:sz="4" w:space="0" w:color="auto"/>
              <w:bottom w:val="single" w:sz="4" w:space="0" w:color="auto"/>
              <w:right w:val="single" w:sz="4" w:space="0" w:color="auto"/>
            </w:tcBorders>
            <w:vAlign w:val="center"/>
            <w:hideMark/>
          </w:tcPr>
          <w:p w14:paraId="240B5D22" w14:textId="77777777" w:rsidR="000467C1" w:rsidRPr="000467C1" w:rsidRDefault="000467C1" w:rsidP="000467C1">
            <w:pPr>
              <w:rPr>
                <w:rFonts w:ascii="GHEA Grapalat" w:hAnsi="GHEA Grapalat"/>
                <w:b/>
                <w:sz w:val="20"/>
                <w:szCs w:val="20"/>
                <w:lang w:val="hy-AM"/>
              </w:rPr>
            </w:pPr>
          </w:p>
        </w:tc>
        <w:tc>
          <w:tcPr>
            <w:tcW w:w="2770" w:type="dxa"/>
            <w:vMerge/>
            <w:tcBorders>
              <w:left w:val="single" w:sz="4" w:space="0" w:color="auto"/>
              <w:right w:val="single" w:sz="4" w:space="0" w:color="auto"/>
            </w:tcBorders>
            <w:vAlign w:val="center"/>
            <w:hideMark/>
          </w:tcPr>
          <w:p w14:paraId="6300A95B" w14:textId="77777777" w:rsidR="000467C1" w:rsidRPr="000467C1" w:rsidRDefault="000467C1" w:rsidP="000467C1">
            <w:pPr>
              <w:rPr>
                <w:rFonts w:ascii="GHEA Grapalat" w:hAnsi="GHEA Grapalat"/>
                <w:b/>
                <w:sz w:val="20"/>
                <w:szCs w:val="20"/>
                <w:lang w:val="hy-AM"/>
              </w:rPr>
            </w:pPr>
          </w:p>
        </w:tc>
      </w:tr>
      <w:tr w:rsidR="000467C1" w:rsidRPr="000467C1" w14:paraId="2F7D324B" w14:textId="77777777" w:rsidTr="00FD28C1">
        <w:trPr>
          <w:trHeight w:val="775"/>
        </w:trPr>
        <w:tc>
          <w:tcPr>
            <w:tcW w:w="8509" w:type="dxa"/>
            <w:gridSpan w:val="2"/>
            <w:vMerge/>
            <w:tcBorders>
              <w:left w:val="single" w:sz="4" w:space="0" w:color="auto"/>
              <w:bottom w:val="single" w:sz="4" w:space="0" w:color="auto"/>
              <w:right w:val="single" w:sz="4" w:space="0" w:color="auto"/>
            </w:tcBorders>
            <w:shd w:val="clear" w:color="auto" w:fill="D6E3BC"/>
            <w:hideMark/>
          </w:tcPr>
          <w:p w14:paraId="34B3415F" w14:textId="77777777" w:rsidR="000467C1" w:rsidRPr="000467C1" w:rsidRDefault="000467C1" w:rsidP="000467C1">
            <w:pPr>
              <w:spacing w:line="276" w:lineRule="auto"/>
              <w:jc w:val="both"/>
              <w:rPr>
                <w:rFonts w:ascii="GHEA Grapalat" w:hAnsi="GHEA Grapalat"/>
                <w:sz w:val="20"/>
                <w:szCs w:val="20"/>
                <w:lang w:val="hy-AM"/>
              </w:rPr>
            </w:pPr>
          </w:p>
        </w:tc>
        <w:tc>
          <w:tcPr>
            <w:tcW w:w="4107" w:type="dxa"/>
            <w:tcBorders>
              <w:top w:val="single" w:sz="4" w:space="0" w:color="auto"/>
              <w:left w:val="single" w:sz="4" w:space="0" w:color="auto"/>
              <w:bottom w:val="single" w:sz="4" w:space="0" w:color="auto"/>
              <w:right w:val="single" w:sz="4" w:space="0" w:color="auto"/>
            </w:tcBorders>
            <w:shd w:val="clear" w:color="auto" w:fill="D6E3BC"/>
            <w:hideMark/>
          </w:tcPr>
          <w:p w14:paraId="5BDF9B4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w:t>
            </w:r>
          </w:p>
          <w:p w14:paraId="2C559EE2" w14:textId="77777777" w:rsidR="000467C1" w:rsidRPr="000467C1" w:rsidRDefault="000467C1" w:rsidP="000467C1">
            <w:pPr>
              <w:spacing w:after="200" w:line="276" w:lineRule="auto"/>
              <w:jc w:val="both"/>
              <w:rPr>
                <w:rFonts w:ascii="GHEA Grapalat" w:hAnsi="GHEA Grapalat"/>
                <w:b/>
                <w:bCs/>
                <w:sz w:val="20"/>
                <w:szCs w:val="20"/>
                <w:u w:val="single"/>
                <w:lang w:val="hy-AM"/>
              </w:rPr>
            </w:pPr>
          </w:p>
          <w:p w14:paraId="6BBD09A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E277B4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Կատարված է մեծ մասամբ</w:t>
            </w:r>
          </w:p>
          <w:p w14:paraId="5BB0E3CD"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2C20123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65682458" w14:textId="77777777" w:rsidR="000467C1" w:rsidRPr="000467C1" w:rsidRDefault="000467C1" w:rsidP="000467C1">
            <w:pPr>
              <w:spacing w:line="276" w:lineRule="auto"/>
              <w:jc w:val="both"/>
              <w:rPr>
                <w:rFonts w:ascii="GHEA Grapalat" w:hAnsi="GHEA Grapalat"/>
                <w:b/>
                <w:sz w:val="20"/>
                <w:szCs w:val="20"/>
                <w:u w:val="single"/>
                <w:lang w:val="hy-AM"/>
              </w:rPr>
            </w:pPr>
          </w:p>
        </w:tc>
        <w:tc>
          <w:tcPr>
            <w:tcW w:w="2770" w:type="dxa"/>
            <w:vMerge/>
            <w:tcBorders>
              <w:left w:val="single" w:sz="4" w:space="0" w:color="auto"/>
              <w:bottom w:val="single" w:sz="4" w:space="0" w:color="auto"/>
              <w:right w:val="single" w:sz="4" w:space="0" w:color="auto"/>
            </w:tcBorders>
            <w:shd w:val="clear" w:color="auto" w:fill="D6E3BC"/>
          </w:tcPr>
          <w:p w14:paraId="674725AC"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37BCE2B0" w14:textId="77777777" w:rsidTr="00FD28C1">
        <w:trPr>
          <w:trHeight w:val="2690"/>
        </w:trPr>
        <w:tc>
          <w:tcPr>
            <w:tcW w:w="1702" w:type="dxa"/>
            <w:tcBorders>
              <w:top w:val="single" w:sz="4" w:space="0" w:color="auto"/>
              <w:left w:val="single" w:sz="4" w:space="0" w:color="auto"/>
              <w:bottom w:val="single" w:sz="4" w:space="0" w:color="auto"/>
              <w:right w:val="single" w:sz="4" w:space="0" w:color="auto"/>
            </w:tcBorders>
            <w:shd w:val="clear" w:color="auto" w:fill="EAF1DD"/>
            <w:hideMark/>
          </w:tcPr>
          <w:p w14:paraId="70FF35E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684" w:type="dxa"/>
            <w:gridSpan w:val="3"/>
            <w:tcBorders>
              <w:top w:val="single" w:sz="4" w:space="0" w:color="auto"/>
              <w:left w:val="single" w:sz="4" w:space="0" w:color="auto"/>
              <w:bottom w:val="single" w:sz="4" w:space="0" w:color="auto"/>
              <w:right w:val="single" w:sz="4" w:space="0" w:color="auto"/>
            </w:tcBorders>
            <w:shd w:val="clear" w:color="auto" w:fill="EAF1DD"/>
          </w:tcPr>
          <w:p w14:paraId="09C46DF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FBA4383"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032BD84" w14:textId="77777777" w:rsidTr="00FD28C1">
        <w:trPr>
          <w:trHeight w:val="1384"/>
        </w:trPr>
        <w:tc>
          <w:tcPr>
            <w:tcW w:w="1538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4515B9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75264389" w14:textId="77777777" w:rsidTr="00FD28C1">
        <w:trPr>
          <w:trHeight w:val="464"/>
        </w:trPr>
        <w:tc>
          <w:tcPr>
            <w:tcW w:w="15386" w:type="dxa"/>
            <w:gridSpan w:val="4"/>
            <w:tcBorders>
              <w:top w:val="single" w:sz="4" w:space="0" w:color="auto"/>
              <w:left w:val="single" w:sz="4" w:space="0" w:color="auto"/>
              <w:bottom w:val="single" w:sz="4" w:space="0" w:color="auto"/>
              <w:right w:val="single" w:sz="4" w:space="0" w:color="auto"/>
            </w:tcBorders>
            <w:shd w:val="clear" w:color="auto" w:fill="EAF1DD"/>
          </w:tcPr>
          <w:p w14:paraId="559D43B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0D3CEB94"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94316C4" w14:textId="77777777" w:rsidTr="00FD28C1">
        <w:trPr>
          <w:trHeight w:val="280"/>
        </w:trPr>
        <w:tc>
          <w:tcPr>
            <w:tcW w:w="1538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7F9D68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6A6F6E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մասին» ՀՀ օրենքի նախագծի մշակումը նախատեսված է Ռազմավարության 1</w:t>
            </w:r>
            <w:r w:rsidRPr="000467C1">
              <w:rPr>
                <w:rFonts w:ascii="Cambria Math" w:eastAsia="Microsoft JhengHei" w:hAnsi="Cambria Math" w:cs="Cambria Math"/>
                <w:bCs/>
                <w:sz w:val="20"/>
                <w:szCs w:val="20"/>
                <w:lang w:val="hy-AM"/>
              </w:rPr>
              <w:t>․</w:t>
            </w:r>
            <w:r w:rsidRPr="000467C1">
              <w:rPr>
                <w:rFonts w:ascii="GHEA Grapalat" w:hAnsi="GHEA Grapalat"/>
                <w:bCs/>
                <w:sz w:val="20"/>
                <w:szCs w:val="20"/>
                <w:lang w:val="hy-AM"/>
              </w:rPr>
              <w:t>8 գործողությամբ։ 2024 թվականի հաշվետվությամբ նախատեսվել  էր նախագիծը 2025 թվականին տեղադրել e-draft հարթակում։ ԹԻՀԿ հարցման համաձայն՝ ՀՀ արդարադատության նախարարությունը չի տրամադրել համապատասխան նյութեր և նախագիծը հրապարակված չէ e-draft հարթակում։ Միաժամանակ, ռազմավարության 1</w:t>
            </w:r>
            <w:r w:rsidRPr="000467C1">
              <w:rPr>
                <w:rFonts w:ascii="Cambria Math" w:eastAsia="Microsoft JhengHei" w:hAnsi="Cambria Math" w:cs="Cambria Math"/>
                <w:bCs/>
                <w:sz w:val="20"/>
                <w:szCs w:val="20"/>
                <w:lang w:val="hy-AM"/>
              </w:rPr>
              <w:t>․</w:t>
            </w:r>
            <w:r w:rsidRPr="000467C1">
              <w:rPr>
                <w:rFonts w:ascii="GHEA Grapalat" w:hAnsi="GHEA Grapalat"/>
                <w:bCs/>
                <w:sz w:val="20"/>
                <w:szCs w:val="20"/>
                <w:lang w:val="hy-AM"/>
              </w:rPr>
              <w:t>2 գործողության չկատարումը 1</w:t>
            </w:r>
            <w:r w:rsidRPr="000467C1">
              <w:rPr>
                <w:rFonts w:ascii="Cambria Math" w:eastAsia="Microsoft JhengHei" w:hAnsi="Cambria Math" w:cs="Cambria Math"/>
                <w:bCs/>
                <w:sz w:val="20"/>
                <w:szCs w:val="20"/>
                <w:lang w:val="hy-AM"/>
              </w:rPr>
              <w:t>․</w:t>
            </w:r>
            <w:r w:rsidRPr="000467C1">
              <w:rPr>
                <w:rFonts w:ascii="GHEA Grapalat" w:hAnsi="GHEA Grapalat"/>
                <w:bCs/>
                <w:sz w:val="20"/>
                <w:szCs w:val="20"/>
                <w:lang w:val="hy-AM"/>
              </w:rPr>
              <w:t>8 գործողությամբ պայմանավորելը ևս ցույց է տալիս, որ այս ուղղությամբ աշխատանքներ չեն իրականացվել և չի ապահովվել կատարողական թիրախը։</w:t>
            </w:r>
          </w:p>
          <w:p w14:paraId="6E5A757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
                <w:sz w:val="20"/>
                <w:szCs w:val="20"/>
                <w:lang w:val="hy-AM"/>
              </w:rPr>
              <w:t>Առաջարկել է գնահատել «Կատարված չէ»։</w:t>
            </w:r>
          </w:p>
          <w:p w14:paraId="1F598B56" w14:textId="77777777" w:rsidR="000467C1" w:rsidRPr="000467C1" w:rsidRDefault="000467C1" w:rsidP="000467C1">
            <w:pPr>
              <w:spacing w:after="200" w:line="276" w:lineRule="auto"/>
              <w:jc w:val="both"/>
              <w:rPr>
                <w:rFonts w:ascii="GHEA Grapalat" w:hAnsi="GHEA Grapalat"/>
                <w:b/>
                <w:sz w:val="20"/>
                <w:szCs w:val="20"/>
                <w:lang w:val="hy-AM"/>
              </w:rPr>
            </w:pPr>
          </w:p>
        </w:tc>
      </w:tr>
      <w:bookmarkEnd w:id="7"/>
    </w:tbl>
    <w:p w14:paraId="2DCD43B5" w14:textId="77777777" w:rsidR="000467C1" w:rsidRPr="000467C1" w:rsidRDefault="000467C1" w:rsidP="000467C1">
      <w:pPr>
        <w:spacing w:after="200" w:line="276" w:lineRule="auto"/>
        <w:rPr>
          <w:rFonts w:eastAsia="Calibri" w:cs="Times New Roman"/>
          <w:b/>
          <w:sz w:val="20"/>
          <w:szCs w:val="20"/>
          <w:lang w:val="hy-AM"/>
        </w:rPr>
      </w:pPr>
    </w:p>
    <w:tbl>
      <w:tblPr>
        <w:tblStyle w:val="TableGrid116"/>
        <w:tblW w:w="15452" w:type="dxa"/>
        <w:tblInd w:w="-431" w:type="dxa"/>
        <w:tblLayout w:type="fixed"/>
        <w:tblLook w:val="04A0" w:firstRow="1" w:lastRow="0" w:firstColumn="1" w:lastColumn="0" w:noHBand="0" w:noVBand="1"/>
      </w:tblPr>
      <w:tblGrid>
        <w:gridCol w:w="2405"/>
        <w:gridCol w:w="6385"/>
        <w:gridCol w:w="4110"/>
        <w:gridCol w:w="2552"/>
      </w:tblGrid>
      <w:tr w:rsidR="000467C1" w:rsidRPr="000467C1" w14:paraId="0C47963F" w14:textId="77777777" w:rsidTr="00FD28C1">
        <w:trPr>
          <w:trHeight w:val="2265"/>
        </w:trPr>
        <w:tc>
          <w:tcPr>
            <w:tcW w:w="8790" w:type="dxa"/>
            <w:gridSpan w:val="2"/>
            <w:tcBorders>
              <w:top w:val="single" w:sz="4" w:space="0" w:color="auto"/>
              <w:left w:val="single" w:sz="4" w:space="0" w:color="auto"/>
              <w:bottom w:val="single" w:sz="4" w:space="0" w:color="auto"/>
              <w:right w:val="single" w:sz="4" w:space="0" w:color="auto"/>
            </w:tcBorders>
            <w:shd w:val="clear" w:color="auto" w:fill="D6E3BC"/>
          </w:tcPr>
          <w:p w14:paraId="36AB3CD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1.3</w:t>
            </w:r>
          </w:p>
          <w:p w14:paraId="6248CB0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Կատարելագործել բարեվարքության հարցերով կազմակերպիչների ինստիտուտը</w:t>
            </w:r>
          </w:p>
          <w:p w14:paraId="1DA1D916" w14:textId="77777777" w:rsidR="000467C1" w:rsidRPr="000467C1" w:rsidRDefault="000467C1" w:rsidP="000467C1">
            <w:pPr>
              <w:spacing w:after="200" w:line="276" w:lineRule="auto"/>
              <w:ind w:firstLine="567"/>
              <w:jc w:val="both"/>
              <w:rPr>
                <w:rFonts w:ascii="GHEA Grapalat" w:hAnsi="GHEA Grapalat"/>
                <w:b/>
                <w:sz w:val="20"/>
                <w:szCs w:val="20"/>
                <w:lang w:val="hy-AM"/>
              </w:rPr>
            </w:pPr>
          </w:p>
          <w:p w14:paraId="6511D909"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D6E3BC"/>
          </w:tcPr>
          <w:p w14:paraId="78C0296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7F00326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Վարչապետի աշխատակազմի քաղաքացիական ծառայության գրասենյակ (համաձայնությամբ)</w:t>
            </w:r>
          </w:p>
          <w:p w14:paraId="459B3E7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6FB81DFD" w14:textId="77777777" w:rsidR="000467C1" w:rsidRPr="000467C1" w:rsidRDefault="000467C1" w:rsidP="000467C1">
            <w:pPr>
              <w:spacing w:line="276" w:lineRule="auto"/>
              <w:jc w:val="both"/>
              <w:rPr>
                <w:rFonts w:ascii="GHEA Grapalat" w:hAnsi="GHEA Grapalat"/>
                <w:b/>
                <w:sz w:val="20"/>
                <w:szCs w:val="20"/>
                <w:lang w:val="hy-AM"/>
              </w:rPr>
            </w:pPr>
          </w:p>
          <w:p w14:paraId="05636D0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525B1BD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Արդարադատության նախարարություն </w:t>
            </w:r>
          </w:p>
        </w:tc>
      </w:tr>
      <w:tr w:rsidR="000467C1" w:rsidRPr="000467C1" w14:paraId="1418B789" w14:textId="77777777" w:rsidTr="00FD28C1">
        <w:trPr>
          <w:trHeight w:val="262"/>
        </w:trPr>
        <w:tc>
          <w:tcPr>
            <w:tcW w:w="8790" w:type="dxa"/>
            <w:gridSpan w:val="2"/>
            <w:tcBorders>
              <w:top w:val="single" w:sz="4" w:space="0" w:color="auto"/>
              <w:left w:val="single" w:sz="4" w:space="0" w:color="auto"/>
              <w:bottom w:val="single" w:sz="4" w:space="0" w:color="auto"/>
              <w:right w:val="single" w:sz="4" w:space="0" w:color="auto"/>
            </w:tcBorders>
            <w:shd w:val="clear" w:color="auto" w:fill="D6E3BC"/>
          </w:tcPr>
          <w:p w14:paraId="315B968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21AA6FE5" w14:textId="77777777" w:rsidR="000467C1" w:rsidRPr="000467C1" w:rsidRDefault="000467C1" w:rsidP="000467C1">
            <w:pPr>
              <w:tabs>
                <w:tab w:val="left" w:pos="1128"/>
              </w:tabs>
              <w:spacing w:line="276" w:lineRule="auto"/>
              <w:ind w:firstLine="36"/>
              <w:jc w:val="both"/>
              <w:rPr>
                <w:rFonts w:ascii="GHEA Grapalat" w:hAnsi="GHEA Grapalat"/>
                <w:bCs/>
                <w:sz w:val="20"/>
                <w:szCs w:val="20"/>
                <w:lang w:val="hy-AM"/>
              </w:rPr>
            </w:pPr>
            <w:r w:rsidRPr="000467C1">
              <w:rPr>
                <w:rFonts w:ascii="GHEA Grapalat" w:hAnsi="GHEA Grapalat"/>
                <w:bCs/>
                <w:sz w:val="20"/>
                <w:szCs w:val="20"/>
                <w:lang w:val="hy-AM"/>
              </w:rPr>
              <w:t xml:space="preserve">1. Մշակվել են բարեվարքության հարցերով կազմակերպիչների գործառույթների պատշաճ իրացման համար ուղեցույցներ և մեթոդական ձեռնարկներ։ </w:t>
            </w:r>
          </w:p>
          <w:p w14:paraId="2293562C" w14:textId="77777777" w:rsidR="000467C1" w:rsidRPr="000467C1" w:rsidRDefault="000467C1" w:rsidP="000467C1">
            <w:pPr>
              <w:tabs>
                <w:tab w:val="left" w:pos="1265"/>
              </w:tabs>
              <w:spacing w:line="276" w:lineRule="auto"/>
              <w:ind w:firstLine="36"/>
              <w:jc w:val="both"/>
              <w:rPr>
                <w:rFonts w:ascii="GHEA Grapalat" w:hAnsi="GHEA Grapalat"/>
                <w:bCs/>
                <w:sz w:val="20"/>
                <w:szCs w:val="20"/>
                <w:lang w:val="hy-AM"/>
              </w:rPr>
            </w:pPr>
            <w:r w:rsidRPr="000467C1">
              <w:rPr>
                <w:rFonts w:ascii="GHEA Grapalat" w:hAnsi="GHEA Grapalat"/>
                <w:bCs/>
                <w:sz w:val="20"/>
                <w:szCs w:val="20"/>
                <w:lang w:val="hy-AM"/>
              </w:rPr>
              <w:t>2. Բարեվարքության հարցերով կազմակերպիչների մասնագիտական գիտելիքների զարգացման համար կազմակերպվել են վերապատրաստումներ՝ հաստատված ծրագրերի:</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95D8F6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5525B5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1.Գույքագրված տվյալների հիման վրա անհրաժեշտության դեպքում վերանայվել է պետական և տեղական ինքնակառավարման մարմիններում </w:t>
            </w:r>
            <w:r w:rsidRPr="000467C1">
              <w:rPr>
                <w:rFonts w:ascii="GHEA Grapalat" w:hAnsi="GHEA Grapalat"/>
                <w:bCs/>
                <w:sz w:val="20"/>
                <w:szCs w:val="20"/>
                <w:lang w:val="hy-AM"/>
              </w:rPr>
              <w:lastRenderedPageBreak/>
              <w:t xml:space="preserve">բարեվարքության հարցերով կազմակերպչի կարգավիճակը: </w:t>
            </w:r>
          </w:p>
          <w:p w14:paraId="238645E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2.Անհրաժեշտ օրենսդրական փոփոխությունները «Հանրային ծառայության մասին» օրենքում, «Քաղաքացիական ծառայության մասին» օրենքում և այլ հարակից իրավական ակտերում հավանության են արժանացել ՀՀ կառավարության կողմից և ներկայացված են ՀՀ ԱԺ-ի ընդունմանը։ </w:t>
            </w:r>
          </w:p>
          <w:p w14:paraId="7133DAEC" w14:textId="77777777" w:rsidR="000467C1" w:rsidRPr="000467C1" w:rsidRDefault="000467C1" w:rsidP="000467C1">
            <w:pPr>
              <w:tabs>
                <w:tab w:val="left" w:pos="600"/>
              </w:tabs>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3. Բարեվարքության հարցերով կազմակերպիչների գործառույթների պատշաճ իրացման համար ուղեցույցներ և մեթոդական ձեռնարկներ են մշակված: </w:t>
            </w:r>
          </w:p>
          <w:p w14:paraId="6D62782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4. 2026 թվականի ավարտին վերապատրաստվել է բարեվարքության հարցերով կազմակերպիչների առնվազն 80%-ը: Վերապատրաստումներն իրականացվել են առնվազն 6 (վեց) ակադեմիական ժամ տևողությամբ։ Վերապատրաստումից հետո իրականացված գիտելիքների ստուգման արդյունքում վերապատրաստվածները ցուցաբերել են առնվազն 90% իմացություն։</w:t>
            </w:r>
          </w:p>
        </w:tc>
        <w:tc>
          <w:tcPr>
            <w:tcW w:w="2552" w:type="dxa"/>
            <w:vMerge w:val="restart"/>
            <w:tcBorders>
              <w:top w:val="single" w:sz="4" w:space="0" w:color="auto"/>
              <w:left w:val="single" w:sz="4" w:space="0" w:color="auto"/>
              <w:right w:val="single" w:sz="4" w:space="0" w:color="auto"/>
            </w:tcBorders>
            <w:shd w:val="clear" w:color="auto" w:fill="D6E3BC"/>
          </w:tcPr>
          <w:p w14:paraId="75A9850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036060CB"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236DEEBD"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Մեթոդական ձեռնարկների և </w:t>
            </w:r>
            <w:r w:rsidRPr="000467C1">
              <w:rPr>
                <w:rFonts w:ascii="GHEA Grapalat" w:hAnsi="GHEA Grapalat"/>
                <w:sz w:val="20"/>
                <w:szCs w:val="20"/>
                <w:lang w:val="hy-AM"/>
              </w:rPr>
              <w:lastRenderedPageBreak/>
              <w:t xml:space="preserve">ուղեցույցների առկայություն </w:t>
            </w:r>
          </w:p>
          <w:p w14:paraId="4B6C9BD5"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Վերապատրաստումների զեկույցներ </w:t>
            </w:r>
          </w:p>
          <w:p w14:paraId="20A305A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Գիտելիքների գնահատման հաշվետվություններ և աշխատակիցների շրջանում կատարվող հարցումներ</w:t>
            </w:r>
          </w:p>
          <w:p w14:paraId="291DD31B"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7838860D"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Մամուլի հաղորդագրություններ </w:t>
            </w:r>
          </w:p>
          <w:p w14:paraId="2B7B995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p w14:paraId="3FB722FB"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FC5D8BD"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3C1458FB" w14:textId="77777777" w:rsidTr="00FD28C1">
        <w:trPr>
          <w:trHeight w:val="116"/>
        </w:trPr>
        <w:tc>
          <w:tcPr>
            <w:tcW w:w="2405" w:type="dxa"/>
            <w:tcBorders>
              <w:top w:val="single" w:sz="4" w:space="0" w:color="auto"/>
              <w:left w:val="single" w:sz="4" w:space="0" w:color="auto"/>
              <w:bottom w:val="single" w:sz="4" w:space="0" w:color="auto"/>
              <w:right w:val="single" w:sz="4" w:space="0" w:color="auto"/>
            </w:tcBorders>
            <w:shd w:val="clear" w:color="auto" w:fill="D6E3BC"/>
            <w:hideMark/>
          </w:tcPr>
          <w:p w14:paraId="1345B36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5" w:type="dxa"/>
            <w:tcBorders>
              <w:top w:val="single" w:sz="4" w:space="0" w:color="auto"/>
              <w:left w:val="single" w:sz="4" w:space="0" w:color="auto"/>
              <w:bottom w:val="single" w:sz="4" w:space="0" w:color="auto"/>
              <w:right w:val="single" w:sz="4" w:space="0" w:color="auto"/>
            </w:tcBorders>
            <w:shd w:val="clear" w:color="auto" w:fill="D6E3BC"/>
            <w:hideMark/>
          </w:tcPr>
          <w:p w14:paraId="7400257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44AA6F7E"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59841B33"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64D5181C" w14:textId="77777777" w:rsidTr="00FD28C1">
        <w:trPr>
          <w:trHeight w:val="773"/>
        </w:trPr>
        <w:tc>
          <w:tcPr>
            <w:tcW w:w="8790" w:type="dxa"/>
            <w:gridSpan w:val="2"/>
            <w:vMerge w:val="restart"/>
            <w:tcBorders>
              <w:top w:val="single" w:sz="4" w:space="0" w:color="auto"/>
              <w:left w:val="single" w:sz="4" w:space="0" w:color="auto"/>
              <w:right w:val="single" w:sz="4" w:space="0" w:color="auto"/>
            </w:tcBorders>
            <w:shd w:val="clear" w:color="auto" w:fill="D6E3BC"/>
          </w:tcPr>
          <w:p w14:paraId="73A66CC6" w14:textId="77777777" w:rsidR="000467C1" w:rsidRPr="000467C1" w:rsidRDefault="000467C1" w:rsidP="000467C1">
            <w:pPr>
              <w:spacing w:after="200" w:line="276" w:lineRule="auto"/>
              <w:rPr>
                <w:rFonts w:ascii="GHEA Grapalat" w:hAnsi="GHEA Grapalat"/>
                <w:sz w:val="20"/>
                <w:szCs w:val="20"/>
                <w:lang w:val="hy-AM"/>
              </w:rPr>
            </w:pPr>
          </w:p>
          <w:p w14:paraId="52A7CEB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0AB2BDDE" w14:textId="77777777" w:rsidR="000467C1" w:rsidRPr="000467C1" w:rsidRDefault="000467C1" w:rsidP="000467C1">
            <w:pPr>
              <w:spacing w:line="276" w:lineRule="auto"/>
              <w:jc w:val="both"/>
              <w:rPr>
                <w:rFonts w:ascii="GHEA Grapalat" w:hAnsi="GHEA Grapalat" w:cs="Calibri"/>
                <w:bCs/>
                <w:sz w:val="20"/>
                <w:szCs w:val="20"/>
                <w:lang w:val="hy-AM"/>
              </w:rPr>
            </w:pPr>
            <w:r w:rsidRPr="000467C1">
              <w:rPr>
                <w:rFonts w:ascii="GHEA Grapalat" w:hAnsi="GHEA Grapalat" w:cs="Calibri"/>
                <w:bCs/>
                <w:sz w:val="20"/>
                <w:szCs w:val="20"/>
                <w:lang w:val="hy-AM"/>
              </w:rPr>
              <w:t xml:space="preserve">Գործողության՝ 2025 թվականի կատարողականի թիրախի ապահովումը պայմանավորված է դեռևս 2024 թվականի կատարողական թիրախներով սահմանված գործողություններով: Հարկ է նշել, որ 2024 թվականին ԿԿՀ-ն իրականացրել է բարեվարքության հարցերով կազմակերպիչների ինստիտուտի խնդիրների գույքագրում և խնդիրների արդյունքներով կազմակերպել է միջգերատեսչական աշխատաժողով՝ ներկայացնելով իրականացված ուսումնասիրության արդյունքները և առաջարկությունները: </w:t>
            </w:r>
          </w:p>
          <w:p w14:paraId="062AB0A3" w14:textId="77777777" w:rsidR="000467C1" w:rsidRPr="000467C1" w:rsidRDefault="000467C1" w:rsidP="000467C1">
            <w:pPr>
              <w:spacing w:line="276" w:lineRule="auto"/>
              <w:jc w:val="both"/>
              <w:rPr>
                <w:rFonts w:ascii="GHEA Grapalat" w:hAnsi="GHEA Grapalat" w:cs="Calibri"/>
                <w:bCs/>
                <w:sz w:val="20"/>
                <w:szCs w:val="20"/>
                <w:lang w:val="hy-AM"/>
              </w:rPr>
            </w:pPr>
            <w:r w:rsidRPr="000467C1">
              <w:rPr>
                <w:rFonts w:ascii="GHEA Grapalat" w:hAnsi="GHEA Grapalat" w:cs="Calibri"/>
                <w:bCs/>
                <w:sz w:val="20"/>
                <w:szCs w:val="20"/>
                <w:lang w:val="hy-AM"/>
              </w:rPr>
              <w:t xml:space="preserve">2024 թվականի հոկտեմբերին Արդարադատության նախարարությունը, գույքագրված խնդիրների հաշվառմամբ, մշակել և շրջանառել է </w:t>
            </w:r>
            <w:r w:rsidRPr="000467C1">
              <w:rPr>
                <w:rFonts w:ascii="GHEA Grapalat" w:hAnsi="GHEA Grapalat" w:cs="Calibri"/>
                <w:b/>
                <w:bCs/>
                <w:sz w:val="20"/>
                <w:szCs w:val="20"/>
                <w:lang w:val="hy-AM"/>
              </w:rPr>
              <w:t xml:space="preserve"> </w:t>
            </w:r>
            <w:r w:rsidRPr="000467C1">
              <w:rPr>
                <w:rFonts w:ascii="GHEA Grapalat" w:hAnsi="GHEA Grapalat" w:cs="Calibri"/>
                <w:bCs/>
                <w:sz w:val="20"/>
                <w:szCs w:val="20"/>
                <w:lang w:val="hy-AM"/>
              </w:rPr>
              <w:t xml:space="preserve">«Հանրային ծառայության մասին» օրենքում փոփոխություն կատարելու մասին», «Քաղաքացիական ծառայության մասին» օրենքում փոփոխություններ կատարելու մասին», «Կոռուպցիայի կանխարգելման հանձնաժողովի մասին» օրենքում լրացումներ կատարելու մասին» նախագծերի փաթեթ: Նախագծերով վերանայվել էր բարեվարքության հարցերով կազմակերպիչների կարգավիճակը, որի ընդունման դեպքում ակնկալվում էր հաստիքային միավորների փոփոխություններ, նոր կարգավիճակով նշանակումներ: Նախագծերի ընդունումից հետո ԿԿՀ-ն՝ կատարողականի թիրախի համաձայն, իր լիազորությունների շրջանակներում պետք է մշակեր համապատասխան ուղեցույցներ և բարեվարքության հարցերով կազմակերպչի կարգավիճակի վերանայումից բխող լիազորությունների շրջանակներում իրականացներ անհրաժեշտ վերապատրաստումներ: </w:t>
            </w:r>
          </w:p>
          <w:p w14:paraId="2EC71F87" w14:textId="77777777" w:rsidR="000467C1" w:rsidRPr="000467C1" w:rsidRDefault="000467C1" w:rsidP="000467C1">
            <w:pPr>
              <w:spacing w:line="276" w:lineRule="auto"/>
              <w:jc w:val="both"/>
              <w:rPr>
                <w:rFonts w:ascii="GHEA Grapalat" w:hAnsi="GHEA Grapalat" w:cs="Calibri"/>
                <w:bCs/>
                <w:sz w:val="20"/>
                <w:szCs w:val="20"/>
                <w:lang w:val="hy-AM"/>
              </w:rPr>
            </w:pPr>
            <w:r w:rsidRPr="000467C1">
              <w:rPr>
                <w:rFonts w:ascii="GHEA Grapalat" w:hAnsi="GHEA Grapalat" w:cs="Calibri"/>
                <w:bCs/>
                <w:sz w:val="20"/>
                <w:szCs w:val="20"/>
                <w:lang w:val="hy-AM"/>
              </w:rPr>
              <w:t xml:space="preserve">Նախագծերի փաթեթը շրջանառվել է շահագրգիռ մարմիններին, այնուհետև լրամշակվել և ներկայացվել է Վարչապետի աշխատակազմ 2024 թվականի նոյեմբերին: Հարկ է նշել, որ նախագծերի փաթեթի վերաբերյալ ներկայացված դիրքորոշումների մեծ մասի կողմից ստացված դիտարկումների համաձայն՝ բարեվարքության հարցերով կազմակերպիչների ինստիտուտի վերանայումը հնարավոր է ապահովել կարողությունների զարգացման համատեքստում՝ վերապատրաստումների ծրագրի մշակման միջոցով՝ տարեկան պարբերականությամբ: Նախագծերի փաթեթով նախատեսված էր, օրինակ, բարեվարքության հարցերով կազմակերպչի գործառույթները վերապահել ղեկավար խմբի պաշտոնի, մինչդեռ «Հանրային ծառայության մասին» և «Քաղաքացիական ծառայության մասին» գործող օրենքներով սահմանված բարեվարքության հարցերով կազմակերպիչների գործառույթների և դրանց հիման վրա ձևավորված պաշտոնների անձնագրերի </w:t>
            </w:r>
            <w:r w:rsidRPr="000467C1">
              <w:rPr>
                <w:rFonts w:ascii="GHEA Grapalat" w:hAnsi="GHEA Grapalat" w:cs="Calibri"/>
                <w:bCs/>
                <w:sz w:val="20"/>
                <w:szCs w:val="20"/>
                <w:lang w:val="hy-AM"/>
              </w:rPr>
              <w:lastRenderedPageBreak/>
              <w:t>պայմաններում վերջիններս դասակարգվել են ոչ թե ղեկավար, այլ մասնագիտական խմբի համապատասխան ենթախմբի պաշտոններում, որպեսզի «կատարեն» և «իրականացնեն» իրենց վերապահված գործառույթները: Ղեկավար պաշտոնների խմբերին վերապահված են աշխատանքի կազմակերպման, ապահովման, ղեկավարման, համակարգման գործառույթներ, ինչը նշանակում է, որ վերջիններս չեն կարող լինել բարեվարքության հարցերով կազմակերպիչներ և իրականացնել որոշակի գործառույթներ: Այս և մի շարք հիմնավորումների հաշվառմամբ` նախագծերի փաթեթի հետագա լրամշակման անհրաժեշտություն չի առաջացել:</w:t>
            </w:r>
          </w:p>
          <w:p w14:paraId="28114E5E" w14:textId="77777777" w:rsidR="000467C1" w:rsidRPr="000467C1" w:rsidRDefault="000467C1" w:rsidP="000467C1">
            <w:pPr>
              <w:spacing w:line="276" w:lineRule="auto"/>
              <w:jc w:val="both"/>
              <w:rPr>
                <w:rFonts w:ascii="GHEA Grapalat" w:hAnsi="GHEA Grapalat" w:cs="Calibri"/>
                <w:bCs/>
                <w:sz w:val="20"/>
                <w:szCs w:val="20"/>
                <w:lang w:val="hy-AM"/>
              </w:rPr>
            </w:pPr>
            <w:r w:rsidRPr="000467C1">
              <w:rPr>
                <w:rFonts w:ascii="GHEA Grapalat" w:hAnsi="GHEA Grapalat" w:cs="Calibri"/>
                <w:bCs/>
                <w:sz w:val="20"/>
                <w:szCs w:val="20"/>
                <w:lang w:val="hy-AM"/>
              </w:rPr>
              <w:t>Քննարկվող նախագծերի փաթեթի ընդունումից հետո, ինչպես նշվել է վերևում, ԿԿՀ կողմից նախատեսվում էր մշակել համապատասխան ուղեցույցներ, սակայն ներկայացված հիմնավորումներով պայմանավորված՝ նախագծերի հետագա լրամշակման անհրաժեշտություն չի առաջացել։ Այս փուլում նախատեսվում է շարունակել բարեվարքության հարցերով կազմակերպիչների ինստիտուտի կատարելագործմանն ուղղված աշխատանքները՝ վերջիններիս համար ապահովելով պարբերական բնույթ կրող վերապատրաստումներ։</w:t>
            </w:r>
          </w:p>
          <w:p w14:paraId="3AF83B33" w14:textId="77777777" w:rsidR="000467C1" w:rsidRPr="000467C1" w:rsidRDefault="000467C1" w:rsidP="000467C1">
            <w:pPr>
              <w:spacing w:line="276" w:lineRule="auto"/>
              <w:jc w:val="both"/>
              <w:rPr>
                <w:rFonts w:ascii="GHEA Grapalat" w:hAnsi="GHEA Grapalat" w:cs="Calibri"/>
                <w:bCs/>
                <w:sz w:val="20"/>
                <w:szCs w:val="20"/>
                <w:lang w:val="hy-AM"/>
              </w:rPr>
            </w:pPr>
            <w:r w:rsidRPr="000467C1">
              <w:rPr>
                <w:rFonts w:ascii="GHEA Grapalat" w:hAnsi="GHEA Grapalat" w:cs="Calibri"/>
                <w:bCs/>
                <w:sz w:val="20"/>
                <w:szCs w:val="20"/>
                <w:lang w:val="hy-AM"/>
              </w:rPr>
              <w:t>Նշյալի շրջանակում ԿԿՀ-ն իր էլեկտրոնային ուսուցման հարթակում նախատեսել է բարեվարքության համակարգի տարրերին վերաբերելի թեմաներ, որի միջոցով 2025 թվականին բարեվարքության համակարգի տարրերին վերաբերելի վերապատրաստումներ են անցել բարեվարքության հարցերով 23 կազմակերպիչներ:</w:t>
            </w:r>
          </w:p>
          <w:p w14:paraId="6003DF3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Միաժամանակ,</w:t>
            </w:r>
            <w:r w:rsidRPr="000467C1">
              <w:rPr>
                <w:rFonts w:ascii="GHEA Grapalat" w:hAnsi="GHEA Grapalat" w:cs="Calibri"/>
                <w:bCs/>
                <w:sz w:val="20"/>
                <w:szCs w:val="20"/>
                <w:lang w:val="hy-AM"/>
              </w:rPr>
              <w:t xml:space="preserve"> </w:t>
            </w:r>
            <w:r w:rsidRPr="000467C1">
              <w:rPr>
                <w:rFonts w:ascii="GHEA Grapalat" w:hAnsi="GHEA Grapalat"/>
                <w:sz w:val="20"/>
                <w:szCs w:val="20"/>
                <w:lang w:val="hy-AM"/>
              </w:rPr>
              <w:t>2025 թվականին Վարչապետի աշխատակազմի քաղաքացիական ծառայության գրասենյակի (ՔԾԳ) և Ընտրական համակարգերի միջազգային հիմնադրամի (IFES)  հետ համագործակցության շրջանակներում մշակվել և ՔԾԳ պաշտոնական կայքէջում հրապարակվել է «Քաղաքական չեզոքության և քաղաքական զսպվածության մասին» վերապատրաստման մոդուլ: Մոդուլի նպատակն է քաղաքացիական ծառայողներին տեղեկացնել իրենց իրավունքների և պարտականությունների մասին՝ նվազեցնելով անօրինական վարքագծի ռիսկերը։ 2025 թվականի փետրվարին համապատասխան մարմինների անձնակազմի կառավարման ստորաբաժանումների ղեկավարների և բարեվարքության հարցերով կազմակերպիչներերի համար կազմակերպվել է «Քաղաքական չեզոքության և քաղաքական զսպվածության մասին»</w:t>
            </w:r>
            <w:r w:rsidRPr="000467C1">
              <w:rPr>
                <w:rFonts w:cs="Calibri"/>
                <w:sz w:val="20"/>
                <w:szCs w:val="20"/>
                <w:lang w:val="hy-AM"/>
              </w:rPr>
              <w:t> </w:t>
            </w:r>
            <w:r w:rsidRPr="000467C1">
              <w:rPr>
                <w:rFonts w:ascii="GHEA Grapalat" w:hAnsi="GHEA Grapalat"/>
                <w:sz w:val="20"/>
                <w:szCs w:val="20"/>
                <w:lang w:val="hy-AM"/>
              </w:rPr>
              <w:t xml:space="preserve"> վերապատրաստման դասընթաց, որին մասնակցել է ընդհանուր թվով 68 քաղաքացիական ծառայող</w:t>
            </w:r>
            <w:r w:rsidRPr="000467C1">
              <w:rPr>
                <w:rFonts w:ascii="GHEA Grapalat" w:hAnsi="GHEA Grapalat"/>
                <w:b/>
                <w:sz w:val="20"/>
                <w:szCs w:val="20"/>
                <w:lang w:val="hy-AM"/>
              </w:rPr>
              <w:t>։</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0F96B944"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244E2458"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8C5169F" w14:textId="77777777" w:rsidTr="00FD28C1">
        <w:trPr>
          <w:trHeight w:val="775"/>
        </w:trPr>
        <w:tc>
          <w:tcPr>
            <w:tcW w:w="8790" w:type="dxa"/>
            <w:gridSpan w:val="2"/>
            <w:vMerge/>
            <w:tcBorders>
              <w:left w:val="single" w:sz="4" w:space="0" w:color="auto"/>
              <w:bottom w:val="single" w:sz="4" w:space="0" w:color="auto"/>
              <w:right w:val="single" w:sz="4" w:space="0" w:color="auto"/>
            </w:tcBorders>
            <w:shd w:val="clear" w:color="auto" w:fill="D6E3BC"/>
            <w:hideMark/>
          </w:tcPr>
          <w:p w14:paraId="5E0AE9B3" w14:textId="77777777" w:rsidR="000467C1" w:rsidRPr="000467C1" w:rsidRDefault="000467C1" w:rsidP="000467C1">
            <w:pPr>
              <w:spacing w:line="276" w:lineRule="auto"/>
              <w:jc w:val="both"/>
              <w:rPr>
                <w:rFonts w:ascii="GHEA Grapalat" w:hAnsi="GHEA Grapalat" w:cs="Calibri"/>
                <w:bCs/>
                <w:sz w:val="20"/>
                <w:szCs w:val="20"/>
                <w:lang w:val="hy-AM"/>
              </w:rPr>
            </w:pPr>
          </w:p>
        </w:tc>
        <w:tc>
          <w:tcPr>
            <w:tcW w:w="4110" w:type="dxa"/>
            <w:vMerge w:val="restart"/>
            <w:tcBorders>
              <w:top w:val="single" w:sz="4" w:space="0" w:color="auto"/>
              <w:left w:val="single" w:sz="4" w:space="0" w:color="auto"/>
              <w:right w:val="single" w:sz="4" w:space="0" w:color="auto"/>
            </w:tcBorders>
            <w:shd w:val="clear" w:color="auto" w:fill="D6E3BC"/>
            <w:hideMark/>
          </w:tcPr>
          <w:p w14:paraId="63B457B5"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1895B93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2EFFDA6"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մեծ մասամբ</w:t>
            </w:r>
          </w:p>
          <w:p w14:paraId="0BE2B4C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133D15B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29772A3B" w14:textId="77777777" w:rsidR="000467C1" w:rsidRPr="000467C1" w:rsidRDefault="000467C1" w:rsidP="000467C1">
            <w:pPr>
              <w:spacing w:line="276" w:lineRule="auto"/>
              <w:jc w:val="both"/>
              <w:rPr>
                <w:rFonts w:ascii="GHEA Grapalat" w:hAnsi="GHEA Grapalat"/>
                <w:b/>
                <w:bCs/>
                <w:sz w:val="20"/>
                <w:szCs w:val="20"/>
                <w:u w:val="single"/>
                <w:lang w:val="hy-AM"/>
              </w:rPr>
            </w:pPr>
          </w:p>
        </w:tc>
        <w:tc>
          <w:tcPr>
            <w:tcW w:w="2552" w:type="dxa"/>
            <w:vMerge/>
            <w:tcBorders>
              <w:left w:val="single" w:sz="4" w:space="0" w:color="auto"/>
              <w:right w:val="single" w:sz="4" w:space="0" w:color="auto"/>
            </w:tcBorders>
            <w:shd w:val="clear" w:color="auto" w:fill="D6E3BC"/>
          </w:tcPr>
          <w:p w14:paraId="5B9BF2F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2C1A977" w14:textId="77777777" w:rsidTr="00FD28C1">
        <w:trPr>
          <w:trHeight w:val="648"/>
        </w:trPr>
        <w:tc>
          <w:tcPr>
            <w:tcW w:w="2405" w:type="dxa"/>
            <w:tcBorders>
              <w:top w:val="single" w:sz="4" w:space="0" w:color="auto"/>
              <w:left w:val="single" w:sz="4" w:space="0" w:color="auto"/>
              <w:bottom w:val="single" w:sz="4" w:space="0" w:color="auto"/>
              <w:right w:val="single" w:sz="4" w:space="0" w:color="auto"/>
            </w:tcBorders>
            <w:shd w:val="clear" w:color="auto" w:fill="EAF1DD"/>
            <w:hideMark/>
          </w:tcPr>
          <w:p w14:paraId="0C01954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5" w:type="dxa"/>
            <w:tcBorders>
              <w:top w:val="single" w:sz="4" w:space="0" w:color="auto"/>
              <w:left w:val="single" w:sz="4" w:space="0" w:color="auto"/>
              <w:bottom w:val="single" w:sz="4" w:space="0" w:color="auto"/>
              <w:right w:val="single" w:sz="4" w:space="0" w:color="auto"/>
            </w:tcBorders>
            <w:shd w:val="clear" w:color="auto" w:fill="EAF1DD"/>
          </w:tcPr>
          <w:p w14:paraId="33C86B28" w14:textId="77777777" w:rsidR="000467C1" w:rsidRPr="000467C1" w:rsidRDefault="000467C1" w:rsidP="000467C1">
            <w:pPr>
              <w:spacing w:after="200" w:line="276" w:lineRule="auto"/>
              <w:jc w:val="both"/>
              <w:rPr>
                <w:rFonts w:ascii="GHEA Grapalat" w:hAnsi="GHEA Grapalat"/>
                <w:sz w:val="20"/>
                <w:szCs w:val="20"/>
                <w:lang w:val="hy-AM"/>
              </w:rPr>
            </w:pPr>
          </w:p>
        </w:tc>
        <w:tc>
          <w:tcPr>
            <w:tcW w:w="4110" w:type="dxa"/>
            <w:vMerge/>
            <w:tcBorders>
              <w:left w:val="single" w:sz="4" w:space="0" w:color="auto"/>
              <w:bottom w:val="single" w:sz="4" w:space="0" w:color="auto"/>
              <w:right w:val="single" w:sz="4" w:space="0" w:color="auto"/>
            </w:tcBorders>
            <w:shd w:val="clear" w:color="auto" w:fill="EAF1DD"/>
          </w:tcPr>
          <w:p w14:paraId="2AC3B75F"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552" w:type="dxa"/>
            <w:vMerge/>
            <w:tcBorders>
              <w:left w:val="single" w:sz="4" w:space="0" w:color="auto"/>
              <w:bottom w:val="single" w:sz="4" w:space="0" w:color="auto"/>
              <w:right w:val="single" w:sz="4" w:space="0" w:color="auto"/>
            </w:tcBorders>
            <w:shd w:val="clear" w:color="auto" w:fill="EAF1DD"/>
          </w:tcPr>
          <w:p w14:paraId="315E892F"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C443C42" w14:textId="77777777" w:rsidTr="00FD28C1">
        <w:trPr>
          <w:trHeight w:val="777"/>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A8F087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56482086" w14:textId="77777777" w:rsidTr="00FD28C1">
        <w:trPr>
          <w:trHeight w:val="431"/>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tcPr>
          <w:p w14:paraId="70C87BF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73180A96" w14:textId="77777777" w:rsidTr="00FD28C1">
        <w:trPr>
          <w:trHeight w:val="753"/>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814894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6E31F0B" w14:textId="77777777" w:rsidR="000467C1" w:rsidRPr="000467C1" w:rsidRDefault="000467C1" w:rsidP="000467C1">
            <w:pPr>
              <w:spacing w:line="276" w:lineRule="auto"/>
              <w:jc w:val="both"/>
              <w:rPr>
                <w:rFonts w:ascii="GHEA Grapalat" w:hAnsi="GHEA Grapalat"/>
                <w:b/>
                <w:sz w:val="20"/>
                <w:szCs w:val="20"/>
                <w:lang w:val="hy-AM"/>
              </w:rPr>
            </w:pPr>
          </w:p>
          <w:p w14:paraId="422AAFF4"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աշխատանքների նկարագրության բաժնում բացակայում է որևէ տեղեկություն ԿԿՀ-ի կամ այլ մարմնի կողմից բարեվարքության հարցերով կազմակերպիչների գործառույթների պատշաճ իրականացման համար ուղեցույցների և մեթոդական ձեռնարկների մշակման վերաբերյալ։ 2025 թվականին նման աշխատանքներ չեն իրականացվել, դեռևս բացակայում են ԿԿՀ-ի կողմից բարեվարքության հարցերով կազմակերպիչներին տրամադրվող մասնագիտական մեթոդական նյութերի շարքում անհամատեղելիության պահանջների, այլ սահմանափակումների բացահայտման և կառավարման վերաբերյալ անհրաժեշտ ուղեցույցները։</w:t>
            </w:r>
          </w:p>
          <w:p w14:paraId="7AACFE0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Թեև կազմակերպվել են վերապատրաստումներ, դրանք չեն ապահովում «կատարված է մեծ մասամբ» գնահատականը։ Մասնավորապես, ԿԿՀ-ի էլեկտրոնային ուսուցման հարթակում տեղադրված մոդուլները ընդհանրական են և միտված չեն բարեվարքության հարցերով կազմակերպիչների մասնագիտական կարողությունների զարգացմանը։ Բացի այդ, վերջիններիս համար հաստատված վերապատրաստման առանձին ծրագրերը նույնպես բացակայում են։</w:t>
            </w:r>
          </w:p>
          <w:p w14:paraId="5999487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 Առաջարկել է գնահատել «Կատարված է մասնակի»։</w:t>
            </w:r>
          </w:p>
          <w:p w14:paraId="687D46C1" w14:textId="77777777" w:rsidR="000467C1" w:rsidRPr="000467C1" w:rsidRDefault="000467C1" w:rsidP="000467C1">
            <w:pPr>
              <w:spacing w:line="276" w:lineRule="auto"/>
              <w:jc w:val="both"/>
              <w:rPr>
                <w:rFonts w:ascii="GHEA Grapalat" w:hAnsi="GHEA Grapalat"/>
                <w:bCs/>
                <w:sz w:val="20"/>
                <w:szCs w:val="20"/>
                <w:lang w:val="hy-AM"/>
              </w:rPr>
            </w:pPr>
          </w:p>
          <w:p w14:paraId="2910584B" w14:textId="77777777" w:rsidR="000467C1" w:rsidRPr="000467C1" w:rsidRDefault="000467C1" w:rsidP="000467C1">
            <w:pPr>
              <w:spacing w:after="200" w:line="276" w:lineRule="auto"/>
              <w:jc w:val="both"/>
              <w:rPr>
                <w:rFonts w:ascii="GHEA Grapalat" w:hAnsi="GHEA Grapalat"/>
                <w:bCs/>
                <w:sz w:val="20"/>
                <w:szCs w:val="20"/>
                <w:lang w:val="hy-AM"/>
              </w:rPr>
            </w:pPr>
          </w:p>
        </w:tc>
      </w:tr>
    </w:tbl>
    <w:p w14:paraId="7C5B186C" w14:textId="77777777" w:rsidR="000467C1" w:rsidRPr="000467C1" w:rsidRDefault="000467C1" w:rsidP="000467C1">
      <w:pPr>
        <w:spacing w:after="200" w:line="276" w:lineRule="auto"/>
        <w:rPr>
          <w:rFonts w:eastAsia="Calibri" w:cs="Times New Roman"/>
          <w:b/>
          <w:sz w:val="20"/>
          <w:szCs w:val="20"/>
          <w:lang w:val="hy-AM"/>
        </w:rPr>
      </w:pPr>
    </w:p>
    <w:tbl>
      <w:tblPr>
        <w:tblStyle w:val="TableGrid116"/>
        <w:tblW w:w="15594" w:type="dxa"/>
        <w:tblInd w:w="-431" w:type="dxa"/>
        <w:tblLayout w:type="fixed"/>
        <w:tblLook w:val="04A0" w:firstRow="1" w:lastRow="0" w:firstColumn="1" w:lastColumn="0" w:noHBand="0" w:noVBand="1"/>
      </w:tblPr>
      <w:tblGrid>
        <w:gridCol w:w="2406"/>
        <w:gridCol w:w="6387"/>
        <w:gridCol w:w="3966"/>
        <w:gridCol w:w="2835"/>
      </w:tblGrid>
      <w:tr w:rsidR="000467C1" w:rsidRPr="000467C1" w14:paraId="4794B33E" w14:textId="77777777" w:rsidTr="00FD28C1">
        <w:trPr>
          <w:trHeight w:val="2102"/>
        </w:trPr>
        <w:tc>
          <w:tcPr>
            <w:tcW w:w="8793" w:type="dxa"/>
            <w:gridSpan w:val="2"/>
            <w:tcBorders>
              <w:top w:val="single" w:sz="4" w:space="0" w:color="auto"/>
              <w:left w:val="single" w:sz="4" w:space="0" w:color="auto"/>
              <w:bottom w:val="single" w:sz="4" w:space="0" w:color="auto"/>
              <w:right w:val="single" w:sz="4" w:space="0" w:color="auto"/>
            </w:tcBorders>
            <w:shd w:val="clear" w:color="auto" w:fill="D6E3BC"/>
          </w:tcPr>
          <w:p w14:paraId="4DC4D1DB"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ԳՈՐԾՈՂՈՒԹՅՈՒՆ 1.4</w:t>
            </w:r>
          </w:p>
          <w:p w14:paraId="12B3AAA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Բարելավել էթիկայի հանձնաժողովների գործունեությունը</w:t>
            </w:r>
          </w:p>
          <w:p w14:paraId="11A7B32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6991704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0B8D571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ՀՀ արդարադատության նախարարություն</w:t>
            </w:r>
          </w:p>
          <w:p w14:paraId="48520A0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0E56B89C" w14:textId="77777777" w:rsidR="000467C1" w:rsidRPr="000467C1" w:rsidRDefault="000467C1" w:rsidP="000467C1">
            <w:pPr>
              <w:spacing w:line="276" w:lineRule="auto"/>
              <w:jc w:val="both"/>
              <w:rPr>
                <w:rFonts w:ascii="GHEA Grapalat" w:hAnsi="GHEA Grapalat"/>
                <w:b/>
                <w:sz w:val="20"/>
                <w:szCs w:val="20"/>
                <w:lang w:val="hy-AM"/>
              </w:rPr>
            </w:pPr>
          </w:p>
          <w:p w14:paraId="2FF4EFE5"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 xml:space="preserve">Համակատարող մարմին՝ </w:t>
            </w:r>
          </w:p>
          <w:p w14:paraId="62A3F902"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sz w:val="20"/>
                <w:szCs w:val="20"/>
                <w:lang w:val="hy-AM"/>
              </w:rPr>
              <w:t>Վարչապետի աշխատակազմի քաղաքացիական ծառայության գրասենյակ (համաձայնությամբ)</w:t>
            </w:r>
          </w:p>
        </w:tc>
      </w:tr>
      <w:tr w:rsidR="000467C1" w:rsidRPr="000467C1" w14:paraId="331C3663" w14:textId="77777777" w:rsidTr="00FD28C1">
        <w:trPr>
          <w:trHeight w:val="1169"/>
        </w:trPr>
        <w:tc>
          <w:tcPr>
            <w:tcW w:w="8793" w:type="dxa"/>
            <w:gridSpan w:val="2"/>
            <w:tcBorders>
              <w:top w:val="single" w:sz="4" w:space="0" w:color="auto"/>
              <w:left w:val="single" w:sz="4" w:space="0" w:color="auto"/>
              <w:bottom w:val="single" w:sz="4" w:space="0" w:color="auto"/>
              <w:right w:val="single" w:sz="4" w:space="0" w:color="auto"/>
            </w:tcBorders>
            <w:shd w:val="clear" w:color="auto" w:fill="D6E3BC"/>
          </w:tcPr>
          <w:p w14:paraId="2EAD327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4576742C"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Էթիկայի հանձնաժողովների գործառույթների պատշաճ իրականացման համար ուղեցույցներ և մեթոդական ձեռնարկներ են մշակվել:</w:t>
            </w:r>
          </w:p>
        </w:tc>
        <w:tc>
          <w:tcPr>
            <w:tcW w:w="396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C538D8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C687FA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 xml:space="preserve">1.Մշակվել են անհրաժեշտ օրենսդրական փոփոխությունները «Ազգային ժողովի կանոնակարգ» սահմանադրական օրենքում: </w:t>
            </w:r>
          </w:p>
          <w:p w14:paraId="2FF70CC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2.Ըստ ուսումնասիրության արդյունքների՝ օրենսդրական փոփոխությունները պետական և համայնքային առանձին տեսակները կարգավորող օրենքներում և այլ հարակից իրավական ակտերում հավանության է արժանացել ՀՀ կառավարության կողմից և ներկայացված է ՀՀ ԱԺ-ի ընդունմանը։ </w:t>
            </w:r>
          </w:p>
          <w:p w14:paraId="33B11A1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3.Մշակվել և Էթիկայի հանձնաժողովների կողմից կիրառվում են ուղեցույցներ և մեթոդական ձեռնարկներ:</w:t>
            </w:r>
          </w:p>
          <w:p w14:paraId="2C428CE5" w14:textId="77777777" w:rsidR="000467C1" w:rsidRPr="000467C1" w:rsidRDefault="000467C1" w:rsidP="000467C1">
            <w:pPr>
              <w:spacing w:line="276" w:lineRule="auto"/>
              <w:jc w:val="both"/>
              <w:rPr>
                <w:rFonts w:ascii="GHEA Grapalat" w:hAnsi="GHEA Grapalat"/>
                <w:b/>
                <w:sz w:val="20"/>
                <w:szCs w:val="20"/>
                <w:lang w:val="hy-AM"/>
              </w:rPr>
            </w:pPr>
          </w:p>
        </w:tc>
        <w:tc>
          <w:tcPr>
            <w:tcW w:w="2835" w:type="dxa"/>
            <w:vMerge w:val="restart"/>
            <w:tcBorders>
              <w:top w:val="single" w:sz="4" w:space="0" w:color="auto"/>
              <w:left w:val="single" w:sz="4" w:space="0" w:color="auto"/>
              <w:bottom w:val="single" w:sz="4" w:space="0" w:color="auto"/>
              <w:right w:val="single" w:sz="4" w:space="0" w:color="auto"/>
            </w:tcBorders>
            <w:shd w:val="clear" w:color="auto" w:fill="D6E3BC"/>
          </w:tcPr>
          <w:p w14:paraId="1023EAF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CF8A01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7921DD27" w14:textId="77777777" w:rsidR="000467C1" w:rsidRPr="000467C1" w:rsidRDefault="000467C1" w:rsidP="000467C1">
            <w:pPr>
              <w:spacing w:line="276" w:lineRule="auto"/>
              <w:jc w:val="both"/>
              <w:rPr>
                <w:rFonts w:ascii="GHEA Grapalat" w:hAnsi="GHEA Grapalat"/>
                <w:sz w:val="20"/>
                <w:szCs w:val="20"/>
                <w:lang w:val="hy-AM"/>
              </w:rPr>
            </w:pPr>
          </w:p>
          <w:p w14:paraId="232E22B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Վերապատրաստումների զեկույցներ</w:t>
            </w:r>
          </w:p>
          <w:p w14:paraId="3BF6C8EE" w14:textId="77777777" w:rsidR="000467C1" w:rsidRPr="000467C1" w:rsidRDefault="000467C1" w:rsidP="000467C1">
            <w:pPr>
              <w:spacing w:line="276" w:lineRule="auto"/>
              <w:jc w:val="both"/>
              <w:rPr>
                <w:rFonts w:ascii="GHEA Grapalat" w:hAnsi="GHEA Grapalat"/>
                <w:sz w:val="20"/>
                <w:szCs w:val="20"/>
                <w:lang w:val="hy-AM"/>
              </w:rPr>
            </w:pPr>
          </w:p>
          <w:p w14:paraId="0587355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Գիտելիքների գնահատման հաշվետվություններ և աշխատակիցների շրջանում կատարվող հարցումներ</w:t>
            </w:r>
          </w:p>
          <w:p w14:paraId="2F1727FF" w14:textId="77777777" w:rsidR="000467C1" w:rsidRPr="000467C1" w:rsidRDefault="000467C1" w:rsidP="000467C1">
            <w:pPr>
              <w:spacing w:line="276" w:lineRule="auto"/>
              <w:jc w:val="both"/>
              <w:rPr>
                <w:rFonts w:ascii="GHEA Grapalat" w:hAnsi="GHEA Grapalat"/>
                <w:sz w:val="20"/>
                <w:szCs w:val="20"/>
                <w:lang w:val="hy-AM"/>
              </w:rPr>
            </w:pPr>
          </w:p>
          <w:p w14:paraId="26663B1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3AF629A4" w14:textId="77777777" w:rsidR="000467C1" w:rsidRPr="000467C1" w:rsidRDefault="000467C1" w:rsidP="000467C1">
            <w:pPr>
              <w:spacing w:line="276" w:lineRule="auto"/>
              <w:jc w:val="both"/>
              <w:rPr>
                <w:rFonts w:ascii="GHEA Grapalat" w:hAnsi="GHEA Grapalat"/>
                <w:sz w:val="20"/>
                <w:szCs w:val="20"/>
                <w:lang w:val="hy-AM"/>
              </w:rPr>
            </w:pPr>
          </w:p>
          <w:p w14:paraId="10A8403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21B423F9" w14:textId="77777777" w:rsidR="000467C1" w:rsidRPr="000467C1" w:rsidRDefault="000467C1" w:rsidP="000467C1">
            <w:pPr>
              <w:spacing w:line="276" w:lineRule="auto"/>
              <w:jc w:val="both"/>
              <w:rPr>
                <w:rFonts w:ascii="GHEA Grapalat" w:hAnsi="GHEA Grapalat"/>
                <w:sz w:val="20"/>
                <w:szCs w:val="20"/>
                <w:lang w:val="hy-AM"/>
              </w:rPr>
            </w:pPr>
          </w:p>
          <w:p w14:paraId="16D4BE75" w14:textId="77777777" w:rsidR="000467C1" w:rsidRPr="000467C1" w:rsidRDefault="000467C1" w:rsidP="000467C1">
            <w:pPr>
              <w:spacing w:line="276" w:lineRule="auto"/>
              <w:jc w:val="both"/>
              <w:rPr>
                <w:rFonts w:ascii="GHEA Grapalat" w:hAnsi="GHEA Grapalat"/>
                <w:sz w:val="20"/>
                <w:szCs w:val="20"/>
                <w:lang w:val="hy-AM"/>
              </w:rPr>
            </w:pPr>
          </w:p>
          <w:p w14:paraId="7A9B4E6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65740365" w14:textId="77777777" w:rsidTr="00FD28C1">
        <w:trPr>
          <w:trHeight w:val="116"/>
        </w:trPr>
        <w:tc>
          <w:tcPr>
            <w:tcW w:w="2406" w:type="dxa"/>
            <w:tcBorders>
              <w:top w:val="single" w:sz="4" w:space="0" w:color="auto"/>
              <w:left w:val="single" w:sz="4" w:space="0" w:color="auto"/>
              <w:bottom w:val="single" w:sz="4" w:space="0" w:color="auto"/>
              <w:right w:val="single" w:sz="4" w:space="0" w:color="auto"/>
            </w:tcBorders>
            <w:shd w:val="clear" w:color="auto" w:fill="D6E3BC"/>
            <w:hideMark/>
          </w:tcPr>
          <w:p w14:paraId="5C5F53C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01E9F29"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41CCD0DF" w14:textId="77777777" w:rsidR="000467C1" w:rsidRPr="000467C1" w:rsidRDefault="000467C1" w:rsidP="000467C1">
            <w:pPr>
              <w:rPr>
                <w:rFonts w:ascii="GHEA Grapalat" w:hAnsi="GHEA Grapalat"/>
                <w:b/>
                <w:sz w:val="20"/>
                <w:szCs w:val="20"/>
                <w:lang w:val="hy-AM"/>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975C0D8" w14:textId="77777777" w:rsidR="000467C1" w:rsidRPr="000467C1" w:rsidRDefault="000467C1" w:rsidP="000467C1">
            <w:pPr>
              <w:rPr>
                <w:rFonts w:ascii="GHEA Grapalat" w:hAnsi="GHEA Grapalat"/>
                <w:b/>
                <w:sz w:val="20"/>
                <w:szCs w:val="20"/>
                <w:lang w:val="hy-AM"/>
              </w:rPr>
            </w:pPr>
          </w:p>
        </w:tc>
      </w:tr>
      <w:tr w:rsidR="000467C1" w:rsidRPr="000467C1" w14:paraId="6F5FC2CD" w14:textId="77777777" w:rsidTr="00FD28C1">
        <w:trPr>
          <w:trHeight w:val="773"/>
        </w:trPr>
        <w:tc>
          <w:tcPr>
            <w:tcW w:w="8793" w:type="dxa"/>
            <w:gridSpan w:val="2"/>
            <w:vMerge w:val="restart"/>
            <w:tcBorders>
              <w:top w:val="single" w:sz="4" w:space="0" w:color="auto"/>
              <w:left w:val="single" w:sz="4" w:space="0" w:color="auto"/>
              <w:right w:val="single" w:sz="4" w:space="0" w:color="auto"/>
            </w:tcBorders>
            <w:shd w:val="clear" w:color="auto" w:fill="D6E3BC"/>
          </w:tcPr>
          <w:p w14:paraId="2EB32D3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2ADB0DB9" w14:textId="77777777" w:rsidR="000467C1" w:rsidRPr="000467C1" w:rsidRDefault="000467C1" w:rsidP="000467C1">
            <w:pPr>
              <w:tabs>
                <w:tab w:val="left" w:pos="0"/>
              </w:tabs>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 xml:space="preserve">Դեռևս 2024 թվականին Արդարադատության նախարարությունը հանրային ծառայողների էթիկայի հանձնաժողովների գործառույթների իրականացման ընթացքում գույքագրված խնդիրների հիման վրա մշակել է «Հայաստանի Հանրապետության զինված ուժերի կարգապահական կանոնագիրք» օրենքում լրացումներ կատարելու մասին» օրենքի և հարակից օրենքների նախագծերը։ Նախագծերը </w:t>
            </w:r>
            <w:hyperlink r:id="rId12" w:history="1">
              <w:r w:rsidRPr="000467C1">
                <w:rPr>
                  <w:rFonts w:ascii="GHEA Grapalat" w:hAnsi="GHEA Grapalat" w:cs="Calibri"/>
                  <w:color w:val="2998E3"/>
                  <w:sz w:val="20"/>
                  <w:szCs w:val="20"/>
                  <w:u w:val="single"/>
                  <w:lang w:val="hy-AM"/>
                </w:rPr>
                <w:t>e-draft.am հարթակում</w:t>
              </w:r>
            </w:hyperlink>
            <w:r w:rsidRPr="000467C1">
              <w:rPr>
                <w:rFonts w:ascii="GHEA Grapalat" w:hAnsi="GHEA Grapalat" w:cs="Calibri"/>
                <w:sz w:val="20"/>
                <w:szCs w:val="20"/>
                <w:lang w:val="hy-AM"/>
              </w:rPr>
              <w:t xml:space="preserve">  հանրային քննարկման դրվելուց և շահագրգիռ մարմիններին շրջանառվելուց հետո ներկայացված կարծիքների հիման վրա լրամշակվել և ներկայացվել են Վարչապետի աշխատակազմ։ </w:t>
            </w:r>
          </w:p>
          <w:p w14:paraId="30AA2B27" w14:textId="77777777" w:rsidR="000467C1" w:rsidRPr="000467C1" w:rsidRDefault="000467C1" w:rsidP="000467C1">
            <w:pPr>
              <w:tabs>
                <w:tab w:val="left" w:pos="0"/>
              </w:tabs>
              <w:spacing w:line="276" w:lineRule="auto"/>
              <w:jc w:val="both"/>
              <w:rPr>
                <w:rFonts w:ascii="GHEA Grapalat" w:hAnsi="GHEA Grapalat" w:cs="Calibri"/>
                <w:sz w:val="20"/>
                <w:szCs w:val="20"/>
                <w:lang w:val="hy-AM"/>
              </w:rPr>
            </w:pPr>
            <w:r w:rsidRPr="000467C1">
              <w:rPr>
                <w:rFonts w:ascii="GHEA Grapalat" w:hAnsi="GHEA Grapalat" w:cs="Calibri"/>
                <w:bCs/>
                <w:noProof/>
                <w:sz w:val="20"/>
                <w:szCs w:val="20"/>
                <w:lang w:val="hy-AM"/>
              </w:rPr>
              <w:t xml:space="preserve">2025 թվականի սեպտեմբերի 5-ին Էթիկայի հանձնաժողովների ստեղծման, ինչպես նաև վերջիններիս գործառույթների հետ կապված իրավական և գործնական խնդիրների վերհանման և դրանց հնարավոր լուծումների նպատակով Արդարադատության նախարարությունը կազմակերպել է </w:t>
            </w:r>
            <w:hyperlink r:id="rId13" w:history="1">
              <w:r w:rsidRPr="000467C1">
                <w:rPr>
                  <w:rFonts w:ascii="GHEA Grapalat" w:hAnsi="GHEA Grapalat" w:cs="Calibri"/>
                  <w:bCs/>
                  <w:noProof/>
                  <w:color w:val="2998E3"/>
                  <w:sz w:val="20"/>
                  <w:szCs w:val="20"/>
                  <w:u w:val="single"/>
                  <w:lang w:val="hy-AM"/>
                </w:rPr>
                <w:t>հանրային քննարկում</w:t>
              </w:r>
            </w:hyperlink>
            <w:r w:rsidRPr="000467C1">
              <w:rPr>
                <w:rFonts w:ascii="GHEA Grapalat" w:hAnsi="GHEA Grapalat" w:cs="Calibri"/>
                <w:bCs/>
                <w:noProof/>
                <w:sz w:val="20"/>
                <w:szCs w:val="20"/>
                <w:lang w:val="hy-AM"/>
              </w:rPr>
              <w:t>։</w:t>
            </w:r>
            <w:r w:rsidRPr="000467C1">
              <w:rPr>
                <w:rFonts w:ascii="GHEA Grapalat" w:hAnsi="GHEA Grapalat" w:cs="Calibri"/>
                <w:noProof/>
                <w:sz w:val="20"/>
                <w:szCs w:val="20"/>
                <w:lang w:val="hy-AM"/>
              </w:rPr>
              <w:t xml:space="preserve"> Քննարկվել են պետական ծառայության առանձին տեսակներում էթիկայի հանձնաժողովների ստեղծման հետ կապված գործնական խնդիրները, ինչպիսիք են օրինակ մշտական կամ ad hoc հանձնաժողովների առկայության նպատակահարմարությունը, </w:t>
            </w:r>
            <w:r w:rsidRPr="000467C1">
              <w:rPr>
                <w:rFonts w:ascii="GHEA Grapalat" w:hAnsi="GHEA Grapalat" w:cs="Cambria Math"/>
                <w:sz w:val="20"/>
                <w:szCs w:val="20"/>
                <w:lang w:val="hy-AM"/>
              </w:rPr>
              <w:t>էթիկայի հանձնաժողովների ձևավորման կարգը, էթիկայի, վարքագծի կանոնների և կարգապահական կանոնների քննության կարգը:</w:t>
            </w:r>
          </w:p>
          <w:p w14:paraId="0B4652CF" w14:textId="77777777" w:rsidR="000467C1" w:rsidRPr="000467C1" w:rsidRDefault="000467C1" w:rsidP="000467C1">
            <w:pPr>
              <w:spacing w:line="276" w:lineRule="auto"/>
              <w:jc w:val="both"/>
              <w:rPr>
                <w:rFonts w:ascii="GHEA Grapalat" w:hAnsi="GHEA Grapalat" w:cs="Calibri"/>
                <w:noProof/>
                <w:sz w:val="20"/>
                <w:szCs w:val="20"/>
                <w:lang w:val="hy-AM"/>
              </w:rPr>
            </w:pPr>
            <w:r w:rsidRPr="000467C1">
              <w:rPr>
                <w:rFonts w:ascii="GHEA Grapalat" w:hAnsi="GHEA Grapalat" w:cs="Calibri"/>
                <w:noProof/>
                <w:sz w:val="20"/>
                <w:szCs w:val="20"/>
                <w:lang w:val="hy-AM"/>
              </w:rPr>
              <w:t>Արդյունքում նշյալ նախագծերը</w:t>
            </w:r>
            <w:r w:rsidRPr="000467C1">
              <w:rPr>
                <w:rFonts w:ascii="GHEA Grapalat" w:hAnsi="GHEA Grapalat" w:cs="Calibri"/>
                <w:bCs/>
                <w:noProof/>
                <w:sz w:val="20"/>
                <w:szCs w:val="20"/>
                <w:lang w:val="hy-AM"/>
              </w:rPr>
              <w:t xml:space="preserve"> լրամշակվել և 2025 թվականի նոյեմբերին կրկին ներկայացվել են  շահագրգիռ մարմիններին՝ կարծիքի: Ստացված առաջարկությունների հիման վրա  նախագծերը լրամշակման փուլում են:</w:t>
            </w:r>
          </w:p>
          <w:p w14:paraId="23E3884C" w14:textId="77777777" w:rsidR="000467C1" w:rsidRPr="000467C1" w:rsidRDefault="000467C1" w:rsidP="000467C1">
            <w:pPr>
              <w:tabs>
                <w:tab w:val="left" w:pos="0"/>
              </w:tabs>
              <w:spacing w:line="276" w:lineRule="auto"/>
              <w:jc w:val="both"/>
              <w:rPr>
                <w:rFonts w:ascii="GHEA Grapalat" w:eastAsia="Times New Roman" w:hAnsi="GHEA Grapalat" w:cs="Calibri"/>
                <w:color w:val="000000"/>
                <w:sz w:val="20"/>
                <w:szCs w:val="20"/>
                <w:lang w:val="hy"/>
              </w:rPr>
            </w:pPr>
            <w:r w:rsidRPr="000467C1">
              <w:rPr>
                <w:rFonts w:ascii="GHEA Grapalat" w:hAnsi="GHEA Grapalat" w:cs="Calibri"/>
                <w:noProof/>
                <w:sz w:val="20"/>
                <w:szCs w:val="20"/>
                <w:lang w:val="hy-AM"/>
              </w:rPr>
              <w:t xml:space="preserve">Այսպիսով, նախատեսվում է պետական ծառայության առանձին տեսակներում ձևավորել էթիկայի հանձնաժողովներ վարքագծի կանոնների, անհամատեղելիության պահանջների, այլ սահմանափակումների և շահերի բախման կանոնների հետ կապված խախտումները քննելու նպատակով։ Սահմանվել են մի շարք երաշխիքներ </w:t>
            </w:r>
            <w:r w:rsidRPr="000467C1">
              <w:rPr>
                <w:rFonts w:ascii="GHEA Grapalat" w:eastAsia="Times New Roman" w:hAnsi="GHEA Grapalat" w:cs="Calibri"/>
                <w:color w:val="000000"/>
                <w:sz w:val="20"/>
                <w:szCs w:val="20"/>
                <w:lang w:val="hy-AM"/>
              </w:rPr>
              <w:t>Էթիկայի հանձնաժողովի կողմից գործերի արդյունավետ, օբյեկտիվ, բազմակողմանի, պրոֆեսիոնալ քննության համար։ Նախագծերով նախատեսվում է, որ Էթիկայի հանձնաժողովի անդամն իր լիազորություններն իրականացնելիս ենթարկվում է միայն Սահմանադրությանը և օրենքներին, անկախ է իրեն առաջադրած պաշտոնատար անձից և վերջինիս վրա որևէ ներգործություն կամ գործունեությանը միջամտությունն արգելվում է:</w:t>
            </w:r>
          </w:p>
          <w:p w14:paraId="6AF08ED1" w14:textId="77777777" w:rsidR="000467C1" w:rsidRPr="000467C1" w:rsidRDefault="000467C1" w:rsidP="000467C1">
            <w:pPr>
              <w:tabs>
                <w:tab w:val="left" w:pos="0"/>
              </w:tabs>
              <w:spacing w:line="276" w:lineRule="auto"/>
              <w:jc w:val="both"/>
              <w:rPr>
                <w:rFonts w:ascii="GHEA Grapalat" w:hAnsi="GHEA Grapalat" w:cs="Calibri"/>
                <w:sz w:val="20"/>
                <w:szCs w:val="20"/>
                <w:lang w:val="hy-AM"/>
              </w:rPr>
            </w:pPr>
            <w:r w:rsidRPr="000467C1">
              <w:rPr>
                <w:rFonts w:ascii="GHEA Grapalat" w:eastAsia="Arial" w:hAnsi="GHEA Grapalat" w:cs="Calibri"/>
                <w:bCs/>
                <w:sz w:val="20"/>
                <w:szCs w:val="20"/>
                <w:lang w:val="hy-AM"/>
              </w:rPr>
              <w:t xml:space="preserve">Ազգային Ժողովի Էթիկայի հարցերով հանձնաժողովի ձևավորման, գործունեության կարգի և Ազգային Ժողովի անդամների վարքագծի կանոնների սահմանման հարցերը գտնվում են </w:t>
            </w:r>
            <w:r w:rsidRPr="000467C1">
              <w:rPr>
                <w:rFonts w:ascii="GHEA Grapalat" w:eastAsia="Arial" w:hAnsi="GHEA Grapalat" w:cs="Calibri"/>
                <w:bCs/>
                <w:sz w:val="20"/>
                <w:szCs w:val="20"/>
                <w:lang w:val="hy-AM"/>
              </w:rPr>
              <w:lastRenderedPageBreak/>
              <w:t>Ազգային Ժողովի իրավասության տիրույթում: Ազգային Ժողովում համապատասխան կառուցակարգերի ներդրման նպատակով</w:t>
            </w:r>
            <w:r w:rsidRPr="000467C1">
              <w:rPr>
                <w:rFonts w:ascii="GHEA Grapalat" w:hAnsi="GHEA Grapalat" w:cs="Calibri"/>
                <w:sz w:val="20"/>
                <w:szCs w:val="20"/>
                <w:lang w:val="hy-AM"/>
              </w:rPr>
              <w:t xml:space="preserve"> Ազգային Ժողովի պատգամավորների կողմից կազմակերպվել են մի շարք աշխատաժողովներ և քննարկումներ միջազգային գործընկերների և փորձագետների հետ`</w:t>
            </w:r>
          </w:p>
          <w:p w14:paraId="29A3E582" w14:textId="77777777" w:rsidR="000467C1" w:rsidRPr="000467C1" w:rsidRDefault="000467C1" w:rsidP="000467C1">
            <w:pPr>
              <w:tabs>
                <w:tab w:val="left" w:pos="0"/>
              </w:tabs>
              <w:spacing w:line="276" w:lineRule="auto"/>
              <w:jc w:val="both"/>
              <w:rPr>
                <w:rFonts w:ascii="GHEA Grapalat" w:eastAsia="Arial" w:hAnsi="GHEA Grapalat" w:cs="Calibri"/>
                <w:bCs/>
                <w:sz w:val="20"/>
                <w:szCs w:val="20"/>
                <w:lang w:val="hy-AM"/>
              </w:rPr>
            </w:pPr>
            <w:r w:rsidRPr="000467C1">
              <w:rPr>
                <w:rFonts w:ascii="GHEA Grapalat" w:eastAsia="Arial" w:hAnsi="GHEA Grapalat" w:cs="Calibri"/>
                <w:bCs/>
                <w:sz w:val="20"/>
                <w:szCs w:val="20"/>
                <w:lang w:val="hy-AM"/>
              </w:rPr>
              <w:t>1.</w:t>
            </w:r>
            <w:r w:rsidRPr="000467C1">
              <w:rPr>
                <w:rFonts w:ascii="GHEA Grapalat" w:eastAsia="Arial" w:hAnsi="GHEA Grapalat" w:cs="Calibri"/>
                <w:bCs/>
                <w:sz w:val="20"/>
                <w:szCs w:val="20"/>
                <w:lang w:val="hy-AM"/>
              </w:rPr>
              <w:tab/>
              <w:t>2025 թվականի փետրվարի 18-ին տեղի է ունեցել ԵԱՀԿ ժողովրդավարական հաստատությունների և մարդու իրավունքների գրասենյակի (ԺՀՄԻԳ) փորձագետների</w:t>
            </w:r>
            <w:r w:rsidRPr="000467C1">
              <w:rPr>
                <w:rFonts w:eastAsia="Arial" w:cs="Calibri"/>
                <w:bCs/>
                <w:sz w:val="20"/>
                <w:szCs w:val="20"/>
                <w:lang w:val="hy-AM"/>
              </w:rPr>
              <w:t> </w:t>
            </w:r>
            <w:r w:rsidRPr="000467C1">
              <w:rPr>
                <w:rFonts w:ascii="GHEA Grapalat" w:eastAsia="Arial" w:hAnsi="GHEA Grapalat" w:cs="Calibri"/>
                <w:bCs/>
                <w:sz w:val="20"/>
                <w:szCs w:val="20"/>
                <w:lang w:val="hy-AM"/>
              </w:rPr>
              <w:t xml:space="preserve"> և ԱԺ պետական-իրավական հարցերի մշտական հանձնաժողովի պատգամավորների և փորձագետների </w:t>
            </w:r>
            <w:hyperlink r:id="rId14" w:history="1">
              <w:r w:rsidRPr="000467C1">
                <w:rPr>
                  <w:rFonts w:ascii="GHEA Grapalat" w:eastAsia="Arial" w:hAnsi="GHEA Grapalat" w:cs="Calibri"/>
                  <w:bCs/>
                  <w:color w:val="2998E3"/>
                  <w:sz w:val="20"/>
                  <w:szCs w:val="20"/>
                  <w:u w:val="single"/>
                  <w:lang w:val="hy-AM"/>
                </w:rPr>
                <w:t>հանդիպումը</w:t>
              </w:r>
            </w:hyperlink>
            <w:r w:rsidRPr="000467C1">
              <w:rPr>
                <w:rFonts w:ascii="GHEA Grapalat" w:eastAsia="Arial" w:hAnsi="GHEA Grapalat" w:cs="Calibri"/>
                <w:bCs/>
                <w:sz w:val="20"/>
                <w:szCs w:val="20"/>
                <w:lang w:val="hy-AM"/>
              </w:rPr>
              <w:t>: Քննարկումների առանցքային թեման պատգամավորական բարեվարքության շրջանակն էր:</w:t>
            </w:r>
          </w:p>
          <w:p w14:paraId="0FA87031" w14:textId="77777777" w:rsidR="000467C1" w:rsidRPr="000467C1" w:rsidRDefault="000467C1" w:rsidP="000467C1">
            <w:pPr>
              <w:tabs>
                <w:tab w:val="left" w:pos="0"/>
              </w:tabs>
              <w:spacing w:line="276" w:lineRule="auto"/>
              <w:jc w:val="both"/>
              <w:rPr>
                <w:rFonts w:ascii="GHEA Grapalat" w:eastAsia="Arial" w:hAnsi="GHEA Grapalat" w:cs="Calibri"/>
                <w:bCs/>
                <w:sz w:val="20"/>
                <w:szCs w:val="20"/>
                <w:lang w:val="hy-AM"/>
              </w:rPr>
            </w:pPr>
            <w:r w:rsidRPr="000467C1">
              <w:rPr>
                <w:rFonts w:ascii="GHEA Grapalat" w:eastAsia="Arial" w:hAnsi="GHEA Grapalat" w:cs="Calibri"/>
                <w:bCs/>
                <w:sz w:val="20"/>
                <w:szCs w:val="20"/>
                <w:lang w:val="hy-AM"/>
              </w:rPr>
              <w:t>2.</w:t>
            </w:r>
            <w:r w:rsidRPr="000467C1">
              <w:rPr>
                <w:rFonts w:ascii="GHEA Grapalat" w:eastAsia="Arial" w:hAnsi="GHEA Grapalat" w:cs="Calibri"/>
                <w:bCs/>
                <w:sz w:val="20"/>
                <w:szCs w:val="20"/>
                <w:lang w:val="hy-AM"/>
              </w:rPr>
              <w:tab/>
              <w:t>2025 թվականի մարտի 28-ից 30-ը Ծաղկաձորում կազմակերպվել է աշխատաժողով ՄԱԶԾ ծրագրի (UNDP MAP)-ի փորձագետների հետ: Քննարկվել են բարեվարքության և վարքագծի կանոնագրքի հետ կապված հարցեր:</w:t>
            </w:r>
          </w:p>
          <w:p w14:paraId="4BE4B19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eastAsia="Arial" w:hAnsi="GHEA Grapalat" w:cs="Calibri"/>
                <w:bCs/>
                <w:sz w:val="20"/>
                <w:szCs w:val="20"/>
                <w:lang w:val="hy-AM"/>
              </w:rPr>
              <w:t>3.</w:t>
            </w:r>
            <w:r w:rsidRPr="000467C1">
              <w:rPr>
                <w:rFonts w:ascii="GHEA Grapalat" w:eastAsia="Arial" w:hAnsi="GHEA Grapalat" w:cs="Calibri"/>
                <w:bCs/>
                <w:sz w:val="20"/>
                <w:szCs w:val="20"/>
                <w:lang w:val="hy-AM"/>
              </w:rPr>
              <w:tab/>
              <w:t xml:space="preserve">2025 թվականի մայիսի 31-ից  հունիսի 1-ը Ծաղկաձորում աշխատանքային քննարկում է կազմակերպվել  ԱԺ պետական-իրավական հարցերի մշտական հանձնաժողովի և ԵԱՀԿ ԺՀՄԻԳ-ի ներկայցուցիչների մասնակցությամբ: Քննարկվել են պատգամավորական բարեվարքության և վարքագծի կանոնագրքի վերաբերյալ հարցերը՝ այլ երկրների փորձի ուսումնասիրմամբ: </w:t>
            </w:r>
          </w:p>
          <w:p w14:paraId="1F7E952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4. 2025 թվականի նոյեմբերի 25-ին Ազգային Ժողովում կայացել է ԵԱՀԿ/ԺՀՄԻԳ «Զարգացնելով խորհրդարանական բարեվարքության չափորոշիչները. ԵՄ Արևելյան գործընկերության երկրները և ԵԱՀԿ տարածաշրջանային հեռանկարները դիտակետում» թեմայով </w:t>
            </w:r>
            <w:hyperlink r:id="rId15" w:history="1">
              <w:r w:rsidRPr="000467C1">
                <w:rPr>
                  <w:rFonts w:ascii="GHEA Grapalat" w:hAnsi="GHEA Grapalat"/>
                  <w:color w:val="2998E3"/>
                  <w:sz w:val="20"/>
                  <w:szCs w:val="20"/>
                  <w:u w:val="single"/>
                  <w:lang w:val="hy-AM"/>
                </w:rPr>
                <w:t>համաժողով</w:t>
              </w:r>
            </w:hyperlink>
            <w:r w:rsidRPr="000467C1">
              <w:rPr>
                <w:rFonts w:ascii="GHEA Grapalat" w:hAnsi="GHEA Grapalat"/>
                <w:sz w:val="20"/>
                <w:szCs w:val="20"/>
                <w:lang w:val="hy-AM"/>
              </w:rPr>
              <w:t>:</w:t>
            </w:r>
          </w:p>
          <w:p w14:paraId="562CA6B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Ինչ վերաբերում է Էթիկայի հանձնաժողովների համար մեթոդական ձեռնարկների/ուղեցույցների մշակմանը, հարկ է նշել, որ դրանք մշակվելու են Նախագծերի ընդունումից հետո:</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0A04F1D5" w14:textId="77777777" w:rsidR="000467C1" w:rsidRPr="000467C1" w:rsidRDefault="000467C1" w:rsidP="000467C1">
            <w:pPr>
              <w:rPr>
                <w:rFonts w:ascii="GHEA Grapalat" w:hAnsi="GHEA Grapalat"/>
                <w:b/>
                <w:sz w:val="20"/>
                <w:szCs w:val="20"/>
                <w:lang w:val="hy-AM"/>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ABE3E0F" w14:textId="77777777" w:rsidR="000467C1" w:rsidRPr="000467C1" w:rsidRDefault="000467C1" w:rsidP="000467C1">
            <w:pPr>
              <w:rPr>
                <w:rFonts w:ascii="GHEA Grapalat" w:hAnsi="GHEA Grapalat"/>
                <w:b/>
                <w:sz w:val="20"/>
                <w:szCs w:val="20"/>
                <w:lang w:val="hy-AM"/>
              </w:rPr>
            </w:pPr>
          </w:p>
        </w:tc>
      </w:tr>
      <w:tr w:rsidR="000467C1" w:rsidRPr="000467C1" w14:paraId="5CFA661F" w14:textId="77777777" w:rsidTr="00FD28C1">
        <w:trPr>
          <w:trHeight w:val="1692"/>
        </w:trPr>
        <w:tc>
          <w:tcPr>
            <w:tcW w:w="8793" w:type="dxa"/>
            <w:gridSpan w:val="2"/>
            <w:vMerge/>
            <w:tcBorders>
              <w:left w:val="single" w:sz="4" w:space="0" w:color="auto"/>
              <w:bottom w:val="single" w:sz="4" w:space="0" w:color="auto"/>
              <w:right w:val="single" w:sz="4" w:space="0" w:color="auto"/>
            </w:tcBorders>
            <w:shd w:val="clear" w:color="auto" w:fill="D6E3BC"/>
            <w:hideMark/>
          </w:tcPr>
          <w:p w14:paraId="47C12E54" w14:textId="77777777" w:rsidR="000467C1" w:rsidRPr="000467C1" w:rsidRDefault="000467C1" w:rsidP="000467C1">
            <w:pPr>
              <w:spacing w:after="200" w:line="276" w:lineRule="auto"/>
              <w:jc w:val="both"/>
              <w:rPr>
                <w:rFonts w:ascii="GHEA Grapalat" w:hAnsi="GHEA Grapalat"/>
                <w:sz w:val="20"/>
                <w:szCs w:val="20"/>
                <w:lang w:val="hy-AM"/>
              </w:rPr>
            </w:pPr>
          </w:p>
        </w:tc>
        <w:tc>
          <w:tcPr>
            <w:tcW w:w="3966" w:type="dxa"/>
            <w:tcBorders>
              <w:top w:val="single" w:sz="4" w:space="0" w:color="auto"/>
              <w:left w:val="single" w:sz="4" w:space="0" w:color="auto"/>
              <w:bottom w:val="single" w:sz="4" w:space="0" w:color="auto"/>
              <w:right w:val="single" w:sz="4" w:space="0" w:color="auto"/>
            </w:tcBorders>
            <w:shd w:val="clear" w:color="auto" w:fill="D6E3BC"/>
            <w:hideMark/>
          </w:tcPr>
          <w:p w14:paraId="591B3018"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0310F1E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3C1D9F1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76DCDBD"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2A7AB0F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FE3BD63" w14:textId="77777777" w:rsidR="000467C1" w:rsidRPr="000467C1" w:rsidRDefault="000467C1" w:rsidP="000467C1">
            <w:pPr>
              <w:spacing w:line="276" w:lineRule="auto"/>
              <w:jc w:val="both"/>
              <w:rPr>
                <w:rFonts w:ascii="GHEA Grapalat" w:hAnsi="GHEA Grapalat"/>
                <w:b/>
                <w:sz w:val="20"/>
                <w:szCs w:val="20"/>
                <w:u w:val="single"/>
                <w:lang w:val="hy-AM"/>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EE547A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B709A24" w14:textId="77777777" w:rsidTr="00FD28C1">
        <w:trPr>
          <w:trHeight w:val="818"/>
        </w:trPr>
        <w:tc>
          <w:tcPr>
            <w:tcW w:w="2406" w:type="dxa"/>
            <w:tcBorders>
              <w:top w:val="single" w:sz="4" w:space="0" w:color="auto"/>
              <w:left w:val="single" w:sz="4" w:space="0" w:color="auto"/>
              <w:bottom w:val="single" w:sz="4" w:space="0" w:color="auto"/>
              <w:right w:val="single" w:sz="4" w:space="0" w:color="auto"/>
            </w:tcBorders>
            <w:shd w:val="clear" w:color="auto" w:fill="EAF1DD"/>
            <w:hideMark/>
          </w:tcPr>
          <w:p w14:paraId="0D2CA3A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188" w:type="dxa"/>
            <w:gridSpan w:val="3"/>
            <w:tcBorders>
              <w:top w:val="single" w:sz="4" w:space="0" w:color="auto"/>
              <w:left w:val="single" w:sz="4" w:space="0" w:color="auto"/>
              <w:bottom w:val="single" w:sz="4" w:space="0" w:color="auto"/>
              <w:right w:val="single" w:sz="4" w:space="0" w:color="auto"/>
            </w:tcBorders>
            <w:shd w:val="clear" w:color="auto" w:fill="EAF1DD"/>
          </w:tcPr>
          <w:p w14:paraId="048F2932"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32C096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9226FEA" w14:textId="77777777" w:rsidTr="00FD28C1">
        <w:trPr>
          <w:trHeight w:val="307"/>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9D630F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650214D3" w14:textId="77777777" w:rsidTr="00FD28C1">
        <w:trPr>
          <w:trHeight w:val="440"/>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692C569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19E21569" w14:textId="77777777" w:rsidTr="00FD28C1">
        <w:trPr>
          <w:trHeight w:val="743"/>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BE5D12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Հասարակական կազմակերպության կողմից իրականացվող այլընտրանքային գնահատման արդյունքներ</w:t>
            </w:r>
          </w:p>
          <w:p w14:paraId="5A965BC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2024 թվականին հանրային ծառայության առանձին ոլորտներում էթիկայի հանձնաժողովների ձևավորման մասով մշակված օրենսդրական փաթեթը չի ընդունվել, տվյալ ուղղությամբ որևէ աշխատանք չի իրականացվել։</w:t>
            </w:r>
          </w:p>
          <w:p w14:paraId="554ABBA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p w14:paraId="2F0CD207" w14:textId="77777777" w:rsidR="000467C1" w:rsidRPr="000467C1" w:rsidRDefault="000467C1" w:rsidP="000467C1">
            <w:pPr>
              <w:spacing w:line="276" w:lineRule="auto"/>
              <w:jc w:val="both"/>
              <w:rPr>
                <w:rFonts w:ascii="GHEA Grapalat" w:hAnsi="GHEA Grapalat"/>
                <w:b/>
                <w:sz w:val="20"/>
                <w:szCs w:val="20"/>
                <w:lang w:val="hy-AM"/>
              </w:rPr>
            </w:pPr>
          </w:p>
        </w:tc>
      </w:tr>
    </w:tbl>
    <w:p w14:paraId="115C1FD5" w14:textId="77777777" w:rsidR="000467C1" w:rsidRPr="000467C1" w:rsidRDefault="000467C1" w:rsidP="000467C1">
      <w:pPr>
        <w:spacing w:after="200" w:line="276" w:lineRule="auto"/>
        <w:rPr>
          <w:rFonts w:eastAsia="Calibri" w:cs="Times New Roman"/>
          <w:sz w:val="20"/>
          <w:szCs w:val="20"/>
          <w:lang w:val="hy-AM"/>
        </w:rPr>
      </w:pPr>
    </w:p>
    <w:p w14:paraId="163DFB2F" w14:textId="77777777" w:rsidR="000467C1" w:rsidRPr="000467C1" w:rsidRDefault="000467C1" w:rsidP="000467C1">
      <w:pPr>
        <w:spacing w:after="200" w:line="276" w:lineRule="auto"/>
        <w:rPr>
          <w:rFonts w:eastAsia="Calibri" w:cs="Times New Roman"/>
          <w:sz w:val="20"/>
          <w:szCs w:val="20"/>
          <w:lang w:val="hy-AM"/>
        </w:rPr>
      </w:pPr>
    </w:p>
    <w:p w14:paraId="62D9F484" w14:textId="77777777" w:rsidR="000467C1" w:rsidRPr="000467C1" w:rsidRDefault="000467C1" w:rsidP="000467C1">
      <w:pPr>
        <w:spacing w:after="200" w:line="276" w:lineRule="auto"/>
        <w:rPr>
          <w:rFonts w:eastAsia="Calibri" w:cs="Times New Roman"/>
          <w:sz w:val="20"/>
          <w:szCs w:val="20"/>
          <w:lang w:val="hy-AM"/>
        </w:rPr>
      </w:pPr>
    </w:p>
    <w:p w14:paraId="5E865FDE"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594" w:type="dxa"/>
        <w:tblInd w:w="-431" w:type="dxa"/>
        <w:tblLayout w:type="fixed"/>
        <w:tblLook w:val="04A0" w:firstRow="1" w:lastRow="0" w:firstColumn="1" w:lastColumn="0" w:noHBand="0" w:noVBand="1"/>
      </w:tblPr>
      <w:tblGrid>
        <w:gridCol w:w="2406"/>
        <w:gridCol w:w="6387"/>
        <w:gridCol w:w="3115"/>
        <w:gridCol w:w="3686"/>
      </w:tblGrid>
      <w:tr w:rsidR="000467C1" w:rsidRPr="000467C1" w14:paraId="43A558AE" w14:textId="77777777" w:rsidTr="00FD28C1">
        <w:trPr>
          <w:trHeight w:val="513"/>
        </w:trPr>
        <w:tc>
          <w:tcPr>
            <w:tcW w:w="8793" w:type="dxa"/>
            <w:gridSpan w:val="2"/>
            <w:tcBorders>
              <w:top w:val="single" w:sz="4" w:space="0" w:color="auto"/>
              <w:left w:val="single" w:sz="4" w:space="0" w:color="auto"/>
              <w:bottom w:val="single" w:sz="4" w:space="0" w:color="auto"/>
              <w:right w:val="single" w:sz="4" w:space="0" w:color="auto"/>
            </w:tcBorders>
            <w:shd w:val="clear" w:color="auto" w:fill="D6E3BC"/>
          </w:tcPr>
          <w:p w14:paraId="6418A16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1.6</w:t>
            </w:r>
          </w:p>
          <w:p w14:paraId="1FF52A3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Ընդլայնել բարեվարքության ուսումնասիրության առկա գործիքակազմը</w:t>
            </w:r>
          </w:p>
          <w:p w14:paraId="1B613721"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7B8CBAD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0E8996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5650FEF8" w14:textId="77777777" w:rsidR="000467C1" w:rsidRPr="000467C1" w:rsidRDefault="000467C1" w:rsidP="000467C1">
            <w:pPr>
              <w:spacing w:line="276" w:lineRule="auto"/>
              <w:jc w:val="both"/>
              <w:rPr>
                <w:rFonts w:ascii="GHEA Grapalat" w:hAnsi="GHEA Grapalat"/>
                <w:b/>
                <w:bCs/>
                <w:sz w:val="20"/>
                <w:szCs w:val="20"/>
                <w:lang w:val="hy-AM"/>
              </w:rPr>
            </w:pPr>
          </w:p>
          <w:p w14:paraId="7C525D09"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Համակատարող մարմիններ՝</w:t>
            </w:r>
          </w:p>
          <w:p w14:paraId="7EC8268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նախարարություն </w:t>
            </w:r>
          </w:p>
          <w:p w14:paraId="5F7A86B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Բարձր տեխնոլոգիական արդյունաբերության նախարարություն </w:t>
            </w:r>
          </w:p>
          <w:p w14:paraId="7A8F28E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Գլխավոր դատախազություն (համաձայնությամբ)</w:t>
            </w:r>
          </w:p>
          <w:p w14:paraId="6121A4A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քննչական կոմիտե (համաձայնությամբ)</w:t>
            </w:r>
          </w:p>
          <w:p w14:paraId="62B74A8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Հակակոռուպցիոն կոմիտե (համաձայնությամբ)</w:t>
            </w:r>
          </w:p>
          <w:p w14:paraId="2CB1FF8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Կենտրոնական ընտրական հանձնաժողով (համաձայնությամբ)</w:t>
            </w:r>
          </w:p>
        </w:tc>
      </w:tr>
      <w:tr w:rsidR="000467C1" w:rsidRPr="000467C1" w14:paraId="1A28ADCB" w14:textId="77777777" w:rsidTr="00FD28C1">
        <w:trPr>
          <w:trHeight w:val="262"/>
        </w:trPr>
        <w:tc>
          <w:tcPr>
            <w:tcW w:w="8793" w:type="dxa"/>
            <w:gridSpan w:val="2"/>
            <w:tcBorders>
              <w:top w:val="single" w:sz="4" w:space="0" w:color="auto"/>
              <w:left w:val="single" w:sz="4" w:space="0" w:color="auto"/>
              <w:bottom w:val="single" w:sz="4" w:space="0" w:color="auto"/>
              <w:right w:val="single" w:sz="4" w:space="0" w:color="auto"/>
            </w:tcBorders>
            <w:shd w:val="clear" w:color="auto" w:fill="D6E3BC"/>
          </w:tcPr>
          <w:p w14:paraId="3947D53E" w14:textId="77777777" w:rsidR="000467C1" w:rsidRPr="000467C1" w:rsidRDefault="000467C1" w:rsidP="000467C1">
            <w:pPr>
              <w:spacing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13CC70A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Ապահովվել է ԿԿՀ-ի և այլ պետական մարմինների, մասնավորապես Հակակոռուպցիոն կոմիտեի և ԳԴ-ի ապօրինի ծագում ունեցող գույքի բռնագրավման վարչության, Քննչական կոմիտեի միջև համակարգերի ինտեգրացիա և փոխգործակցելիությունը: Ստեղծվել է բարեվարքության ուսումնասիրության առանձին էլեկտրոնային հարթակ, որը հնարավորություն կտա ինքնաշխատ եղանակով տվյալների ներբեռնման, արժանահավատության ստուգման, եզրակացության նախագծի կազմման, ինչպես նաև արհեստական բանականության միջոցով ներդրված պրակտիկային համապատասխան բարեվարքության գնահատականի նախագծի ձևավորում:</w:t>
            </w:r>
          </w:p>
        </w:tc>
        <w:tc>
          <w:tcPr>
            <w:tcW w:w="3115"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50BB62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D57C212" w14:textId="77777777" w:rsidR="000467C1" w:rsidRPr="000467C1" w:rsidRDefault="000467C1" w:rsidP="000467C1">
            <w:pPr>
              <w:spacing w:line="276" w:lineRule="auto"/>
              <w:jc w:val="both"/>
              <w:rPr>
                <w:rFonts w:ascii="GHEA Grapalat" w:hAnsi="GHEA Grapalat"/>
                <w:b/>
                <w:sz w:val="20"/>
                <w:szCs w:val="20"/>
                <w:lang w:val="hy-AM"/>
              </w:rPr>
            </w:pPr>
          </w:p>
          <w:p w14:paraId="3ABD0674"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1. Մշակվել է թվայնացման հայեցակարգ: </w:t>
            </w:r>
          </w:p>
          <w:p w14:paraId="00AD68C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2. Կատարելագործված և արդիականացված են գործող էլեկտրոնային գործիքակազմերը կամ </w:t>
            </w:r>
            <w:r w:rsidRPr="000467C1">
              <w:rPr>
                <w:rFonts w:ascii="GHEA Grapalat" w:hAnsi="GHEA Grapalat"/>
                <w:bCs/>
                <w:sz w:val="20"/>
                <w:szCs w:val="20"/>
                <w:lang w:val="hy-AM"/>
              </w:rPr>
              <w:lastRenderedPageBreak/>
              <w:t xml:space="preserve">ներդրված են նոր էլեկտրոնային գործիքակազմեր: </w:t>
            </w:r>
          </w:p>
          <w:p w14:paraId="179995E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3</w:t>
            </w:r>
            <w:r w:rsidRPr="000467C1">
              <w:rPr>
                <w:rFonts w:ascii="Cambria Math" w:eastAsia="Microsoft JhengHei" w:hAnsi="Cambria Math" w:cs="Cambria Math"/>
                <w:bCs/>
                <w:sz w:val="20"/>
                <w:szCs w:val="20"/>
                <w:lang w:val="hy-AM"/>
              </w:rPr>
              <w:t>․</w:t>
            </w:r>
            <w:r w:rsidRPr="000467C1">
              <w:rPr>
                <w:rFonts w:ascii="GHEA Grapalat" w:eastAsia="Microsoft JhengHei" w:hAnsi="GHEA Grapalat" w:cs="Microsoft JhengHei"/>
                <w:bCs/>
                <w:sz w:val="20"/>
                <w:szCs w:val="20"/>
                <w:lang w:val="hy-AM"/>
              </w:rPr>
              <w:t xml:space="preserve"> </w:t>
            </w:r>
            <w:r w:rsidRPr="000467C1">
              <w:rPr>
                <w:rFonts w:ascii="GHEA Grapalat" w:hAnsi="GHEA Grapalat"/>
                <w:bCs/>
                <w:sz w:val="20"/>
                <w:szCs w:val="20"/>
                <w:lang w:val="hy-AM"/>
              </w:rPr>
              <w:t>Ապահովված է էլեկտրոնային համակարգերի փոխգործակցելիությունը:</w:t>
            </w:r>
          </w:p>
        </w:tc>
        <w:tc>
          <w:tcPr>
            <w:tcW w:w="3686" w:type="dxa"/>
            <w:vMerge w:val="restart"/>
            <w:tcBorders>
              <w:top w:val="single" w:sz="4" w:space="0" w:color="auto"/>
              <w:left w:val="single" w:sz="4" w:space="0" w:color="auto"/>
              <w:right w:val="single" w:sz="4" w:space="0" w:color="auto"/>
            </w:tcBorders>
            <w:shd w:val="clear" w:color="auto" w:fill="D6E3BC"/>
          </w:tcPr>
          <w:p w14:paraId="7A1973B2" w14:textId="77777777" w:rsidR="000467C1" w:rsidRPr="000467C1" w:rsidRDefault="000467C1" w:rsidP="000467C1">
            <w:pPr>
              <w:spacing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3D786DC3" w14:textId="77777777" w:rsidR="000467C1" w:rsidRPr="000467C1" w:rsidRDefault="000467C1" w:rsidP="000467C1">
            <w:pPr>
              <w:spacing w:line="276" w:lineRule="auto"/>
              <w:ind w:firstLine="567"/>
              <w:jc w:val="both"/>
              <w:rPr>
                <w:rFonts w:ascii="GHEA Grapalat" w:hAnsi="GHEA Grapalat"/>
                <w:b/>
                <w:sz w:val="20"/>
                <w:szCs w:val="20"/>
                <w:lang w:val="hy-AM"/>
              </w:rPr>
            </w:pPr>
          </w:p>
          <w:p w14:paraId="501797E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Հայեցակարգ</w:t>
            </w:r>
          </w:p>
          <w:p w14:paraId="342B260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Գործարկվող էլեկտրոնային գործիքներ</w:t>
            </w:r>
          </w:p>
          <w:p w14:paraId="765E9B5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267AD07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509C605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tc>
      </w:tr>
      <w:tr w:rsidR="000467C1" w:rsidRPr="000467C1" w14:paraId="12AB1596" w14:textId="77777777" w:rsidTr="00FD28C1">
        <w:trPr>
          <w:trHeight w:val="116"/>
        </w:trPr>
        <w:tc>
          <w:tcPr>
            <w:tcW w:w="2406" w:type="dxa"/>
            <w:tcBorders>
              <w:top w:val="single" w:sz="4" w:space="0" w:color="auto"/>
              <w:left w:val="single" w:sz="4" w:space="0" w:color="auto"/>
              <w:bottom w:val="single" w:sz="4" w:space="0" w:color="auto"/>
              <w:right w:val="single" w:sz="4" w:space="0" w:color="auto"/>
            </w:tcBorders>
            <w:shd w:val="clear" w:color="auto" w:fill="D6E3BC"/>
            <w:hideMark/>
          </w:tcPr>
          <w:p w14:paraId="25A0037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6B1A0FC"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115" w:type="dxa"/>
            <w:vMerge/>
            <w:tcBorders>
              <w:top w:val="single" w:sz="4" w:space="0" w:color="auto"/>
              <w:left w:val="single" w:sz="4" w:space="0" w:color="auto"/>
              <w:bottom w:val="single" w:sz="4" w:space="0" w:color="auto"/>
              <w:right w:val="single" w:sz="4" w:space="0" w:color="auto"/>
            </w:tcBorders>
            <w:vAlign w:val="center"/>
            <w:hideMark/>
          </w:tcPr>
          <w:p w14:paraId="6779923A" w14:textId="77777777" w:rsidR="000467C1" w:rsidRPr="000467C1" w:rsidRDefault="000467C1" w:rsidP="000467C1">
            <w:pPr>
              <w:rPr>
                <w:rFonts w:ascii="GHEA Grapalat" w:hAnsi="GHEA Grapalat"/>
                <w:b/>
                <w:sz w:val="20"/>
                <w:szCs w:val="20"/>
                <w:lang w:val="hy-AM"/>
              </w:rPr>
            </w:pPr>
          </w:p>
        </w:tc>
        <w:tc>
          <w:tcPr>
            <w:tcW w:w="3686" w:type="dxa"/>
            <w:vMerge/>
            <w:tcBorders>
              <w:left w:val="single" w:sz="4" w:space="0" w:color="auto"/>
              <w:right w:val="single" w:sz="4" w:space="0" w:color="auto"/>
            </w:tcBorders>
            <w:vAlign w:val="center"/>
            <w:hideMark/>
          </w:tcPr>
          <w:p w14:paraId="3DEB9B21" w14:textId="77777777" w:rsidR="000467C1" w:rsidRPr="000467C1" w:rsidRDefault="000467C1" w:rsidP="000467C1">
            <w:pPr>
              <w:rPr>
                <w:rFonts w:ascii="GHEA Grapalat" w:hAnsi="GHEA Grapalat"/>
                <w:b/>
                <w:sz w:val="20"/>
                <w:szCs w:val="20"/>
                <w:lang w:val="hy-AM"/>
              </w:rPr>
            </w:pPr>
          </w:p>
        </w:tc>
      </w:tr>
      <w:tr w:rsidR="000467C1" w:rsidRPr="000467C1" w14:paraId="11992FD3" w14:textId="77777777" w:rsidTr="00FD28C1">
        <w:trPr>
          <w:trHeight w:val="2832"/>
        </w:trPr>
        <w:tc>
          <w:tcPr>
            <w:tcW w:w="8793" w:type="dxa"/>
            <w:gridSpan w:val="2"/>
            <w:vMerge w:val="restart"/>
            <w:tcBorders>
              <w:top w:val="single" w:sz="4" w:space="0" w:color="auto"/>
              <w:left w:val="single" w:sz="4" w:space="0" w:color="auto"/>
              <w:right w:val="single" w:sz="4" w:space="0" w:color="auto"/>
            </w:tcBorders>
            <w:shd w:val="clear" w:color="auto" w:fill="D6E3BC"/>
          </w:tcPr>
          <w:p w14:paraId="4867D1BD"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51E62CFB"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Բարեվարքության վերաբերյալ հարցաթերթիկների հավաքագրման մոդուլի կառուցման ուղղությամբ նախագծող կազմակերպության կողմից հայտարարագրման էլեկտրոնային համակարգի կառուցմանը զուգահեռ աշխատանքներ իրականացվել են հաշվետու տարվան նախորդող տարիներին: 2024 թվականի ապրիլի օրենսդրական փոփոխությունների արդյունքում էականորեն փոխվել են հարցաթերթիկների ծավալը և բովանդակությունը, ինչի հետևանքով թվայնացման աշխատանքները կասեցվել են՝ գործող պայմանագրի բովանդակությունից չբխող փոփոխությունների կատարման և լրացուցիչ ֆինանսական միջոցների ներգրավման անհրաժեշտությամբ պայմանավորված: Նշյալ բոլոր փոփոխությունների ինտեգրումը նախատեսվում է մեկնարկել և ավարտել 2026 թվականին՝ պայմանով, որ ֆինանսական առաջարկը հավանության արժանանա Կառավարության կողմից։ Հարկ է նշել, որ 2025 թվականի սեպտեմբերի 20-ին ԿԿՀ-ի կողմից բարեվարքության հարցաթերթիկների թվայնացման աշխատանքներն իրականացնելու նպատակով ֆինանսական առաջարկը ներկայացվել և հավանության է արժանացել Տեղեկատվական համակարգերի անվտանգության խորհրդի նիստում:</w:t>
            </w:r>
          </w:p>
        </w:tc>
        <w:tc>
          <w:tcPr>
            <w:tcW w:w="3115" w:type="dxa"/>
            <w:vMerge/>
            <w:tcBorders>
              <w:top w:val="single" w:sz="4" w:space="0" w:color="auto"/>
              <w:left w:val="single" w:sz="4" w:space="0" w:color="auto"/>
              <w:bottom w:val="single" w:sz="4" w:space="0" w:color="auto"/>
              <w:right w:val="single" w:sz="4" w:space="0" w:color="auto"/>
            </w:tcBorders>
            <w:vAlign w:val="center"/>
            <w:hideMark/>
          </w:tcPr>
          <w:p w14:paraId="0658738D" w14:textId="77777777" w:rsidR="000467C1" w:rsidRPr="000467C1" w:rsidRDefault="000467C1" w:rsidP="000467C1">
            <w:pPr>
              <w:rPr>
                <w:rFonts w:ascii="GHEA Grapalat" w:hAnsi="GHEA Grapalat"/>
                <w:b/>
                <w:sz w:val="20"/>
                <w:szCs w:val="20"/>
                <w:lang w:val="hy-AM"/>
              </w:rPr>
            </w:pPr>
          </w:p>
        </w:tc>
        <w:tc>
          <w:tcPr>
            <w:tcW w:w="3686" w:type="dxa"/>
            <w:vMerge/>
            <w:tcBorders>
              <w:left w:val="single" w:sz="4" w:space="0" w:color="auto"/>
              <w:right w:val="single" w:sz="4" w:space="0" w:color="auto"/>
            </w:tcBorders>
            <w:vAlign w:val="center"/>
            <w:hideMark/>
          </w:tcPr>
          <w:p w14:paraId="0A559DF3" w14:textId="77777777" w:rsidR="000467C1" w:rsidRPr="000467C1" w:rsidRDefault="000467C1" w:rsidP="000467C1">
            <w:pPr>
              <w:rPr>
                <w:rFonts w:ascii="GHEA Grapalat" w:hAnsi="GHEA Grapalat"/>
                <w:b/>
                <w:sz w:val="20"/>
                <w:szCs w:val="20"/>
                <w:lang w:val="hy-AM"/>
              </w:rPr>
            </w:pPr>
          </w:p>
        </w:tc>
      </w:tr>
      <w:tr w:rsidR="000467C1" w:rsidRPr="000467C1" w14:paraId="5BDA5E4F" w14:textId="77777777" w:rsidTr="00FD28C1">
        <w:trPr>
          <w:trHeight w:val="775"/>
        </w:trPr>
        <w:tc>
          <w:tcPr>
            <w:tcW w:w="8793" w:type="dxa"/>
            <w:gridSpan w:val="2"/>
            <w:vMerge/>
            <w:tcBorders>
              <w:left w:val="single" w:sz="4" w:space="0" w:color="auto"/>
              <w:bottom w:val="single" w:sz="4" w:space="0" w:color="auto"/>
              <w:right w:val="single" w:sz="4" w:space="0" w:color="auto"/>
            </w:tcBorders>
            <w:shd w:val="clear" w:color="auto" w:fill="D6E3BC"/>
            <w:hideMark/>
          </w:tcPr>
          <w:p w14:paraId="3CCC5C23" w14:textId="77777777" w:rsidR="000467C1" w:rsidRPr="000467C1" w:rsidRDefault="000467C1" w:rsidP="000467C1">
            <w:pPr>
              <w:spacing w:after="200" w:line="276" w:lineRule="auto"/>
              <w:jc w:val="both"/>
              <w:rPr>
                <w:rFonts w:ascii="GHEA Grapalat" w:hAnsi="GHEA Grapalat"/>
                <w:sz w:val="20"/>
                <w:szCs w:val="20"/>
                <w:lang w:val="hy-AM"/>
              </w:rPr>
            </w:pPr>
          </w:p>
        </w:tc>
        <w:tc>
          <w:tcPr>
            <w:tcW w:w="3115" w:type="dxa"/>
            <w:tcBorders>
              <w:top w:val="single" w:sz="4" w:space="0" w:color="auto"/>
              <w:left w:val="single" w:sz="4" w:space="0" w:color="auto"/>
              <w:bottom w:val="single" w:sz="4" w:space="0" w:color="auto"/>
              <w:right w:val="single" w:sz="4" w:space="0" w:color="auto"/>
            </w:tcBorders>
            <w:shd w:val="clear" w:color="auto" w:fill="D6E3BC"/>
            <w:hideMark/>
          </w:tcPr>
          <w:p w14:paraId="06F7842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6096ADE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0F9A64E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11E315C"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6E5873C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25EA5EF" w14:textId="77777777" w:rsidR="000467C1" w:rsidRPr="000467C1" w:rsidRDefault="000467C1" w:rsidP="000467C1">
            <w:pPr>
              <w:spacing w:line="276" w:lineRule="auto"/>
              <w:jc w:val="both"/>
              <w:rPr>
                <w:rFonts w:ascii="GHEA Grapalat" w:hAnsi="GHEA Grapalat"/>
                <w:sz w:val="20"/>
                <w:szCs w:val="20"/>
                <w:lang w:val="hy-AM"/>
              </w:rPr>
            </w:pPr>
          </w:p>
        </w:tc>
        <w:tc>
          <w:tcPr>
            <w:tcW w:w="3686" w:type="dxa"/>
            <w:vMerge/>
            <w:tcBorders>
              <w:left w:val="single" w:sz="4" w:space="0" w:color="auto"/>
              <w:bottom w:val="single" w:sz="4" w:space="0" w:color="auto"/>
              <w:right w:val="single" w:sz="4" w:space="0" w:color="auto"/>
            </w:tcBorders>
            <w:shd w:val="clear" w:color="auto" w:fill="D6E3BC"/>
          </w:tcPr>
          <w:p w14:paraId="1410996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ACFD738" w14:textId="77777777" w:rsidTr="00FD28C1">
        <w:trPr>
          <w:trHeight w:val="1059"/>
        </w:trPr>
        <w:tc>
          <w:tcPr>
            <w:tcW w:w="2406" w:type="dxa"/>
            <w:tcBorders>
              <w:top w:val="single" w:sz="4" w:space="0" w:color="auto"/>
              <w:left w:val="single" w:sz="4" w:space="0" w:color="auto"/>
              <w:bottom w:val="single" w:sz="4" w:space="0" w:color="auto"/>
              <w:right w:val="single" w:sz="4" w:space="0" w:color="auto"/>
            </w:tcBorders>
            <w:shd w:val="clear" w:color="auto" w:fill="EAF1DD"/>
            <w:hideMark/>
          </w:tcPr>
          <w:p w14:paraId="6360DEA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13188" w:type="dxa"/>
            <w:gridSpan w:val="3"/>
            <w:tcBorders>
              <w:top w:val="single" w:sz="4" w:space="0" w:color="auto"/>
              <w:left w:val="single" w:sz="4" w:space="0" w:color="auto"/>
              <w:bottom w:val="single" w:sz="4" w:space="0" w:color="auto"/>
              <w:right w:val="single" w:sz="4" w:space="0" w:color="auto"/>
            </w:tcBorders>
            <w:shd w:val="clear" w:color="auto" w:fill="EAF1DD"/>
          </w:tcPr>
          <w:p w14:paraId="1649AFD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23EB8D6B"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E9D123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90B2C67" w14:textId="77777777" w:rsidTr="00FD28C1">
        <w:trPr>
          <w:trHeight w:val="556"/>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28024A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36211361" w14:textId="77777777" w:rsidTr="00FD28C1">
        <w:trPr>
          <w:trHeight w:val="570"/>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6CB3506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2E991A13" w14:textId="77777777" w:rsidTr="00FD28C1">
        <w:trPr>
          <w:trHeight w:val="847"/>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DF1497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1C9CB3F9"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2025 թվականին կատարողական թիրախի շրջանակում հստակ աշխատանքներ չեն իրականացվել։ Նշվում է միայն, որ բարեվարքության հարցաթերթիկների թվայնացման համար ֆինանսական առաջարկը հավանության է արժանացել համապատասխան խորհրդում, ինչը դեռևս բավարար չէ Կառավարության հաստատման և բյուջեում ներառման համար։ Հետևաբար, այս հանգամանքը չի կարող հիմք հանդիսանալ «կատարված է մասնակի» գնահատականի համար, առավել ևս, որ հիմնական աշխատանքները նախատեսվում են իրականացնել 2026 թվականին։</w:t>
            </w:r>
            <w:r w:rsidRPr="000467C1">
              <w:rPr>
                <w:rFonts w:ascii="GHEA Grapalat" w:hAnsi="GHEA Grapalat"/>
                <w:b/>
                <w:sz w:val="20"/>
                <w:szCs w:val="20"/>
                <w:lang w:val="hy-AM"/>
              </w:rPr>
              <w:t xml:space="preserve"> </w:t>
            </w:r>
          </w:p>
          <w:p w14:paraId="42B12B7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p w14:paraId="21DCCC5F" w14:textId="77777777" w:rsidR="000467C1" w:rsidRPr="000467C1" w:rsidRDefault="000467C1" w:rsidP="000467C1">
            <w:pPr>
              <w:spacing w:line="276" w:lineRule="auto"/>
              <w:jc w:val="both"/>
              <w:rPr>
                <w:rFonts w:ascii="GHEA Grapalat" w:hAnsi="GHEA Grapalat"/>
                <w:bCs/>
                <w:sz w:val="20"/>
                <w:szCs w:val="20"/>
                <w:lang w:val="hy-AM"/>
              </w:rPr>
            </w:pPr>
          </w:p>
        </w:tc>
      </w:tr>
    </w:tbl>
    <w:p w14:paraId="428A2245" w14:textId="77777777" w:rsidR="000467C1" w:rsidRPr="000467C1" w:rsidRDefault="000467C1" w:rsidP="000467C1">
      <w:pPr>
        <w:spacing w:after="200" w:line="276" w:lineRule="auto"/>
        <w:rPr>
          <w:rFonts w:eastAsia="Calibri" w:cs="Times New Roman"/>
          <w:sz w:val="20"/>
          <w:szCs w:val="20"/>
          <w:lang w:val="hy-AM"/>
        </w:rPr>
      </w:pPr>
    </w:p>
    <w:p w14:paraId="485182F6"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594" w:type="dxa"/>
        <w:tblInd w:w="-431" w:type="dxa"/>
        <w:tblLayout w:type="fixed"/>
        <w:tblLook w:val="04A0" w:firstRow="1" w:lastRow="0" w:firstColumn="1" w:lastColumn="0" w:noHBand="0" w:noVBand="1"/>
      </w:tblPr>
      <w:tblGrid>
        <w:gridCol w:w="2405"/>
        <w:gridCol w:w="6386"/>
        <w:gridCol w:w="4251"/>
        <w:gridCol w:w="2552"/>
      </w:tblGrid>
      <w:tr w:rsidR="000467C1" w:rsidRPr="000467C1" w14:paraId="4241803D" w14:textId="77777777" w:rsidTr="00FD28C1">
        <w:trPr>
          <w:trHeight w:val="513"/>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7A1A05A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1.8</w:t>
            </w:r>
          </w:p>
          <w:p w14:paraId="53580C9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b/>
                <w:sz w:val="20"/>
                <w:szCs w:val="20"/>
                <w:lang w:val="hy-AM"/>
              </w:rPr>
              <w:t>Միասնականացնել կոռուպցիայի կանխարգելմանն առնչվող օրենսդրությունը</w:t>
            </w: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73E8FCB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4C33C0D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787AA3B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p w14:paraId="13E8987A" w14:textId="77777777" w:rsidR="000467C1" w:rsidRPr="000467C1" w:rsidRDefault="000467C1" w:rsidP="000467C1">
            <w:pPr>
              <w:spacing w:line="276" w:lineRule="auto"/>
              <w:jc w:val="both"/>
              <w:rPr>
                <w:rFonts w:ascii="GHEA Grapalat" w:hAnsi="GHEA Grapalat"/>
                <w:b/>
                <w:sz w:val="20"/>
                <w:szCs w:val="20"/>
                <w:lang w:val="hy-AM"/>
              </w:rPr>
            </w:pPr>
          </w:p>
          <w:p w14:paraId="5D2E3BE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51BC5CD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Վարչապետի աշխատակազմի քաղաքացիական ծառայության գրասենյակ (համաձայնությամբ)</w:t>
            </w:r>
          </w:p>
        </w:tc>
      </w:tr>
      <w:tr w:rsidR="000467C1" w:rsidRPr="000467C1" w14:paraId="28A323FD" w14:textId="77777777" w:rsidTr="00FD28C1">
        <w:trPr>
          <w:trHeight w:val="262"/>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65E1747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153E8819"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Օրենքի և հարակից իրավական ակտերի նախագծերը հավանության են արժանացել ՀՀ կառավարության կողմից և ներկայացվել են ՀՀ ԱԺ-ի ընդունմանը</w:t>
            </w:r>
          </w:p>
        </w:tc>
        <w:tc>
          <w:tcPr>
            <w:tcW w:w="4251"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AF7F2C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3528E7DA"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մասին» օրենքի և հարակից այլ ակտերում փոփոխությունների նախագծերը հավանության են արժանացել ՀՀ կառավարության կողմից և ներկայացված է ՀՀ ԱԺ-ի ընդունմանը։</w:t>
            </w:r>
          </w:p>
        </w:tc>
        <w:tc>
          <w:tcPr>
            <w:tcW w:w="2552" w:type="dxa"/>
            <w:vMerge w:val="restart"/>
            <w:tcBorders>
              <w:top w:val="single" w:sz="4" w:space="0" w:color="auto"/>
              <w:left w:val="single" w:sz="4" w:space="0" w:color="auto"/>
              <w:right w:val="single" w:sz="4" w:space="0" w:color="auto"/>
            </w:tcBorders>
            <w:shd w:val="clear" w:color="auto" w:fill="D6E3BC"/>
          </w:tcPr>
          <w:p w14:paraId="7D5354D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00EA69E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3BED02B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0E8D9A0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695B777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 ԶԼՄ հրապարակումներ</w:t>
            </w:r>
          </w:p>
          <w:p w14:paraId="750286B6"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CF6F1B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FDAF629" w14:textId="77777777" w:rsidTr="00FD28C1">
        <w:trPr>
          <w:trHeight w:val="116"/>
        </w:trPr>
        <w:tc>
          <w:tcPr>
            <w:tcW w:w="2405" w:type="dxa"/>
            <w:tcBorders>
              <w:top w:val="single" w:sz="4" w:space="0" w:color="auto"/>
              <w:left w:val="single" w:sz="4" w:space="0" w:color="auto"/>
              <w:bottom w:val="single" w:sz="4" w:space="0" w:color="auto"/>
              <w:right w:val="single" w:sz="4" w:space="0" w:color="auto"/>
            </w:tcBorders>
            <w:shd w:val="clear" w:color="auto" w:fill="D6E3BC"/>
            <w:hideMark/>
          </w:tcPr>
          <w:p w14:paraId="15A8712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7A09F9F9"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251" w:type="dxa"/>
            <w:vMerge/>
            <w:tcBorders>
              <w:top w:val="single" w:sz="4" w:space="0" w:color="auto"/>
              <w:left w:val="single" w:sz="4" w:space="0" w:color="auto"/>
              <w:bottom w:val="single" w:sz="4" w:space="0" w:color="auto"/>
              <w:right w:val="single" w:sz="4" w:space="0" w:color="auto"/>
            </w:tcBorders>
            <w:vAlign w:val="center"/>
            <w:hideMark/>
          </w:tcPr>
          <w:p w14:paraId="6BC7BB9E"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68758778"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9B9CFE0" w14:textId="77777777" w:rsidTr="00FD28C1">
        <w:trPr>
          <w:trHeight w:val="1140"/>
        </w:trPr>
        <w:tc>
          <w:tcPr>
            <w:tcW w:w="8791" w:type="dxa"/>
            <w:gridSpan w:val="2"/>
            <w:vMerge w:val="restart"/>
            <w:tcBorders>
              <w:top w:val="single" w:sz="4" w:space="0" w:color="auto"/>
              <w:left w:val="single" w:sz="4" w:space="0" w:color="auto"/>
              <w:right w:val="single" w:sz="4" w:space="0" w:color="auto"/>
            </w:tcBorders>
            <w:shd w:val="clear" w:color="auto" w:fill="D6E3BC"/>
          </w:tcPr>
          <w:p w14:paraId="0E226E7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9F5AB51"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մասին» միասնական օրենքի նախագծի մշակման նպատակով ԵՄ/ԵԽ «Գործընկերություն հանուն լավ կառավարման III» ծրագրի շրջանակում Եվրոպայի խորհրդի փորձագիտական աջակցության արդյունքում դեռևս 2024 թվականին մշակվել և Արդարադատության նախարարություն է ներկայացվել տեխնիկական փաստաթուղթ: Փաստաթղթում ներկայացված են կոռուպցիայի կանխարգելման միասնական օրենքի մշակման վերաբերյալ առաջարկություններ՝ ներառյալ հանրային/մասնավոր հատվածում ինստիտուցիոնալ և մասնագիտական բարեվարքության ամրապնդման պարտադիր միջոցառումներ։ Նշյալ առաջարկների, ինչպես նաև ԿԿՀ-ի կողմից գործնականում վերհանված խնդիրների գույքագրման հաշվառմամբ՝ «Կոռուպցիայի կանխարգելման մասին» օրենքի նախագծի մշակման աշխատանքները ներկայում գտնվում են ընթացիկ փուլում:</w:t>
            </w:r>
          </w:p>
          <w:p w14:paraId="40BA3092"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lastRenderedPageBreak/>
              <w:t>Նախագծի՝ կոռուպցիայի կանխարգելման նյութաիրավական, ինչպես նաև բարեվարքության համակարգի տարրերի խախտումների համար վարչական պատասխանատվության միջոցներ նախատեսող իրավական կարգավորումների սահմանումներ պարունակող գլուխների մշակման աշխատանքները գտնվում են ավարտական փուլում։</w:t>
            </w:r>
          </w:p>
        </w:tc>
        <w:tc>
          <w:tcPr>
            <w:tcW w:w="4251" w:type="dxa"/>
            <w:vMerge/>
            <w:tcBorders>
              <w:top w:val="single" w:sz="4" w:space="0" w:color="auto"/>
              <w:left w:val="single" w:sz="4" w:space="0" w:color="auto"/>
              <w:bottom w:val="single" w:sz="4" w:space="0" w:color="auto"/>
              <w:right w:val="single" w:sz="4" w:space="0" w:color="auto"/>
            </w:tcBorders>
            <w:vAlign w:val="center"/>
            <w:hideMark/>
          </w:tcPr>
          <w:p w14:paraId="41E62B54"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36190AA3"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2026A9E" w14:textId="77777777" w:rsidTr="00FD28C1">
        <w:trPr>
          <w:trHeight w:val="775"/>
        </w:trPr>
        <w:tc>
          <w:tcPr>
            <w:tcW w:w="8791" w:type="dxa"/>
            <w:gridSpan w:val="2"/>
            <w:vMerge/>
            <w:tcBorders>
              <w:left w:val="single" w:sz="4" w:space="0" w:color="auto"/>
              <w:bottom w:val="single" w:sz="4" w:space="0" w:color="auto"/>
              <w:right w:val="single" w:sz="4" w:space="0" w:color="auto"/>
            </w:tcBorders>
            <w:shd w:val="clear" w:color="auto" w:fill="D6E3BC"/>
            <w:hideMark/>
          </w:tcPr>
          <w:p w14:paraId="6868BB36" w14:textId="77777777" w:rsidR="000467C1" w:rsidRPr="000467C1" w:rsidRDefault="000467C1" w:rsidP="000467C1">
            <w:pPr>
              <w:spacing w:after="200" w:line="276" w:lineRule="auto"/>
              <w:ind w:firstLine="567"/>
              <w:jc w:val="center"/>
              <w:rPr>
                <w:rFonts w:ascii="GHEA Grapalat" w:hAnsi="GHEA Grapalat"/>
                <w:sz w:val="20"/>
                <w:szCs w:val="20"/>
                <w:lang w:val="hy-AM"/>
              </w:rPr>
            </w:pPr>
          </w:p>
        </w:tc>
        <w:tc>
          <w:tcPr>
            <w:tcW w:w="4251" w:type="dxa"/>
            <w:vMerge w:val="restart"/>
            <w:tcBorders>
              <w:top w:val="single" w:sz="4" w:space="0" w:color="auto"/>
              <w:left w:val="single" w:sz="4" w:space="0" w:color="auto"/>
              <w:right w:val="single" w:sz="4" w:space="0" w:color="auto"/>
            </w:tcBorders>
            <w:shd w:val="clear" w:color="auto" w:fill="D6E3BC"/>
            <w:hideMark/>
          </w:tcPr>
          <w:p w14:paraId="14E2E3C2"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5F48347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70125CE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B83CEC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5AA1A57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06552D35" w14:textId="77777777" w:rsidR="000467C1" w:rsidRPr="000467C1" w:rsidRDefault="000467C1" w:rsidP="000467C1">
            <w:pPr>
              <w:spacing w:line="276" w:lineRule="auto"/>
              <w:jc w:val="both"/>
              <w:rPr>
                <w:rFonts w:ascii="GHEA Grapalat" w:hAnsi="GHEA Grapalat"/>
                <w:sz w:val="20"/>
                <w:szCs w:val="20"/>
                <w:lang w:val="hy-AM"/>
              </w:rPr>
            </w:pPr>
          </w:p>
        </w:tc>
        <w:tc>
          <w:tcPr>
            <w:tcW w:w="2552" w:type="dxa"/>
            <w:vMerge/>
            <w:tcBorders>
              <w:left w:val="single" w:sz="4" w:space="0" w:color="auto"/>
              <w:right w:val="single" w:sz="4" w:space="0" w:color="auto"/>
            </w:tcBorders>
            <w:shd w:val="clear" w:color="auto" w:fill="D6E3BC"/>
          </w:tcPr>
          <w:p w14:paraId="0CB40A7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F8D3EEA" w14:textId="77777777" w:rsidTr="00FD28C1">
        <w:trPr>
          <w:trHeight w:val="1981"/>
        </w:trPr>
        <w:tc>
          <w:tcPr>
            <w:tcW w:w="2405" w:type="dxa"/>
            <w:tcBorders>
              <w:top w:val="single" w:sz="4" w:space="0" w:color="auto"/>
              <w:left w:val="single" w:sz="4" w:space="0" w:color="auto"/>
              <w:bottom w:val="single" w:sz="4" w:space="0" w:color="auto"/>
              <w:right w:val="single" w:sz="4" w:space="0" w:color="auto"/>
            </w:tcBorders>
            <w:shd w:val="clear" w:color="auto" w:fill="EAF1DD"/>
            <w:hideMark/>
          </w:tcPr>
          <w:p w14:paraId="61C1251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49B98AC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6E0E95F7" w14:textId="77777777" w:rsidR="000467C1" w:rsidRPr="000467C1" w:rsidRDefault="000467C1" w:rsidP="000467C1">
            <w:pPr>
              <w:spacing w:after="200" w:line="276" w:lineRule="auto"/>
              <w:jc w:val="both"/>
              <w:rPr>
                <w:rFonts w:ascii="GHEA Grapalat" w:hAnsi="GHEA Grapalat"/>
                <w:sz w:val="20"/>
                <w:szCs w:val="20"/>
                <w:lang w:val="hy-AM"/>
              </w:rPr>
            </w:pPr>
          </w:p>
        </w:tc>
        <w:tc>
          <w:tcPr>
            <w:tcW w:w="4251" w:type="dxa"/>
            <w:vMerge/>
            <w:tcBorders>
              <w:left w:val="single" w:sz="4" w:space="0" w:color="auto"/>
              <w:bottom w:val="single" w:sz="4" w:space="0" w:color="auto"/>
              <w:right w:val="single" w:sz="4" w:space="0" w:color="auto"/>
            </w:tcBorders>
            <w:shd w:val="clear" w:color="auto" w:fill="EAF1DD"/>
          </w:tcPr>
          <w:p w14:paraId="409C071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552" w:type="dxa"/>
            <w:vMerge/>
            <w:tcBorders>
              <w:left w:val="single" w:sz="4" w:space="0" w:color="auto"/>
              <w:bottom w:val="single" w:sz="4" w:space="0" w:color="auto"/>
              <w:right w:val="single" w:sz="4" w:space="0" w:color="auto"/>
            </w:tcBorders>
            <w:shd w:val="clear" w:color="auto" w:fill="EAF1DD"/>
          </w:tcPr>
          <w:p w14:paraId="3CC9AA0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5481A29" w14:textId="77777777" w:rsidTr="00FD28C1">
        <w:trPr>
          <w:trHeight w:val="578"/>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8B3657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6B635904" w14:textId="77777777" w:rsidTr="00FD28C1">
        <w:trPr>
          <w:trHeight w:val="436"/>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1A207CE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5CB0CAD5" w14:textId="77777777" w:rsidTr="00FD28C1">
        <w:trPr>
          <w:trHeight w:val="601"/>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D5ADEC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221103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2024 թվականի հաշվետվությամբ  նախատեսված էր, որ  2025 թվականին «Կոռուպցիայի կանխարգելման մասին» ՀՀ օրենքի նախագիծը կտեղադրվի e-draft հարթակում։ ԹԻՀԿ հարցման համաձայն՝  համապատասխան օրենքի նախագծի վերաբերյալ նյութեր չեն տրամադրվել և նախագիծը տեղադրված չէ e-draft հարթակում Արդյունքում, 2025 թվականի համար սահմանված կատարողական թիրախը չի ապահովվել, «կատարված է մասնակի» գնահատումը հիմնավոր չէ։</w:t>
            </w:r>
            <w:r w:rsidRPr="000467C1">
              <w:rPr>
                <w:rFonts w:ascii="GHEA Grapalat" w:hAnsi="GHEA Grapalat"/>
                <w:b/>
                <w:sz w:val="20"/>
                <w:szCs w:val="20"/>
                <w:lang w:val="hy-AM"/>
              </w:rPr>
              <w:t xml:space="preserve"> </w:t>
            </w:r>
          </w:p>
          <w:p w14:paraId="497725D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p w14:paraId="7AF323C9" w14:textId="77777777" w:rsidR="000467C1" w:rsidRPr="000467C1" w:rsidRDefault="000467C1" w:rsidP="000467C1">
            <w:pPr>
              <w:spacing w:after="200" w:line="276" w:lineRule="auto"/>
              <w:jc w:val="both"/>
              <w:rPr>
                <w:rFonts w:ascii="GHEA Grapalat" w:hAnsi="GHEA Grapalat"/>
                <w:bCs/>
                <w:sz w:val="20"/>
                <w:szCs w:val="20"/>
                <w:lang w:val="hy-AM"/>
              </w:rPr>
            </w:pPr>
          </w:p>
        </w:tc>
      </w:tr>
    </w:tbl>
    <w:p w14:paraId="05622E1D" w14:textId="77777777" w:rsidR="000467C1" w:rsidRPr="000467C1" w:rsidRDefault="000467C1" w:rsidP="000467C1">
      <w:pPr>
        <w:spacing w:after="200" w:line="276" w:lineRule="auto"/>
        <w:rPr>
          <w:rFonts w:eastAsia="Calibri" w:cs="Times New Roman"/>
          <w:sz w:val="20"/>
          <w:szCs w:val="20"/>
          <w:lang w:val="hy-AM"/>
        </w:rPr>
      </w:pPr>
    </w:p>
    <w:p w14:paraId="228FD51F" w14:textId="77777777" w:rsidR="000467C1" w:rsidRPr="000467C1" w:rsidRDefault="000467C1" w:rsidP="000467C1">
      <w:pPr>
        <w:spacing w:after="200" w:line="276" w:lineRule="auto"/>
        <w:rPr>
          <w:rFonts w:eastAsia="Calibri" w:cs="Times New Roman"/>
          <w:sz w:val="20"/>
          <w:szCs w:val="20"/>
          <w:lang w:val="hy-AM"/>
        </w:rPr>
      </w:pPr>
    </w:p>
    <w:p w14:paraId="02EFBDCA"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594" w:type="dxa"/>
        <w:tblInd w:w="-431" w:type="dxa"/>
        <w:tblLayout w:type="fixed"/>
        <w:tblLook w:val="04A0" w:firstRow="1" w:lastRow="0" w:firstColumn="1" w:lastColumn="0" w:noHBand="0" w:noVBand="1"/>
      </w:tblPr>
      <w:tblGrid>
        <w:gridCol w:w="2405"/>
        <w:gridCol w:w="6386"/>
        <w:gridCol w:w="3968"/>
        <w:gridCol w:w="2835"/>
      </w:tblGrid>
      <w:tr w:rsidR="000467C1" w:rsidRPr="000467C1" w14:paraId="7B92CF0C" w14:textId="77777777" w:rsidTr="00FD28C1">
        <w:trPr>
          <w:trHeight w:val="513"/>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4250925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1.9</w:t>
            </w:r>
          </w:p>
          <w:p w14:paraId="280B415E"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b/>
                <w:sz w:val="20"/>
                <w:szCs w:val="20"/>
                <w:lang w:val="hy-AM"/>
              </w:rPr>
              <w:t>Պետական և տեղական ինքնակառավարման մարմիններում կոռուպցիոն ռիսկերի գնահատման և կառավարման համակարգ ներդնելուն ուղղված քայլերի իրականացում</w:t>
            </w: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52D7863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3145E33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612ACE5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423B724B" w14:textId="77777777" w:rsidR="000467C1" w:rsidRPr="000467C1" w:rsidRDefault="000467C1" w:rsidP="000467C1">
            <w:pPr>
              <w:spacing w:before="240" w:line="276" w:lineRule="auto"/>
              <w:rPr>
                <w:rFonts w:ascii="GHEA Grapalat" w:hAnsi="GHEA Grapalat"/>
                <w:b/>
                <w:bCs/>
                <w:sz w:val="20"/>
                <w:szCs w:val="20"/>
                <w:lang w:val="hy-AM"/>
              </w:rPr>
            </w:pPr>
            <w:r w:rsidRPr="000467C1">
              <w:rPr>
                <w:rFonts w:ascii="GHEA Grapalat" w:hAnsi="GHEA Grapalat"/>
                <w:b/>
                <w:bCs/>
                <w:sz w:val="20"/>
                <w:szCs w:val="20"/>
                <w:lang w:val="hy-AM"/>
              </w:rPr>
              <w:t>Համակատարող մարմիններ՝</w:t>
            </w:r>
          </w:p>
          <w:p w14:paraId="7D9C7D0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 xml:space="preserve">ՀՀ տարածքային կառավարման և ենթակառուցվածքների նախարարություն </w:t>
            </w:r>
          </w:p>
          <w:p w14:paraId="7775C1A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rPr>
              <w:t>Պետական կառավարման համակարգի մարմիններ</w:t>
            </w:r>
          </w:p>
        </w:tc>
      </w:tr>
      <w:tr w:rsidR="000467C1" w:rsidRPr="000467C1" w14:paraId="2ACA7399" w14:textId="77777777" w:rsidTr="00FD28C1">
        <w:trPr>
          <w:trHeight w:val="262"/>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4A1E062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w:t>
            </w:r>
          </w:p>
          <w:p w14:paraId="7CDEFDA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Օրենքի և հարակից իրավական ակտերի նախագծերը հավանության են արժանացել ՀՀ կառավարության կողմից և ներկայացվել են ՀՀ ԱԺ-ի ընդունմանը։</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1B6CB3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2C9DB54C" w14:textId="77777777" w:rsidR="000467C1" w:rsidRPr="000467C1" w:rsidRDefault="000467C1" w:rsidP="000467C1">
            <w:pPr>
              <w:spacing w:before="240" w:after="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Օրենսդրական փոփոխությունները «Կոռուպցիայի կանխարգելման մասին» օրենքում և հարակից այլ ակտերում հավանության են արժանացել ՀՀ կառավարության կողմից և ներկայացված է ՀՀ ԱԺ-ի ընդունմանը։ </w:t>
            </w:r>
          </w:p>
          <w:p w14:paraId="3940FBA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2. Ընտրվել է պետական և տեղական ինքնակառավարման մարմիններում կոռուպցիոն ռիսկերի գնահատման և կառավարման լավագույն մոդելը:</w:t>
            </w:r>
          </w:p>
        </w:tc>
        <w:tc>
          <w:tcPr>
            <w:tcW w:w="2835" w:type="dxa"/>
            <w:vMerge w:val="restart"/>
            <w:tcBorders>
              <w:top w:val="single" w:sz="4" w:space="0" w:color="auto"/>
              <w:left w:val="single" w:sz="4" w:space="0" w:color="auto"/>
              <w:right w:val="single" w:sz="4" w:space="0" w:color="auto"/>
            </w:tcBorders>
            <w:shd w:val="clear" w:color="auto" w:fill="D6E3BC"/>
          </w:tcPr>
          <w:p w14:paraId="0D03F83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6C56EE36"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5DFD7458"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5F652F01"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47C92DC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0BEEF5A8"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952DBE3"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D9A625A" w14:textId="77777777" w:rsidTr="00FD28C1">
        <w:trPr>
          <w:trHeight w:val="116"/>
        </w:trPr>
        <w:tc>
          <w:tcPr>
            <w:tcW w:w="2405" w:type="dxa"/>
            <w:tcBorders>
              <w:top w:val="single" w:sz="4" w:space="0" w:color="auto"/>
              <w:left w:val="single" w:sz="4" w:space="0" w:color="auto"/>
              <w:bottom w:val="single" w:sz="4" w:space="0" w:color="auto"/>
              <w:right w:val="single" w:sz="4" w:space="0" w:color="auto"/>
            </w:tcBorders>
            <w:shd w:val="clear" w:color="auto" w:fill="D6E3BC"/>
            <w:hideMark/>
          </w:tcPr>
          <w:p w14:paraId="33C1902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23C3B3EF"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25DA9F28"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4F18985F"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EE45AC7" w14:textId="77777777" w:rsidTr="00FD28C1">
        <w:trPr>
          <w:trHeight w:val="2325"/>
        </w:trPr>
        <w:tc>
          <w:tcPr>
            <w:tcW w:w="8791" w:type="dxa"/>
            <w:gridSpan w:val="2"/>
            <w:vMerge w:val="restart"/>
            <w:tcBorders>
              <w:top w:val="single" w:sz="4" w:space="0" w:color="auto"/>
              <w:left w:val="single" w:sz="4" w:space="0" w:color="auto"/>
              <w:right w:val="single" w:sz="4" w:space="0" w:color="auto"/>
            </w:tcBorders>
            <w:shd w:val="clear" w:color="auto" w:fill="D6E3BC"/>
          </w:tcPr>
          <w:p w14:paraId="26BC21D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1A6AF46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2025 թվականի դեկտեմբերին Ազգային ժողովի կողմից առաջին ընթերցմամբ ընդունվել է ««Կոռուպցիայի կանխարգելման հանձնաժողովի մասին» օրենքում լրացումներ կատարելու մասին» օրենքի նախագիծը, որով առաջարկվում է կոռուպցիոն ռիսկերի գնահատման համակարգի ներդրում հետևյալ մարմիններում և կազմակերպություններում՝</w:t>
            </w:r>
          </w:p>
          <w:p w14:paraId="142F995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1. հանրային իշխանության մարմիններում,</w:t>
            </w:r>
          </w:p>
          <w:p w14:paraId="011B859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2.առողջապահության, սոցիալական, շրջակա միջավայրի պահպանության, փորձագիտության, կառուցապատման կամ ներդրումային ծրագրերի ապահովման ոլորտներում գործունեություն իրականացնող կամ վերջին երեք տարվա ընթացքում պետական բյուջեից սուբսիդիաներ կամ դրամաշնորհներ ստացած պետական և համայնքային ոչ առևտրային կազմակերպություններում,</w:t>
            </w:r>
          </w:p>
          <w:p w14:paraId="17E0AE8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3.պետության կողմից հիմնադրված հիմնադրամներում,</w:t>
            </w:r>
          </w:p>
          <w:p w14:paraId="21950FA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4.հիսուն տոկոս և ավելի պետական և/կամ համայնքային մասնակցություն ունեցող առևտրային կազմակերպություններում։</w:t>
            </w:r>
          </w:p>
          <w:p w14:paraId="6E8609A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Նախագծի ընդունման պարագայում՝ կոռուպցիոն ռիսկերի գնահատման նպատակով ԿԿՀ-ն մեթոդաբանությամբ սահմանված ռիսկայնության չափորոշիչների հիման վրա յուրաքանչյուր տարի սահմանելու է գնահատման ենթակա գործընթացները, ինչը թույլ կտա ռեսուրսները կենտրոնացնել կոռուպցիոն ռիսկերի նկատմամբ օբյեկտիվորեն առավել խոցելի գործընթացների վրա՝ ապահովելով դրանց խորքային և փաստահեն վերլուծությունը։</w:t>
            </w:r>
          </w:p>
          <w:p w14:paraId="272DA35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Գնահատման շրջանակում ԿԿՀ-ն առաջնահերթություն է տալու կառավարման արդյունավետության բարձրացմանը, այդ թվում՝ վարչարարության պարզեցմանը, հայեցողական որոշումների շրջանակի սահմանափակմանը, թափանցիկության և հաշվետվողականության մակարդակի բարձրացմանը, բարեվարքության մշակույթի </w:t>
            </w:r>
            <w:r w:rsidRPr="000467C1">
              <w:rPr>
                <w:rFonts w:ascii="GHEA Grapalat" w:hAnsi="GHEA Grapalat"/>
                <w:bCs/>
                <w:sz w:val="20"/>
                <w:szCs w:val="20"/>
                <w:lang w:val="hy-AM"/>
              </w:rPr>
              <w:lastRenderedPageBreak/>
              <w:t xml:space="preserve">ամրապնդմանը, ինչպես նաև կոռուպցիայի կանխարգելման այլ համակարգային գործոնների զարգացմանը։ </w:t>
            </w:r>
          </w:p>
          <w:p w14:paraId="1CE074CF" w14:textId="77777777" w:rsidR="000467C1" w:rsidRPr="000467C1" w:rsidRDefault="000467C1" w:rsidP="000467C1">
            <w:pPr>
              <w:spacing w:line="276" w:lineRule="auto"/>
              <w:jc w:val="both"/>
              <w:rPr>
                <w:rFonts w:ascii="GHEA Grapalat" w:hAnsi="GHEA Grapalat"/>
                <w:bCs/>
                <w:sz w:val="20"/>
                <w:szCs w:val="20"/>
                <w:lang w:val="hy-AM"/>
              </w:rPr>
            </w:pPr>
            <w:r w:rsidRPr="000467C1" w:rsidDel="00663BA8">
              <w:rPr>
                <w:rFonts w:ascii="GHEA Grapalat" w:hAnsi="GHEA Grapalat"/>
                <w:bCs/>
                <w:sz w:val="20"/>
                <w:szCs w:val="20"/>
                <w:lang w:val="hy-AM"/>
              </w:rPr>
              <w:t>Ն</w:t>
            </w:r>
            <w:r w:rsidRPr="000467C1">
              <w:rPr>
                <w:rFonts w:ascii="GHEA Grapalat" w:hAnsi="GHEA Grapalat"/>
                <w:bCs/>
                <w:sz w:val="20"/>
                <w:szCs w:val="20"/>
                <w:lang w:val="hy-AM"/>
              </w:rPr>
              <w:t>ԿԿՀ-ին են վերապահվել կոռուպցիոն ռիսկերի գնահատման մեթոդաբանության հաստատման, գնահատումների իրականացման, արդյունքների հրապարակման (մարմինների և կազմակերպությունների առաջարկով՝ նաև վերջիններիս կողմից ներկայացված կարծիքները), ինչպես նաև իրավասու մարմիններ և կազմակերպություններ ռիսկերի կառավարմանն ուղղված առաջարկների ներկայացման լիազորությունները:</w:t>
            </w:r>
          </w:p>
          <w:p w14:paraId="69EDFD1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Cs/>
                <w:sz w:val="20"/>
                <w:szCs w:val="20"/>
                <w:lang w:val="hy-AM"/>
              </w:rPr>
              <w:t>Նախագծի երկրորդ ընթերցումը նախատեսված է 2026 թվականին:</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6A145285"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28AEA45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1305F1E" w14:textId="77777777" w:rsidTr="00FD28C1">
        <w:trPr>
          <w:trHeight w:val="775"/>
        </w:trPr>
        <w:tc>
          <w:tcPr>
            <w:tcW w:w="8791" w:type="dxa"/>
            <w:gridSpan w:val="2"/>
            <w:vMerge/>
            <w:tcBorders>
              <w:left w:val="single" w:sz="4" w:space="0" w:color="auto"/>
              <w:bottom w:val="single" w:sz="4" w:space="0" w:color="auto"/>
              <w:right w:val="single" w:sz="4" w:space="0" w:color="auto"/>
            </w:tcBorders>
            <w:shd w:val="clear" w:color="auto" w:fill="D6E3BC"/>
            <w:hideMark/>
          </w:tcPr>
          <w:p w14:paraId="297B59B7" w14:textId="77777777" w:rsidR="000467C1" w:rsidRPr="000467C1" w:rsidRDefault="000467C1" w:rsidP="000467C1">
            <w:pPr>
              <w:spacing w:line="276" w:lineRule="auto"/>
              <w:jc w:val="both"/>
              <w:rPr>
                <w:rFonts w:ascii="GHEA Grapalat" w:hAnsi="GHEA Grapalat"/>
                <w:bCs/>
                <w:sz w:val="20"/>
                <w:szCs w:val="20"/>
                <w:lang w:val="hy-AM"/>
              </w:rPr>
            </w:pPr>
          </w:p>
        </w:tc>
        <w:tc>
          <w:tcPr>
            <w:tcW w:w="3968" w:type="dxa"/>
            <w:vMerge w:val="restart"/>
            <w:tcBorders>
              <w:top w:val="single" w:sz="4" w:space="0" w:color="auto"/>
              <w:left w:val="single" w:sz="4" w:space="0" w:color="auto"/>
              <w:right w:val="single" w:sz="4" w:space="0" w:color="auto"/>
            </w:tcBorders>
            <w:shd w:val="clear" w:color="auto" w:fill="D6E3BC"/>
            <w:hideMark/>
          </w:tcPr>
          <w:p w14:paraId="7C2D77A6"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77542804"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7290267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1F1FF38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27CD5AB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0C1E7AA0" w14:textId="77777777" w:rsidR="000467C1" w:rsidRPr="000467C1" w:rsidRDefault="000467C1" w:rsidP="000467C1">
            <w:pPr>
              <w:spacing w:line="276" w:lineRule="auto"/>
              <w:jc w:val="both"/>
              <w:rPr>
                <w:rFonts w:ascii="GHEA Grapalat" w:hAnsi="GHEA Grapalat"/>
                <w:sz w:val="20"/>
                <w:szCs w:val="20"/>
                <w:lang w:val="hy-AM"/>
              </w:rPr>
            </w:pPr>
          </w:p>
        </w:tc>
        <w:tc>
          <w:tcPr>
            <w:tcW w:w="2835" w:type="dxa"/>
            <w:vMerge/>
            <w:tcBorders>
              <w:left w:val="single" w:sz="4" w:space="0" w:color="auto"/>
              <w:right w:val="single" w:sz="4" w:space="0" w:color="auto"/>
            </w:tcBorders>
            <w:shd w:val="clear" w:color="auto" w:fill="D6E3BC"/>
          </w:tcPr>
          <w:p w14:paraId="0852F29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B28AD70" w14:textId="77777777" w:rsidTr="00FD28C1">
        <w:trPr>
          <w:trHeight w:val="983"/>
        </w:trPr>
        <w:tc>
          <w:tcPr>
            <w:tcW w:w="2405" w:type="dxa"/>
            <w:tcBorders>
              <w:top w:val="single" w:sz="4" w:space="0" w:color="auto"/>
              <w:left w:val="single" w:sz="4" w:space="0" w:color="auto"/>
              <w:bottom w:val="single" w:sz="4" w:space="0" w:color="auto"/>
              <w:right w:val="single" w:sz="4" w:space="0" w:color="auto"/>
            </w:tcBorders>
            <w:shd w:val="clear" w:color="auto" w:fill="EAF1DD"/>
            <w:hideMark/>
          </w:tcPr>
          <w:p w14:paraId="67BDF5C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7D8C0666"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FDE6F1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968" w:type="dxa"/>
            <w:vMerge/>
            <w:tcBorders>
              <w:left w:val="single" w:sz="4" w:space="0" w:color="auto"/>
              <w:bottom w:val="single" w:sz="4" w:space="0" w:color="auto"/>
              <w:right w:val="single" w:sz="4" w:space="0" w:color="auto"/>
            </w:tcBorders>
            <w:shd w:val="clear" w:color="auto" w:fill="EAF1DD"/>
          </w:tcPr>
          <w:p w14:paraId="13589EE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835" w:type="dxa"/>
            <w:vMerge/>
            <w:tcBorders>
              <w:left w:val="single" w:sz="4" w:space="0" w:color="auto"/>
              <w:bottom w:val="single" w:sz="4" w:space="0" w:color="auto"/>
              <w:right w:val="single" w:sz="4" w:space="0" w:color="auto"/>
            </w:tcBorders>
            <w:shd w:val="clear" w:color="auto" w:fill="EAF1DD"/>
          </w:tcPr>
          <w:p w14:paraId="49D4936E"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BC45752" w14:textId="77777777" w:rsidTr="00FD28C1">
        <w:trPr>
          <w:trHeight w:val="698"/>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29290A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6826E04E" w14:textId="77777777" w:rsidTr="00FD28C1">
        <w:trPr>
          <w:trHeight w:val="592"/>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2656B9E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6EE3B6E4" w14:textId="77777777" w:rsidTr="00FD28C1">
        <w:trPr>
          <w:trHeight w:val="820"/>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678072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5B7FFF9"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 xml:space="preserve">«Կատարված է ամբողջությամբ» </w:t>
            </w:r>
            <w:r w:rsidRPr="000467C1">
              <w:rPr>
                <w:rFonts w:ascii="GHEA Grapalat" w:hAnsi="GHEA Grapalat"/>
                <w:bCs/>
                <w:sz w:val="20"/>
                <w:szCs w:val="20"/>
                <w:lang w:val="hy-AM"/>
              </w:rPr>
              <w:t>գնահատման հետ։</w:t>
            </w:r>
          </w:p>
        </w:tc>
      </w:tr>
    </w:tbl>
    <w:p w14:paraId="30EC34F3"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594" w:type="dxa"/>
        <w:tblInd w:w="-431" w:type="dxa"/>
        <w:tblLayout w:type="fixed"/>
        <w:tblLook w:val="04A0" w:firstRow="1" w:lastRow="0" w:firstColumn="1" w:lastColumn="0" w:noHBand="0" w:noVBand="1"/>
      </w:tblPr>
      <w:tblGrid>
        <w:gridCol w:w="2405"/>
        <w:gridCol w:w="6386"/>
        <w:gridCol w:w="3542"/>
        <w:gridCol w:w="3261"/>
      </w:tblGrid>
      <w:tr w:rsidR="000467C1" w:rsidRPr="000467C1" w14:paraId="133EF604" w14:textId="77777777" w:rsidTr="00FD28C1">
        <w:trPr>
          <w:trHeight w:val="513"/>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70B82C4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1.10</w:t>
            </w:r>
          </w:p>
          <w:p w14:paraId="6488D153"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Ընդլայնել հայտարարագրման պարտականություն ունեցող պաշտոնատար անձանց շրջանակը</w:t>
            </w:r>
          </w:p>
          <w:p w14:paraId="6FD35C74"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1A8EBF49"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
              </w:rPr>
              <w:t>Կատարող մարմին</w:t>
            </w:r>
            <w:r w:rsidRPr="000467C1">
              <w:rPr>
                <w:rFonts w:ascii="GHEA Grapalat" w:hAnsi="GHEA Grapalat"/>
                <w:b/>
                <w:bCs/>
                <w:sz w:val="20"/>
                <w:szCs w:val="20"/>
                <w:lang w:val="hy-AM"/>
              </w:rPr>
              <w:t>՝</w:t>
            </w:r>
          </w:p>
          <w:p w14:paraId="714D11C8" w14:textId="77777777" w:rsidR="000467C1" w:rsidRPr="000467C1" w:rsidRDefault="000467C1" w:rsidP="000467C1">
            <w:pPr>
              <w:spacing w:line="276" w:lineRule="auto"/>
              <w:jc w:val="both"/>
              <w:rPr>
                <w:rFonts w:ascii="GHEA Grapalat" w:hAnsi="GHEA Grapalat"/>
                <w:bCs/>
                <w:sz w:val="20"/>
                <w:szCs w:val="20"/>
                <w:lang w:val="hy"/>
              </w:rPr>
            </w:pPr>
            <w:r w:rsidRPr="000467C1">
              <w:rPr>
                <w:rFonts w:ascii="GHEA Grapalat" w:hAnsi="GHEA Grapalat"/>
                <w:bCs/>
                <w:sz w:val="20"/>
                <w:szCs w:val="20"/>
                <w:lang w:val="hy"/>
              </w:rPr>
              <w:t>ՀՀ արդարադատության նախարարություն</w:t>
            </w:r>
          </w:p>
          <w:p w14:paraId="34B023B0" w14:textId="77777777" w:rsidR="000467C1" w:rsidRPr="000467C1" w:rsidRDefault="000467C1" w:rsidP="000467C1">
            <w:pPr>
              <w:spacing w:line="276" w:lineRule="auto"/>
              <w:jc w:val="both"/>
              <w:rPr>
                <w:rFonts w:ascii="GHEA Grapalat" w:hAnsi="GHEA Grapalat"/>
                <w:bCs/>
                <w:sz w:val="20"/>
                <w:szCs w:val="20"/>
                <w:lang w:val="hy"/>
              </w:rPr>
            </w:pPr>
          </w:p>
          <w:p w14:paraId="6455DE7E" w14:textId="77777777" w:rsidR="000467C1" w:rsidRPr="000467C1" w:rsidRDefault="000467C1" w:rsidP="000467C1">
            <w:pPr>
              <w:spacing w:line="276" w:lineRule="auto"/>
              <w:jc w:val="both"/>
              <w:rPr>
                <w:rFonts w:ascii="GHEA Grapalat" w:hAnsi="GHEA Grapalat"/>
                <w:b/>
                <w:bCs/>
                <w:sz w:val="20"/>
                <w:szCs w:val="20"/>
                <w:lang w:val="hy"/>
              </w:rPr>
            </w:pPr>
            <w:r w:rsidRPr="000467C1">
              <w:rPr>
                <w:rFonts w:ascii="GHEA Grapalat" w:hAnsi="GHEA Grapalat"/>
                <w:b/>
                <w:bCs/>
                <w:sz w:val="20"/>
                <w:szCs w:val="20"/>
                <w:lang w:val="hy"/>
              </w:rPr>
              <w:t>Համակատարող մարմիններ՝</w:t>
            </w:r>
          </w:p>
          <w:p w14:paraId="4D457385" w14:textId="77777777" w:rsidR="000467C1" w:rsidRPr="000467C1" w:rsidRDefault="000467C1" w:rsidP="000467C1">
            <w:pPr>
              <w:spacing w:line="276" w:lineRule="auto"/>
              <w:jc w:val="both"/>
              <w:rPr>
                <w:rFonts w:ascii="GHEA Grapalat" w:hAnsi="GHEA Grapalat"/>
                <w:bCs/>
                <w:sz w:val="20"/>
                <w:szCs w:val="20"/>
                <w:lang w:val="hy"/>
              </w:rPr>
            </w:pPr>
            <w:r w:rsidRPr="000467C1">
              <w:rPr>
                <w:rFonts w:ascii="GHEA Grapalat" w:hAnsi="GHEA Grapalat"/>
                <w:bCs/>
                <w:sz w:val="20"/>
                <w:szCs w:val="20"/>
                <w:lang w:val="hy"/>
              </w:rPr>
              <w:t>Կոռուպցիայի կանխարգելման հանձնաժողով (համաձայնությամբ)</w:t>
            </w:r>
          </w:p>
          <w:p w14:paraId="7C6D96C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Cs/>
                <w:sz w:val="20"/>
                <w:szCs w:val="20"/>
                <w:lang w:val="hy"/>
              </w:rPr>
              <w:t>ՀՀ տարածքային կառավարման և ենթակառուցվածքների նախարարություն</w:t>
            </w:r>
            <w:r w:rsidRPr="000467C1">
              <w:rPr>
                <w:rFonts w:ascii="GHEA Grapalat" w:hAnsi="GHEA Grapalat"/>
                <w:b/>
                <w:sz w:val="20"/>
                <w:szCs w:val="20"/>
                <w:lang w:val="hy-AM"/>
              </w:rPr>
              <w:t xml:space="preserve"> </w:t>
            </w:r>
          </w:p>
        </w:tc>
      </w:tr>
      <w:tr w:rsidR="000467C1" w:rsidRPr="000467C1" w14:paraId="543AFC14" w14:textId="77777777" w:rsidTr="00FD28C1">
        <w:trPr>
          <w:trHeight w:val="262"/>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7170AC2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0A883C1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Նախագծերը ներկայացվել են ՀՀ կառավարությանը և Կառավարության որոշմամբ հավանության են արժանացել:</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775162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1DF453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lastRenderedPageBreak/>
              <w:t>«Հանրային ծառայության մասին» օրենքում և հարակից այլ ակտերում հավանության են արժանացել ՀՀ կառավարության կողմից և ներկայացված է ՀՀ ԱԺ-ի ընդունմանը։</w:t>
            </w:r>
          </w:p>
        </w:tc>
        <w:tc>
          <w:tcPr>
            <w:tcW w:w="3261" w:type="dxa"/>
            <w:vMerge w:val="restart"/>
            <w:tcBorders>
              <w:top w:val="single" w:sz="4" w:space="0" w:color="auto"/>
              <w:left w:val="single" w:sz="4" w:space="0" w:color="auto"/>
              <w:right w:val="single" w:sz="4" w:space="0" w:color="auto"/>
            </w:tcBorders>
            <w:shd w:val="clear" w:color="auto" w:fill="D6E3BC"/>
          </w:tcPr>
          <w:p w14:paraId="7D6FE6AF"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8F1CA40"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7EE8CAB2"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 xml:space="preserve"> Կիսամյակային և տարեկան մոնիթորինգային հաշվետվություններ</w:t>
            </w:r>
          </w:p>
          <w:p w14:paraId="43B4F98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0D4F155"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2A16F33B" w14:textId="77777777" w:rsidTr="00FD28C1">
        <w:trPr>
          <w:trHeight w:val="116"/>
        </w:trPr>
        <w:tc>
          <w:tcPr>
            <w:tcW w:w="2405" w:type="dxa"/>
            <w:tcBorders>
              <w:top w:val="single" w:sz="4" w:space="0" w:color="auto"/>
              <w:left w:val="single" w:sz="4" w:space="0" w:color="auto"/>
              <w:bottom w:val="single" w:sz="4" w:space="0" w:color="auto"/>
              <w:right w:val="single" w:sz="4" w:space="0" w:color="auto"/>
            </w:tcBorders>
            <w:shd w:val="clear" w:color="auto" w:fill="D6E3BC"/>
            <w:hideMark/>
          </w:tcPr>
          <w:p w14:paraId="75E57FE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0069A030"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2" w:type="dxa"/>
            <w:vMerge/>
            <w:tcBorders>
              <w:top w:val="single" w:sz="4" w:space="0" w:color="auto"/>
              <w:left w:val="single" w:sz="4" w:space="0" w:color="auto"/>
              <w:bottom w:val="single" w:sz="4" w:space="0" w:color="auto"/>
              <w:right w:val="single" w:sz="4" w:space="0" w:color="auto"/>
            </w:tcBorders>
            <w:vAlign w:val="center"/>
            <w:hideMark/>
          </w:tcPr>
          <w:p w14:paraId="6F32F2EE"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109E75B9" w14:textId="77777777" w:rsidR="000467C1" w:rsidRPr="000467C1" w:rsidRDefault="000467C1" w:rsidP="000467C1">
            <w:pPr>
              <w:rPr>
                <w:rFonts w:ascii="GHEA Grapalat" w:hAnsi="GHEA Grapalat"/>
                <w:b/>
                <w:sz w:val="20"/>
                <w:szCs w:val="20"/>
                <w:lang w:val="hy-AM"/>
              </w:rPr>
            </w:pPr>
          </w:p>
        </w:tc>
      </w:tr>
      <w:tr w:rsidR="000467C1" w:rsidRPr="000467C1" w14:paraId="378AEC32" w14:textId="77777777" w:rsidTr="00FD28C1">
        <w:trPr>
          <w:trHeight w:val="773"/>
        </w:trPr>
        <w:tc>
          <w:tcPr>
            <w:tcW w:w="8791" w:type="dxa"/>
            <w:gridSpan w:val="2"/>
            <w:vMerge w:val="restart"/>
            <w:tcBorders>
              <w:top w:val="single" w:sz="4" w:space="0" w:color="auto"/>
              <w:left w:val="single" w:sz="4" w:space="0" w:color="auto"/>
              <w:right w:val="single" w:sz="4" w:space="0" w:color="auto"/>
            </w:tcBorders>
            <w:shd w:val="clear" w:color="auto" w:fill="D6E3BC"/>
          </w:tcPr>
          <w:p w14:paraId="4D7DDAAD"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703AFA2F" w14:textId="77777777" w:rsidR="000467C1" w:rsidRPr="000467C1" w:rsidRDefault="000467C1" w:rsidP="000467C1">
            <w:pPr>
              <w:spacing w:line="276" w:lineRule="auto"/>
              <w:jc w:val="both"/>
              <w:rPr>
                <w:rFonts w:ascii="GHEA Grapalat" w:hAnsi="GHEA Grapalat" w:cs="Calibri"/>
                <w:noProof/>
                <w:sz w:val="20"/>
                <w:szCs w:val="20"/>
                <w:lang w:val="hy-AM"/>
              </w:rPr>
            </w:pPr>
            <w:r w:rsidRPr="000467C1">
              <w:rPr>
                <w:rFonts w:ascii="GHEA Grapalat" w:hAnsi="GHEA Grapalat" w:cs="Calibri"/>
                <w:sz w:val="20"/>
                <w:szCs w:val="20"/>
                <w:lang w:val="hy-AM"/>
              </w:rPr>
              <w:t xml:space="preserve">Արդարադատության նախարարության կողմից մշակվել և շահագրգիռ մարմիններին է ներկայացվել «Հանրային ծառայության մասին» օրենքում լրացումներ և փոփոխություններ կատարելու մասին» օրենքի նախագիծը։  2025 թվականի հոկտեմբերի 9-ին նախագիծը ներկայացվել է հանրային քննարկման իրավական ակտերի նախագծերի հրապարակման միասնական </w:t>
            </w:r>
            <w:hyperlink r:id="rId16" w:history="1">
              <w:r w:rsidRPr="000467C1">
                <w:rPr>
                  <w:rFonts w:ascii="GHEA Grapalat" w:hAnsi="GHEA Grapalat" w:cs="Calibri"/>
                  <w:color w:val="2998E3"/>
                  <w:sz w:val="20"/>
                  <w:szCs w:val="20"/>
                  <w:u w:val="single"/>
                  <w:lang w:val="hy-AM"/>
                </w:rPr>
                <w:t>e-draft.am կայքում։</w:t>
              </w:r>
            </w:hyperlink>
            <w:r w:rsidRPr="000467C1">
              <w:rPr>
                <w:rFonts w:ascii="GHEA Grapalat" w:hAnsi="GHEA Grapalat" w:cs="Calibri"/>
                <w:sz w:val="20"/>
                <w:szCs w:val="20"/>
                <w:lang w:val="hy-AM"/>
              </w:rPr>
              <w:t xml:space="preserve"> </w:t>
            </w:r>
            <w:r w:rsidRPr="000467C1">
              <w:rPr>
                <w:rFonts w:ascii="GHEA Grapalat" w:hAnsi="GHEA Grapalat" w:cs="Calibri"/>
                <w:noProof/>
                <w:sz w:val="20"/>
                <w:szCs w:val="20"/>
                <w:lang w:val="hy-AM"/>
              </w:rPr>
              <w:t xml:space="preserve">Շահագրգիռ մարմինների կողմից ներկայացված դիտողությունների և առաջարկությունների հաշվառմամբ՝ նախագիծը լրամշակվել և ներկայացվել է Վարչապետի աշխատակազմ, այնուհետև համապատասխան դիտարկումներով վերադարձվել Արդարադատության նախարարություն: </w:t>
            </w:r>
          </w:p>
          <w:p w14:paraId="219CC706"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Նախագծով նախատեսվում է ընդլայնել հայտարարագրման պարտականություն ունեցող պաշտոնատար անձանց շրջանակը։ Առաջարկվում է պետական և համայնքային ոչ առևտրային կազմակերպությունների, պետության կողմից հիմնադրված հիմնադրամների, 50 և ավելի տոկոս պետական և համայնքային մասնակցությամբ առևտրային կազմակերպության գործադիր մարմնի ղեկավարների (կոլեգիալ գործադիր մարմնի անդամները)</w:t>
            </w:r>
          </w:p>
          <w:p w14:paraId="168C0507"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համար սահմանել գույքի, եկամուտների, շահերի և ծախսերի տարեկան, ինչպես նաև պաշտոնեական պարտականությունները ստանձնելու և դադարեցնելու հայտարարագրեր ներկայացնելու պարտականություն։ Բացի այդ, նախատեսվում է «Հանրային ծառայության մասին» օրենքի իմաստով հայտարարատու բոլոր պաշտոնատար անձանց համար սահմանել շահերի հայտարարագիր ներկայացնելու պարտականություն։</w:t>
            </w:r>
          </w:p>
          <w:p w14:paraId="14A99AD6"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Նախագծի մշակումը բխում է Տնտեսական համագործակցության և զարգացման կազմակերպության (ՏՀԶԿ) Արևելյան Եվրոպայի և Կենտրոնական Ասիայի երկրների հակակոռուպցիոն ցանցի Ստամբուլյան հակակոռուպցիոն գործողությունների ծրագրի Հայաստանի գնահատման հինգերորդ փուլի շրջանակում առկա հանձնառություններից և ուղղված է նաև վերջիններիս կիրարկման ապահովմանը:</w:t>
            </w:r>
          </w:p>
          <w:p w14:paraId="49A5CD8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cs="Calibri"/>
                <w:noProof/>
                <w:sz w:val="20"/>
                <w:szCs w:val="20"/>
                <w:lang w:val="hy-AM"/>
              </w:rPr>
              <w:t xml:space="preserve">Զուգահեռաբար, Արդարադատության նախարարության </w:t>
            </w:r>
            <w:r w:rsidRPr="000467C1">
              <w:rPr>
                <w:rFonts w:ascii="GHEA Grapalat" w:hAnsi="GHEA Grapalat" w:cs="GHEA Grapalat"/>
                <w:noProof/>
                <w:sz w:val="20"/>
                <w:szCs w:val="20"/>
                <w:lang w:val="hy-AM"/>
              </w:rPr>
              <w:t>«</w:t>
            </w:r>
            <w:r w:rsidRPr="000467C1">
              <w:rPr>
                <w:rFonts w:ascii="GHEA Grapalat" w:hAnsi="GHEA Grapalat" w:cs="Calibri"/>
                <w:noProof/>
                <w:sz w:val="20"/>
                <w:szCs w:val="20"/>
                <w:lang w:val="hy-AM"/>
              </w:rPr>
              <w:t>Օրենսդրության զարգացման կենտրոն» հիմնադրամի</w:t>
            </w:r>
            <w:r w:rsidRPr="000467C1">
              <w:rPr>
                <w:rFonts w:cs="Calibri"/>
                <w:b/>
                <w:bCs/>
                <w:noProof/>
                <w:sz w:val="20"/>
                <w:szCs w:val="20"/>
                <w:lang w:val="hy-AM"/>
              </w:rPr>
              <w:t> </w:t>
            </w:r>
            <w:r w:rsidRPr="000467C1">
              <w:rPr>
                <w:rFonts w:ascii="GHEA Grapalat" w:hAnsi="GHEA Grapalat" w:cs="Calibri"/>
                <w:noProof/>
                <w:sz w:val="20"/>
                <w:szCs w:val="20"/>
                <w:lang w:val="hy-AM"/>
              </w:rPr>
              <w:t xml:space="preserve">կողմից մշակվել է «Հայաստանի Հանրապետության դատական օրենսգիրք» սահմանադրական օրենքում փոփոխություններ և լրացումներ կատարելու մասին սահմանադրական օրենքի նախագիծ, համաձայն որի՝ Էթիկայի և կարգապահական հարցերի հանձնաժողովի դատավոր չհանդիսացող անդամը «Կոռուպցիայի կանխարգելման հանձնաժողովի մասին» օրենքով նախատեսված դեպքերում պարտավոր է ներկայացնել </w:t>
            </w:r>
            <w:r w:rsidRPr="000467C1">
              <w:rPr>
                <w:rFonts w:ascii="GHEA Grapalat" w:hAnsi="GHEA Grapalat" w:cs="Calibri"/>
                <w:noProof/>
                <w:sz w:val="20"/>
                <w:szCs w:val="20"/>
                <w:lang w:val="hy-AM"/>
              </w:rPr>
              <w:lastRenderedPageBreak/>
              <w:t>գույքի, եկամուտների, շահերի և ծախսերի իրավիճակային հայտարարագիր՝ իր լիազորությունների ընթացքում, ինչպես նաև դրանց ավարտից հետո երկու տարվա ընթացքում։</w:t>
            </w:r>
          </w:p>
        </w:tc>
        <w:tc>
          <w:tcPr>
            <w:tcW w:w="3542" w:type="dxa"/>
            <w:vMerge/>
            <w:tcBorders>
              <w:top w:val="single" w:sz="4" w:space="0" w:color="auto"/>
              <w:left w:val="single" w:sz="4" w:space="0" w:color="auto"/>
              <w:bottom w:val="single" w:sz="4" w:space="0" w:color="auto"/>
              <w:right w:val="single" w:sz="4" w:space="0" w:color="auto"/>
            </w:tcBorders>
            <w:vAlign w:val="center"/>
            <w:hideMark/>
          </w:tcPr>
          <w:p w14:paraId="78CB4A79"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29F50343" w14:textId="77777777" w:rsidR="000467C1" w:rsidRPr="000467C1" w:rsidRDefault="000467C1" w:rsidP="000467C1">
            <w:pPr>
              <w:rPr>
                <w:rFonts w:ascii="GHEA Grapalat" w:hAnsi="GHEA Grapalat"/>
                <w:b/>
                <w:sz w:val="20"/>
                <w:szCs w:val="20"/>
                <w:lang w:val="hy-AM"/>
              </w:rPr>
            </w:pPr>
          </w:p>
        </w:tc>
      </w:tr>
      <w:tr w:rsidR="000467C1" w:rsidRPr="000467C1" w14:paraId="78519E7D" w14:textId="77777777" w:rsidTr="00FD28C1">
        <w:trPr>
          <w:trHeight w:val="775"/>
        </w:trPr>
        <w:tc>
          <w:tcPr>
            <w:tcW w:w="8791" w:type="dxa"/>
            <w:gridSpan w:val="2"/>
            <w:vMerge/>
            <w:tcBorders>
              <w:left w:val="single" w:sz="4" w:space="0" w:color="auto"/>
              <w:bottom w:val="single" w:sz="4" w:space="0" w:color="auto"/>
              <w:right w:val="single" w:sz="4" w:space="0" w:color="auto"/>
            </w:tcBorders>
            <w:shd w:val="clear" w:color="auto" w:fill="D6E3BC"/>
            <w:hideMark/>
          </w:tcPr>
          <w:p w14:paraId="6793FF3F" w14:textId="77777777" w:rsidR="000467C1" w:rsidRPr="000467C1" w:rsidRDefault="000467C1" w:rsidP="000467C1">
            <w:pPr>
              <w:spacing w:line="276" w:lineRule="auto"/>
              <w:jc w:val="both"/>
              <w:rPr>
                <w:rFonts w:ascii="GHEA Grapalat" w:hAnsi="GHEA Grapalat" w:cs="Calibri"/>
                <w:noProof/>
                <w:sz w:val="20"/>
                <w:szCs w:val="20"/>
                <w:lang w:val="hy-AM"/>
              </w:rPr>
            </w:pPr>
          </w:p>
        </w:tc>
        <w:tc>
          <w:tcPr>
            <w:tcW w:w="3542" w:type="dxa"/>
            <w:tcBorders>
              <w:top w:val="single" w:sz="4" w:space="0" w:color="auto"/>
              <w:left w:val="single" w:sz="4" w:space="0" w:color="auto"/>
              <w:bottom w:val="single" w:sz="4" w:space="0" w:color="auto"/>
              <w:right w:val="single" w:sz="4" w:space="0" w:color="auto"/>
            </w:tcBorders>
            <w:shd w:val="clear" w:color="auto" w:fill="D6E3BC"/>
            <w:hideMark/>
          </w:tcPr>
          <w:p w14:paraId="33B3FFDC"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1B6B6AF3"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02F29F7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0DC014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032AD0D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1C9AF890" w14:textId="77777777" w:rsidR="000467C1" w:rsidRPr="000467C1" w:rsidRDefault="000467C1" w:rsidP="000467C1">
            <w:pPr>
              <w:spacing w:line="276" w:lineRule="auto"/>
              <w:jc w:val="both"/>
              <w:rPr>
                <w:rFonts w:ascii="GHEA Grapalat" w:hAnsi="GHEA Grapalat"/>
                <w:sz w:val="20"/>
                <w:szCs w:val="20"/>
                <w:lang w:val="hy-AM"/>
              </w:rPr>
            </w:pPr>
          </w:p>
        </w:tc>
        <w:tc>
          <w:tcPr>
            <w:tcW w:w="3261" w:type="dxa"/>
            <w:vMerge/>
            <w:tcBorders>
              <w:left w:val="single" w:sz="4" w:space="0" w:color="auto"/>
              <w:bottom w:val="single" w:sz="4" w:space="0" w:color="auto"/>
              <w:right w:val="single" w:sz="4" w:space="0" w:color="auto"/>
            </w:tcBorders>
            <w:shd w:val="clear" w:color="auto" w:fill="D6E3BC"/>
          </w:tcPr>
          <w:p w14:paraId="003E7D17"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4EA267A" w14:textId="77777777" w:rsidTr="00FD28C1">
        <w:trPr>
          <w:trHeight w:val="1006"/>
        </w:trPr>
        <w:tc>
          <w:tcPr>
            <w:tcW w:w="2405" w:type="dxa"/>
            <w:tcBorders>
              <w:top w:val="single" w:sz="4" w:space="0" w:color="auto"/>
              <w:left w:val="single" w:sz="4" w:space="0" w:color="auto"/>
              <w:bottom w:val="single" w:sz="4" w:space="0" w:color="auto"/>
              <w:right w:val="single" w:sz="4" w:space="0" w:color="auto"/>
            </w:tcBorders>
            <w:shd w:val="clear" w:color="auto" w:fill="EAF1DD"/>
            <w:hideMark/>
          </w:tcPr>
          <w:p w14:paraId="6E3A180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189" w:type="dxa"/>
            <w:gridSpan w:val="3"/>
            <w:tcBorders>
              <w:top w:val="single" w:sz="4" w:space="0" w:color="auto"/>
              <w:left w:val="single" w:sz="4" w:space="0" w:color="auto"/>
              <w:bottom w:val="single" w:sz="4" w:space="0" w:color="auto"/>
              <w:right w:val="single" w:sz="4" w:space="0" w:color="auto"/>
            </w:tcBorders>
            <w:shd w:val="clear" w:color="auto" w:fill="EAF1DD"/>
          </w:tcPr>
          <w:p w14:paraId="45B874B9"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5062AF4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EFF99D3" w14:textId="77777777" w:rsidTr="00FD28C1">
        <w:trPr>
          <w:trHeight w:val="299"/>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5D31CA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20F76BC" w14:textId="77777777" w:rsidTr="00FD28C1">
        <w:trPr>
          <w:trHeight w:val="460"/>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4EBCF4F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2A34470B" w14:textId="77777777" w:rsidTr="00FD28C1">
        <w:trPr>
          <w:trHeight w:val="722"/>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64AE88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62C87CC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Հաշվի առնելով, որ հայտարարագրման պարտականություն ունեցող պաշտոնատար անձանց շրջանակի ընդլայնմանը միտված օրենքի նախագծերի փաթեթը ՀՀ կառավարության կողմից համապատասխան դիտարկումներով վերադարձվել է Արդարադատության նախարարություն, հետևաբար կատարողականի թիրախն ամբողջությամբ չի ապահովվել։</w:t>
            </w:r>
            <w:r w:rsidRPr="000467C1">
              <w:rPr>
                <w:rFonts w:ascii="GHEA Grapalat" w:hAnsi="GHEA Grapalat"/>
                <w:b/>
                <w:sz w:val="20"/>
                <w:szCs w:val="20"/>
                <w:lang w:val="hy-AM"/>
              </w:rPr>
              <w:t xml:space="preserve"> </w:t>
            </w:r>
          </w:p>
          <w:p w14:paraId="4066EAE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է մեծ մասամբ»։</w:t>
            </w:r>
          </w:p>
          <w:p w14:paraId="474E843F" w14:textId="77777777" w:rsidR="000467C1" w:rsidRPr="000467C1" w:rsidRDefault="000467C1" w:rsidP="000467C1">
            <w:pPr>
              <w:spacing w:line="276" w:lineRule="auto"/>
              <w:jc w:val="both"/>
              <w:rPr>
                <w:rFonts w:ascii="GHEA Grapalat" w:hAnsi="GHEA Grapalat"/>
                <w:bCs/>
                <w:sz w:val="20"/>
                <w:szCs w:val="20"/>
                <w:lang w:val="hy-AM"/>
              </w:rPr>
            </w:pPr>
          </w:p>
        </w:tc>
      </w:tr>
    </w:tbl>
    <w:p w14:paraId="329648E3"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594" w:type="dxa"/>
        <w:tblInd w:w="-431" w:type="dxa"/>
        <w:tblLayout w:type="fixed"/>
        <w:tblLook w:val="04A0" w:firstRow="1" w:lastRow="0" w:firstColumn="1" w:lastColumn="0" w:noHBand="0" w:noVBand="1"/>
      </w:tblPr>
      <w:tblGrid>
        <w:gridCol w:w="2405"/>
        <w:gridCol w:w="6386"/>
        <w:gridCol w:w="3826"/>
        <w:gridCol w:w="2977"/>
      </w:tblGrid>
      <w:tr w:rsidR="000467C1" w:rsidRPr="000467C1" w14:paraId="332CF453" w14:textId="77777777" w:rsidTr="00FD28C1">
        <w:trPr>
          <w:trHeight w:val="513"/>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4A7708C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1.11</w:t>
            </w:r>
          </w:p>
          <w:p w14:paraId="53988BBD"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Զարգացնել հայտարարագրման էլեկտրոնային համակարգը</w:t>
            </w:r>
          </w:p>
          <w:p w14:paraId="1E35BC83"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0E8DA1D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A85998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2260B321" w14:textId="77777777" w:rsidR="000467C1" w:rsidRPr="000467C1" w:rsidRDefault="000467C1" w:rsidP="000467C1">
            <w:pPr>
              <w:spacing w:line="276" w:lineRule="auto"/>
              <w:jc w:val="both"/>
              <w:rPr>
                <w:rFonts w:ascii="GHEA Grapalat" w:hAnsi="GHEA Grapalat"/>
                <w:bCs/>
                <w:sz w:val="20"/>
                <w:szCs w:val="20"/>
                <w:lang w:val="hy-AM"/>
              </w:rPr>
            </w:pPr>
          </w:p>
          <w:p w14:paraId="72C4CAF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02AB0E4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Բարձր տեխնոլոգիական արդյունաբերության նախարարություն Պետական եկամուտների կոմիտե (համաձայնությամբ) </w:t>
            </w:r>
          </w:p>
          <w:p w14:paraId="774F2AE1" w14:textId="77777777" w:rsidR="000467C1" w:rsidRPr="000467C1" w:rsidRDefault="000467C1" w:rsidP="000467C1">
            <w:pPr>
              <w:spacing w:line="276" w:lineRule="auto"/>
              <w:jc w:val="both"/>
              <w:rPr>
                <w:rFonts w:ascii="GHEA Grapalat" w:hAnsi="GHEA Grapalat"/>
                <w:bCs/>
                <w:sz w:val="20"/>
                <w:szCs w:val="20"/>
              </w:rPr>
            </w:pPr>
            <w:r w:rsidRPr="000467C1">
              <w:rPr>
                <w:rFonts w:ascii="GHEA Grapalat" w:hAnsi="GHEA Grapalat"/>
                <w:bCs/>
                <w:sz w:val="20"/>
                <w:szCs w:val="20"/>
              </w:rPr>
              <w:t>ՀՀ արդարադատության նախարարություն</w:t>
            </w:r>
          </w:p>
        </w:tc>
      </w:tr>
      <w:tr w:rsidR="000467C1" w:rsidRPr="000467C1" w14:paraId="21CA9A72" w14:textId="77777777" w:rsidTr="00FD28C1">
        <w:trPr>
          <w:trHeight w:val="262"/>
        </w:trPr>
        <w:tc>
          <w:tcPr>
            <w:tcW w:w="8791" w:type="dxa"/>
            <w:gridSpan w:val="2"/>
            <w:tcBorders>
              <w:top w:val="single" w:sz="4" w:space="0" w:color="auto"/>
              <w:left w:val="single" w:sz="4" w:space="0" w:color="auto"/>
              <w:bottom w:val="single" w:sz="4" w:space="0" w:color="auto"/>
              <w:right w:val="single" w:sz="4" w:space="0" w:color="auto"/>
            </w:tcBorders>
            <w:shd w:val="clear" w:color="auto" w:fill="D6E3BC"/>
          </w:tcPr>
          <w:p w14:paraId="5EA5E50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1D4F0A78" w14:textId="77777777" w:rsidR="000467C1" w:rsidRPr="000467C1" w:rsidRDefault="000467C1" w:rsidP="000467C1">
            <w:pPr>
              <w:spacing w:before="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Ապահովվել է հայտարարագրման էլեկտրոնային նոր համակարգի շարունակական կատարելագործումը, հայտարարագրերի վերլուծության գործընթացն ավտոմատացնելու միջոցով զերծ պահել մարդկային գործոնով պայմանավորված ընտրողական մոտեցումներից, ապահովել հայտարարագրերի լրացման նկատմամբ ներկայացվող պահանջների կամ ներկայացման կարգի խախտմամբ ներկայացնելու կամ հայտարարագրերում </w:t>
            </w:r>
            <w:r w:rsidRPr="000467C1">
              <w:rPr>
                <w:rFonts w:ascii="GHEA Grapalat" w:hAnsi="GHEA Grapalat"/>
                <w:sz w:val="20"/>
                <w:szCs w:val="20"/>
                <w:lang w:val="hy-AM"/>
              </w:rPr>
              <w:lastRenderedPageBreak/>
              <w:t>անզգուշությամբ սխալ կամ ոչ ամբողջական տվյալ ներկայացնելու բոլոր դեպքերի ինքնաշխատ եղանակով արտացոլումը, ռիսկային ցուցիչների հիման վրա կարմիր դրոշակների հայտնաբերումն ու հայտարարագրերի հնարավորինս ամբողջական ինքնաշխատ վերլուծությունը, կոռուպցիոն ռիսկերի առկայության և ապօրինի հարստացման կասկածելի գործարքների վերաբերյալ գործերի փոխանցումը ՀՀ գլխավոր դատախազությանը,</w:t>
            </w:r>
          </w:p>
          <w:p w14:paraId="7C514C6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2. ապահովվել է պետական բոլոր շտեմարանների հետ փոխգործելիությունը, ներքին և արտաքին հաշվետվողականությունը, հրապարակային տվյալների ընտրանքային որոնումը, մեքենայական ընթեռնելի տվյալների արտահանումը ինքնաշխատ եղանակով: Ինքնաշխատ եղանակով ապահովել հայտարարատու պաշտոն ստանձնելու դեպքում անձի տվյալների փոխանցումն ու գրանցումը հայտարարագրման էլեկտրոնային համակարգում:</w:t>
            </w:r>
          </w:p>
        </w:tc>
        <w:tc>
          <w:tcPr>
            <w:tcW w:w="382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5EDB93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1BE7D8CA" w14:textId="77777777" w:rsidR="000467C1" w:rsidRPr="000467C1" w:rsidRDefault="000467C1" w:rsidP="000467C1">
            <w:pPr>
              <w:spacing w:before="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Հայտարարագրման էլեկտրոնային համակարգի զարգացման համար  տեխնիկական լուծումները ապահովված են: </w:t>
            </w:r>
          </w:p>
          <w:p w14:paraId="2874746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lastRenderedPageBreak/>
              <w:t xml:space="preserve">2. Ապահովվել է ԿԿՀ և այլ մարմինների էլեկտրոնային համակարգերի, շտեմարանների փոխգործելիությունը: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6E3BC"/>
          </w:tcPr>
          <w:p w14:paraId="16A1938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FA5067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08F6096E" w14:textId="77777777" w:rsidR="000467C1" w:rsidRPr="000467C1" w:rsidRDefault="000467C1" w:rsidP="000467C1">
            <w:pPr>
              <w:spacing w:line="276" w:lineRule="auto"/>
              <w:jc w:val="both"/>
              <w:rPr>
                <w:rFonts w:ascii="GHEA Grapalat" w:hAnsi="GHEA Grapalat"/>
                <w:sz w:val="20"/>
                <w:szCs w:val="20"/>
                <w:lang w:val="hy-AM"/>
              </w:rPr>
            </w:pPr>
          </w:p>
          <w:p w14:paraId="61D480A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Կիսամյակային և տարեկան մոնիթորինգային հաշվետվություններ</w:t>
            </w:r>
          </w:p>
          <w:p w14:paraId="30584948" w14:textId="77777777" w:rsidR="000467C1" w:rsidRPr="000467C1" w:rsidRDefault="000467C1" w:rsidP="000467C1">
            <w:pPr>
              <w:spacing w:line="276" w:lineRule="auto"/>
              <w:jc w:val="both"/>
              <w:rPr>
                <w:rFonts w:ascii="GHEA Grapalat" w:hAnsi="GHEA Grapalat"/>
                <w:sz w:val="20"/>
                <w:szCs w:val="20"/>
                <w:lang w:val="hy-AM"/>
              </w:rPr>
            </w:pPr>
          </w:p>
          <w:p w14:paraId="460014F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Մամուլի հաղորդագրություններ</w:t>
            </w:r>
          </w:p>
          <w:p w14:paraId="0C3212D8" w14:textId="77777777" w:rsidR="000467C1" w:rsidRPr="000467C1" w:rsidRDefault="000467C1" w:rsidP="000467C1">
            <w:pPr>
              <w:spacing w:line="276" w:lineRule="auto"/>
              <w:jc w:val="both"/>
              <w:rPr>
                <w:rFonts w:ascii="GHEA Grapalat" w:hAnsi="GHEA Grapalat"/>
                <w:sz w:val="20"/>
                <w:szCs w:val="20"/>
                <w:lang w:val="hy-AM"/>
              </w:rPr>
            </w:pPr>
          </w:p>
          <w:p w14:paraId="78098F4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 xml:space="preserve"> ԶԼՄ հրապարակումներ</w:t>
            </w:r>
          </w:p>
        </w:tc>
      </w:tr>
      <w:tr w:rsidR="000467C1" w:rsidRPr="000467C1" w14:paraId="561FE025" w14:textId="77777777" w:rsidTr="00FD28C1">
        <w:trPr>
          <w:trHeight w:val="116"/>
        </w:trPr>
        <w:tc>
          <w:tcPr>
            <w:tcW w:w="2405" w:type="dxa"/>
            <w:tcBorders>
              <w:top w:val="single" w:sz="4" w:space="0" w:color="auto"/>
              <w:left w:val="single" w:sz="4" w:space="0" w:color="auto"/>
              <w:bottom w:val="single" w:sz="4" w:space="0" w:color="auto"/>
              <w:right w:val="single" w:sz="4" w:space="0" w:color="auto"/>
            </w:tcBorders>
            <w:shd w:val="clear" w:color="auto" w:fill="D6E3BC"/>
            <w:hideMark/>
          </w:tcPr>
          <w:p w14:paraId="7493C06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634A44E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334339CD" w14:textId="77777777" w:rsidR="000467C1" w:rsidRPr="000467C1" w:rsidRDefault="000467C1" w:rsidP="000467C1">
            <w:pPr>
              <w:rPr>
                <w:rFonts w:ascii="GHEA Grapalat" w:hAnsi="GHEA Grapalat"/>
                <w:b/>
                <w:sz w:val="20"/>
                <w:szCs w:val="20"/>
                <w:lang w:val="hy-AM"/>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50D310F" w14:textId="77777777" w:rsidR="000467C1" w:rsidRPr="000467C1" w:rsidRDefault="000467C1" w:rsidP="000467C1">
            <w:pPr>
              <w:rPr>
                <w:rFonts w:ascii="GHEA Grapalat" w:hAnsi="GHEA Grapalat"/>
                <w:b/>
                <w:sz w:val="20"/>
                <w:szCs w:val="20"/>
                <w:lang w:val="hy-AM"/>
              </w:rPr>
            </w:pPr>
          </w:p>
        </w:tc>
      </w:tr>
      <w:tr w:rsidR="000467C1" w:rsidRPr="000467C1" w14:paraId="3D322430" w14:textId="77777777" w:rsidTr="00FD28C1">
        <w:trPr>
          <w:trHeight w:val="773"/>
        </w:trPr>
        <w:tc>
          <w:tcPr>
            <w:tcW w:w="8791" w:type="dxa"/>
            <w:gridSpan w:val="2"/>
            <w:vMerge w:val="restart"/>
            <w:tcBorders>
              <w:top w:val="single" w:sz="4" w:space="0" w:color="auto"/>
              <w:left w:val="single" w:sz="4" w:space="0" w:color="auto"/>
              <w:right w:val="single" w:sz="4" w:space="0" w:color="auto"/>
            </w:tcBorders>
            <w:shd w:val="clear" w:color="auto" w:fill="D6E3BC"/>
          </w:tcPr>
          <w:p w14:paraId="1FE6C129" w14:textId="77777777" w:rsidR="000467C1" w:rsidRPr="000467C1" w:rsidRDefault="000467C1" w:rsidP="000467C1">
            <w:pPr>
              <w:spacing w:after="200" w:line="276" w:lineRule="auto"/>
              <w:ind w:firstLine="567"/>
              <w:jc w:val="center"/>
              <w:rPr>
                <w:rFonts w:ascii="GHEA Grapalat" w:hAnsi="GHEA Grapalat"/>
                <w:b/>
                <w:sz w:val="20"/>
                <w:szCs w:val="20"/>
                <w:lang w:val="hy-AM"/>
              </w:rPr>
            </w:pPr>
          </w:p>
          <w:p w14:paraId="728D13F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942DA6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2025 թվականի ընթացքում ապահովվել է փոխգործելիությունը տարբեր պետական մարմինների տեղեկատվական շտեմարանների հետ` նվազագույնի հասցնելով մարդկային գործոնով պայմանավորված տվյալների լրացումը հայտարարագրերում: Այսպես, օրինակ, հարկային գաղտնիք հանդիսացող տեղեկությունների օգտագործմամբ աշխատանքներ կատարելու իրավասություն ունեցող պետական մարմիններին Պետական եկամուտների կոմիտեի կողմից հարկային գաղտնիք հանդիսացող տեղեկությունների տրամադրման կարգի 7</w:t>
            </w:r>
            <w:r w:rsidRPr="000467C1">
              <w:rPr>
                <w:rFonts w:ascii="Cambria Math" w:eastAsia="Microsoft JhengHei" w:hAnsi="Cambria Math" w:cs="Cambria Math"/>
                <w:sz w:val="20"/>
                <w:szCs w:val="20"/>
                <w:lang w:val="hy-AM"/>
              </w:rPr>
              <w:t>․</w:t>
            </w:r>
            <w:r w:rsidRPr="000467C1">
              <w:rPr>
                <w:rFonts w:ascii="GHEA Grapalat" w:hAnsi="GHEA Grapalat"/>
                <w:sz w:val="20"/>
                <w:szCs w:val="20"/>
                <w:lang w:val="hy-AM"/>
              </w:rPr>
              <w:t xml:space="preserve">1-րդ կետի համաձայն՝ ԿԿՀ-ին վերապահված լիազորությունների իրականացման համար անհրաժեշտ տեղեկությունների ստացման դիմումը և դրա հիման վրա Պետական եկամուտների կոմիտեի կողմից տրամադրվող տեղեկությունները փոխանակվում են էլեկտրոնային եղանակով՝ ՎԵԲ ծառայության միջոցով, որի նկարագիրը սահմանված է Պետական եկամուտների կոմիտեի նախագահի՝ 2020 թվականի հունիսի 8-ի 513-Ա հրամանով: 2025 թվականին Պետական եկամուտների կոմիտեն նախաձեռնել է փոփոխություններ թիվ 513-Ա հրամանում, որոնցով  նախատեսվում է տրամադրվող տվյալների ցանկին ավելացնել նաև հիփոթեքային վարկի սպասարկման համար վճարվող տոկոսների գումարների չափով վարձու աշխատող հանդիսացող ֆիզիկական անձանց վերադարձվող եկամտային հարկի գումարների մասին տեղեկատվությունը: Եկամտահարկի </w:t>
            </w:r>
            <w:r w:rsidRPr="000467C1">
              <w:rPr>
                <w:rFonts w:ascii="GHEA Grapalat" w:hAnsi="GHEA Grapalat"/>
                <w:sz w:val="20"/>
                <w:szCs w:val="20"/>
                <w:lang w:val="hy-AM"/>
              </w:rPr>
              <w:lastRenderedPageBreak/>
              <w:t xml:space="preserve">վերադարձի վերաբերյալ տեղեկատվության փոխանակումն ապահովելու նպատակով տեխնիկական նկարագիրը լրամշակելու շուրջ ընթանում են քննարկումներ ԿԿՀ-ի հետ: </w:t>
            </w:r>
          </w:p>
          <w:p w14:paraId="04C21B02"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Հարկ է նշել, որ պետական մարմինների տեղեկատվական շտեմարանների հետ լիարժեք փոխգործելիությունն ավարտված չէ (օրինակ՝ Աշխատանքի և սոցիալական հարցերի նախարարության և նախարարությանը ենթակա հիմնադրամի տեղեկատվական շտեմարանի դեպքում): Կատարողականի թիրախով սահմանված ռիսկային ցուցիչների հիման վրա հայտարարագրերի ավտոմատացված վերլուծությունը որպես գործիք ներդնելու համար նախատեսվում է 2026 թվականին հայտարարել բաց մրցույթ: 2025 թվականի սեպտեմբերի 20-ին ԿԿՀ-ն թվայնացման վերը նշված աշխատանքներն իրականացնելու նպատակով ֆինանսական առաջարկ է ներկայացրել Տեղեկատվական համակարգերի անվտանգության խորհրդին և ստացել վերջինիս դրական եզրակացությունը:</w:t>
            </w: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2592D0ED" w14:textId="77777777" w:rsidR="000467C1" w:rsidRPr="000467C1" w:rsidRDefault="000467C1" w:rsidP="000467C1">
            <w:pPr>
              <w:rPr>
                <w:rFonts w:ascii="GHEA Grapalat" w:hAnsi="GHEA Grapalat"/>
                <w:b/>
                <w:sz w:val="20"/>
                <w:szCs w:val="20"/>
                <w:lang w:val="hy-AM"/>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C65EC97" w14:textId="77777777" w:rsidR="000467C1" w:rsidRPr="000467C1" w:rsidRDefault="000467C1" w:rsidP="000467C1">
            <w:pPr>
              <w:rPr>
                <w:rFonts w:ascii="GHEA Grapalat" w:hAnsi="GHEA Grapalat"/>
                <w:b/>
                <w:sz w:val="20"/>
                <w:szCs w:val="20"/>
                <w:lang w:val="hy-AM"/>
              </w:rPr>
            </w:pPr>
          </w:p>
        </w:tc>
      </w:tr>
      <w:tr w:rsidR="000467C1" w:rsidRPr="000467C1" w14:paraId="40D21EEE" w14:textId="77777777" w:rsidTr="00FD28C1">
        <w:trPr>
          <w:trHeight w:val="775"/>
        </w:trPr>
        <w:tc>
          <w:tcPr>
            <w:tcW w:w="8791" w:type="dxa"/>
            <w:gridSpan w:val="2"/>
            <w:vMerge/>
            <w:tcBorders>
              <w:left w:val="single" w:sz="4" w:space="0" w:color="auto"/>
              <w:bottom w:val="single" w:sz="4" w:space="0" w:color="auto"/>
              <w:right w:val="single" w:sz="4" w:space="0" w:color="auto"/>
            </w:tcBorders>
            <w:shd w:val="clear" w:color="auto" w:fill="D6E3BC"/>
            <w:hideMark/>
          </w:tcPr>
          <w:p w14:paraId="47A31C47" w14:textId="77777777" w:rsidR="000467C1" w:rsidRPr="000467C1" w:rsidRDefault="000467C1" w:rsidP="000467C1">
            <w:pPr>
              <w:spacing w:after="200" w:line="276" w:lineRule="auto"/>
              <w:jc w:val="both"/>
              <w:rPr>
                <w:rFonts w:ascii="GHEA Grapalat" w:hAnsi="GHEA Grapalat"/>
                <w:sz w:val="20"/>
                <w:szCs w:val="20"/>
                <w:lang w:val="hy-AM"/>
              </w:rPr>
            </w:pPr>
          </w:p>
        </w:tc>
        <w:tc>
          <w:tcPr>
            <w:tcW w:w="3826" w:type="dxa"/>
            <w:tcBorders>
              <w:top w:val="single" w:sz="4" w:space="0" w:color="auto"/>
              <w:left w:val="single" w:sz="4" w:space="0" w:color="auto"/>
              <w:bottom w:val="single" w:sz="4" w:space="0" w:color="auto"/>
              <w:right w:val="single" w:sz="4" w:space="0" w:color="auto"/>
            </w:tcBorders>
            <w:shd w:val="clear" w:color="auto" w:fill="D6E3BC"/>
            <w:hideMark/>
          </w:tcPr>
          <w:p w14:paraId="5780BDA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00F7FAF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464C7E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6954C1E7"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739FA4F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E878C37" w14:textId="77777777" w:rsidR="000467C1" w:rsidRPr="000467C1" w:rsidRDefault="000467C1" w:rsidP="000467C1">
            <w:pPr>
              <w:spacing w:line="276" w:lineRule="auto"/>
              <w:jc w:val="both"/>
              <w:rPr>
                <w:rFonts w:ascii="GHEA Grapalat"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shd w:val="clear" w:color="auto" w:fill="D6E3BC"/>
          </w:tcPr>
          <w:p w14:paraId="411AEBBA"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2C70803" w14:textId="77777777" w:rsidTr="00FD28C1">
        <w:trPr>
          <w:trHeight w:val="989"/>
        </w:trPr>
        <w:tc>
          <w:tcPr>
            <w:tcW w:w="2405" w:type="dxa"/>
            <w:tcBorders>
              <w:top w:val="single" w:sz="4" w:space="0" w:color="auto"/>
              <w:left w:val="single" w:sz="4" w:space="0" w:color="auto"/>
              <w:bottom w:val="single" w:sz="4" w:space="0" w:color="auto"/>
              <w:right w:val="single" w:sz="4" w:space="0" w:color="auto"/>
            </w:tcBorders>
            <w:shd w:val="clear" w:color="auto" w:fill="EAF1DD"/>
            <w:hideMark/>
          </w:tcPr>
          <w:p w14:paraId="57F95A9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141438CE" w14:textId="77777777" w:rsidR="000467C1" w:rsidRPr="000467C1" w:rsidRDefault="000467C1" w:rsidP="000467C1">
            <w:pPr>
              <w:spacing w:after="200" w:line="276" w:lineRule="auto"/>
              <w:jc w:val="both"/>
              <w:rPr>
                <w:rFonts w:ascii="GHEA Grapalat" w:hAnsi="GHEA Grapalat"/>
                <w:sz w:val="20"/>
                <w:szCs w:val="20"/>
                <w:lang w:val="hy-AM"/>
              </w:rPr>
            </w:pPr>
          </w:p>
        </w:tc>
        <w:tc>
          <w:tcPr>
            <w:tcW w:w="3826" w:type="dxa"/>
            <w:tcBorders>
              <w:top w:val="single" w:sz="4" w:space="0" w:color="auto"/>
              <w:left w:val="single" w:sz="4" w:space="0" w:color="auto"/>
              <w:bottom w:val="single" w:sz="4" w:space="0" w:color="auto"/>
              <w:right w:val="single" w:sz="4" w:space="0" w:color="auto"/>
            </w:tcBorders>
            <w:shd w:val="clear" w:color="auto" w:fill="EAF1DD"/>
          </w:tcPr>
          <w:p w14:paraId="66D3FF4A"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shd w:val="clear" w:color="auto" w:fill="EAF1DD"/>
          </w:tcPr>
          <w:p w14:paraId="6DF5AC85"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4E86713"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2746583" w14:textId="77777777" w:rsidTr="00FD28C1">
        <w:trPr>
          <w:trHeight w:val="976"/>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88B393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p w14:paraId="601E38C2"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Տեխնիկական առաջադրանքը դեռևս Կոռուպցիայի կանխարգելման հանձնաժողովի հետ հաստատման փուլում է:</w:t>
            </w:r>
          </w:p>
        </w:tc>
      </w:tr>
      <w:tr w:rsidR="000467C1" w:rsidRPr="000467C1" w14:paraId="7AD63B09" w14:textId="77777777" w:rsidTr="00FD28C1">
        <w:trPr>
          <w:trHeight w:val="635"/>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tcPr>
          <w:p w14:paraId="46670FC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6DA9EAAB" w14:textId="77777777" w:rsidTr="00FD28C1">
        <w:trPr>
          <w:trHeight w:val="827"/>
        </w:trPr>
        <w:tc>
          <w:tcPr>
            <w:tcW w:w="1559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7A3BA0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F23D4BD"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Կատարված աշխատանքները չեն ապահովել գործողության 2025 թվականի կատարողական թիրախով սահմանված պահանջները։ Մասնավորապես, տեխնիկական նկարագրի լրամշակումը դեռևս քննարկման փուլում է, ապահովված չէ պետական մարմինների տեղեկատվական շտեմարանների հետ լիարժեք փոխգործելիությունը, իսկ ռիսկային ցուցիչների հիման վրա հայտարարագրերի ավտոմատացված վերլուծության ներդրումը նախատեսվում է 2026 թվականին։ Էլեկտրոնային և թվայնացման աշխատանքների ֆինանսական միջոցները նույնպես ապահովված չեն։</w:t>
            </w:r>
            <w:r w:rsidRPr="000467C1">
              <w:rPr>
                <w:rFonts w:ascii="GHEA Grapalat" w:hAnsi="GHEA Grapalat"/>
                <w:b/>
                <w:sz w:val="20"/>
                <w:szCs w:val="20"/>
                <w:lang w:val="hy-AM"/>
              </w:rPr>
              <w:t xml:space="preserve"> </w:t>
            </w:r>
          </w:p>
          <w:p w14:paraId="0CA533B9"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p w14:paraId="38BE0A9D" w14:textId="77777777" w:rsidR="000467C1" w:rsidRPr="000467C1" w:rsidRDefault="000467C1" w:rsidP="000467C1">
            <w:pPr>
              <w:tabs>
                <w:tab w:val="left" w:pos="1485"/>
              </w:tabs>
              <w:spacing w:line="276" w:lineRule="auto"/>
              <w:jc w:val="both"/>
              <w:rPr>
                <w:rFonts w:ascii="GHEA Grapalat" w:hAnsi="GHEA Grapalat"/>
                <w:bCs/>
                <w:sz w:val="20"/>
                <w:szCs w:val="20"/>
                <w:lang w:val="hy-AM"/>
              </w:rPr>
            </w:pPr>
          </w:p>
        </w:tc>
      </w:tr>
    </w:tbl>
    <w:p w14:paraId="2A9CA6D2" w14:textId="77777777" w:rsidR="000467C1" w:rsidRPr="000467C1" w:rsidRDefault="000467C1" w:rsidP="000467C1">
      <w:pPr>
        <w:spacing w:after="200" w:line="276" w:lineRule="auto"/>
        <w:rPr>
          <w:rFonts w:eastAsia="Calibri" w:cs="Times New Roman"/>
          <w:sz w:val="20"/>
          <w:szCs w:val="20"/>
          <w:lang w:val="hy-AM"/>
        </w:rPr>
      </w:pPr>
    </w:p>
    <w:p w14:paraId="56B89423" w14:textId="77777777" w:rsidR="000467C1" w:rsidRPr="000467C1" w:rsidRDefault="000467C1" w:rsidP="000467C1">
      <w:pPr>
        <w:spacing w:after="200" w:line="276" w:lineRule="auto"/>
        <w:rPr>
          <w:rFonts w:eastAsia="Calibri" w:cs="Times New Roman"/>
          <w:sz w:val="20"/>
          <w:szCs w:val="20"/>
          <w:lang w:val="hy-AM"/>
        </w:rPr>
      </w:pPr>
    </w:p>
    <w:p w14:paraId="0217F85B"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452" w:type="dxa"/>
        <w:tblInd w:w="-289" w:type="dxa"/>
        <w:tblLayout w:type="fixed"/>
        <w:tblLook w:val="04A0" w:firstRow="1" w:lastRow="0" w:firstColumn="1" w:lastColumn="0" w:noHBand="0" w:noVBand="1"/>
      </w:tblPr>
      <w:tblGrid>
        <w:gridCol w:w="2264"/>
        <w:gridCol w:w="6387"/>
        <w:gridCol w:w="4107"/>
        <w:gridCol w:w="2694"/>
      </w:tblGrid>
      <w:tr w:rsidR="000467C1" w:rsidRPr="000467C1" w14:paraId="6DD3D9F6" w14:textId="77777777" w:rsidTr="00FD28C1">
        <w:trPr>
          <w:trHeight w:val="2123"/>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6C9F754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1.12</w:t>
            </w:r>
          </w:p>
          <w:p w14:paraId="3C6303C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Ընդլայնել բարեվարքության ուսումնասիրության ենթակա պաշտոնների ցանկը</w:t>
            </w:r>
          </w:p>
          <w:p w14:paraId="3D95CCAE"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6D9F6B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2D9C91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5803E9DE" w14:textId="77777777" w:rsidR="000467C1" w:rsidRPr="000467C1" w:rsidRDefault="000467C1" w:rsidP="000467C1">
            <w:pPr>
              <w:spacing w:line="276" w:lineRule="auto"/>
              <w:jc w:val="both"/>
              <w:rPr>
                <w:rFonts w:ascii="GHEA Grapalat" w:hAnsi="GHEA Grapalat"/>
                <w:sz w:val="20"/>
                <w:szCs w:val="20"/>
                <w:lang w:val="hy-AM"/>
              </w:rPr>
            </w:pPr>
          </w:p>
          <w:p w14:paraId="292FCF2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2A2BCFE9"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Կոռուպցիայի կանխարգելման հանձնաժողով (համաձայնությամբ) Վարչապետի աշխատակազմի քաղաքացիական ծառայության գրասենյակ (համաձայնությամբ</w:t>
            </w:r>
            <w:r w:rsidRPr="000467C1">
              <w:rPr>
                <w:rFonts w:ascii="GHEA Grapalat" w:hAnsi="GHEA Grapalat"/>
                <w:b/>
                <w:sz w:val="20"/>
                <w:szCs w:val="20"/>
                <w:lang w:val="hy-AM"/>
              </w:rPr>
              <w:t>)</w:t>
            </w:r>
          </w:p>
        </w:tc>
      </w:tr>
      <w:tr w:rsidR="000467C1" w:rsidRPr="000467C1" w14:paraId="0F4BFAA0" w14:textId="77777777" w:rsidTr="00FD28C1">
        <w:trPr>
          <w:trHeight w:val="262"/>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735D94A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681D704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Մշակվել է օրենսդրական փոփոխությունների նախագիծ, որով կընդլայնվի բարեվարքության ուսումնասիրության ենթակա պաշտոնների ցանկը` ըստ ԳՐԵԿՈ 5-րդ փուլի գնահատման շրջանակում նախատեսված PTEF-ների շրջանակի</w:t>
            </w:r>
          </w:p>
        </w:tc>
        <w:tc>
          <w:tcPr>
            <w:tcW w:w="4107"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C6A813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2CEBA76C" w14:textId="77777777" w:rsidR="000467C1" w:rsidRPr="000467C1" w:rsidRDefault="000467C1" w:rsidP="000467C1">
            <w:pPr>
              <w:spacing w:before="240" w:after="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Օրենսդրական փոփոխությունները «Հանրային ծառայության մասին» օրենքում և հարակից այլ ակտերում փաթեթը հավանության են արժանացել </w:t>
            </w:r>
            <w:r w:rsidRPr="000467C1">
              <w:rPr>
                <w:rFonts w:ascii="GHEA Grapalat" w:hAnsi="GHEA Grapalat"/>
                <w:sz w:val="20"/>
                <w:szCs w:val="20"/>
                <w:lang w:val="hy-AM"/>
              </w:rPr>
              <w:lastRenderedPageBreak/>
              <w:t xml:space="preserve">ՀՀ կառավարության կողմից և ներկայացված է ՀՀ ԱԺ-ի ընդունմանը։ </w:t>
            </w:r>
          </w:p>
          <w:p w14:paraId="6782938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2. Լիազորությունների լայն շրջանակ ունեցող և ինքնուրույն որոշումների կայացման իրավասություն ունեցող հանրային պաշտոն զբաղեցնող անձինք ենթարկվել են բարեվարքության ուսումնասիրության:</w:t>
            </w:r>
          </w:p>
        </w:tc>
        <w:tc>
          <w:tcPr>
            <w:tcW w:w="2694" w:type="dxa"/>
            <w:vMerge w:val="restart"/>
            <w:tcBorders>
              <w:top w:val="single" w:sz="4" w:space="0" w:color="auto"/>
              <w:left w:val="single" w:sz="4" w:space="0" w:color="auto"/>
              <w:right w:val="single" w:sz="4" w:space="0" w:color="auto"/>
            </w:tcBorders>
            <w:shd w:val="clear" w:color="auto" w:fill="D6E3BC"/>
          </w:tcPr>
          <w:p w14:paraId="176386B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6033723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30B29FF9" w14:textId="77777777" w:rsidR="000467C1" w:rsidRPr="000467C1" w:rsidRDefault="000467C1" w:rsidP="000467C1">
            <w:pPr>
              <w:spacing w:line="276" w:lineRule="auto"/>
              <w:jc w:val="both"/>
              <w:rPr>
                <w:rFonts w:ascii="GHEA Grapalat" w:hAnsi="GHEA Grapalat"/>
                <w:sz w:val="20"/>
                <w:szCs w:val="20"/>
                <w:lang w:val="hy-AM"/>
              </w:rPr>
            </w:pPr>
          </w:p>
          <w:p w14:paraId="4FAFD91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w:t>
            </w:r>
            <w:r w:rsidRPr="000467C1">
              <w:rPr>
                <w:rFonts w:ascii="GHEA Grapalat" w:hAnsi="GHEA Grapalat"/>
                <w:sz w:val="20"/>
                <w:szCs w:val="20"/>
                <w:lang w:val="hy-AM"/>
              </w:rPr>
              <w:lastRenderedPageBreak/>
              <w:t>մոնիթորինգային հաշվետվություններ</w:t>
            </w:r>
          </w:p>
          <w:p w14:paraId="2827313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02974B1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0127A75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694B781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3E4CAF64" w14:textId="77777777" w:rsidTr="00FD28C1">
        <w:trPr>
          <w:trHeight w:val="116"/>
        </w:trPr>
        <w:tc>
          <w:tcPr>
            <w:tcW w:w="2264" w:type="dxa"/>
            <w:tcBorders>
              <w:top w:val="single" w:sz="4" w:space="0" w:color="auto"/>
              <w:left w:val="single" w:sz="4" w:space="0" w:color="auto"/>
              <w:bottom w:val="single" w:sz="4" w:space="0" w:color="auto"/>
              <w:right w:val="single" w:sz="4" w:space="0" w:color="auto"/>
            </w:tcBorders>
            <w:shd w:val="clear" w:color="auto" w:fill="D6E3BC"/>
            <w:hideMark/>
          </w:tcPr>
          <w:p w14:paraId="70DA89C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AE4F70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107" w:type="dxa"/>
            <w:vMerge/>
            <w:tcBorders>
              <w:top w:val="single" w:sz="4" w:space="0" w:color="auto"/>
              <w:left w:val="single" w:sz="4" w:space="0" w:color="auto"/>
              <w:bottom w:val="single" w:sz="4" w:space="0" w:color="auto"/>
              <w:right w:val="single" w:sz="4" w:space="0" w:color="auto"/>
            </w:tcBorders>
            <w:vAlign w:val="center"/>
            <w:hideMark/>
          </w:tcPr>
          <w:p w14:paraId="0CE5B012" w14:textId="77777777" w:rsidR="000467C1" w:rsidRPr="000467C1" w:rsidRDefault="000467C1" w:rsidP="000467C1">
            <w:pPr>
              <w:rPr>
                <w:rFonts w:ascii="GHEA Grapalat" w:hAnsi="GHEA Grapalat"/>
                <w:b/>
                <w:sz w:val="20"/>
                <w:szCs w:val="20"/>
                <w:lang w:val="hy-AM"/>
              </w:rPr>
            </w:pPr>
          </w:p>
        </w:tc>
        <w:tc>
          <w:tcPr>
            <w:tcW w:w="2694" w:type="dxa"/>
            <w:vMerge/>
            <w:tcBorders>
              <w:left w:val="single" w:sz="4" w:space="0" w:color="auto"/>
              <w:right w:val="single" w:sz="4" w:space="0" w:color="auto"/>
            </w:tcBorders>
            <w:vAlign w:val="center"/>
            <w:hideMark/>
          </w:tcPr>
          <w:p w14:paraId="62A064EC" w14:textId="77777777" w:rsidR="000467C1" w:rsidRPr="000467C1" w:rsidRDefault="000467C1" w:rsidP="000467C1">
            <w:pPr>
              <w:rPr>
                <w:rFonts w:ascii="GHEA Grapalat" w:hAnsi="GHEA Grapalat"/>
                <w:b/>
                <w:sz w:val="20"/>
                <w:szCs w:val="20"/>
                <w:lang w:val="hy-AM"/>
              </w:rPr>
            </w:pPr>
          </w:p>
        </w:tc>
      </w:tr>
      <w:tr w:rsidR="000467C1" w:rsidRPr="000467C1" w14:paraId="6AD4C34D" w14:textId="77777777" w:rsidTr="00FD28C1">
        <w:trPr>
          <w:trHeight w:val="6233"/>
        </w:trPr>
        <w:tc>
          <w:tcPr>
            <w:tcW w:w="8651" w:type="dxa"/>
            <w:gridSpan w:val="2"/>
            <w:vMerge w:val="restart"/>
            <w:tcBorders>
              <w:top w:val="single" w:sz="4" w:space="0" w:color="auto"/>
              <w:left w:val="single" w:sz="4" w:space="0" w:color="auto"/>
              <w:right w:val="single" w:sz="4" w:space="0" w:color="auto"/>
            </w:tcBorders>
            <w:shd w:val="clear" w:color="auto" w:fill="D6E3BC"/>
          </w:tcPr>
          <w:p w14:paraId="1EF15A42"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2C206208" w14:textId="77777777" w:rsidR="000467C1" w:rsidRPr="000467C1" w:rsidRDefault="000467C1" w:rsidP="000467C1">
            <w:pPr>
              <w:spacing w:line="276" w:lineRule="auto"/>
              <w:jc w:val="both"/>
              <w:rPr>
                <w:rFonts w:ascii="GHEA Grapalat" w:hAnsi="GHEA Grapalat"/>
                <w:bCs/>
                <w:noProof/>
                <w:sz w:val="20"/>
                <w:szCs w:val="20"/>
                <w:lang w:val="hy-AM"/>
              </w:rPr>
            </w:pPr>
            <w:r w:rsidRPr="000467C1">
              <w:rPr>
                <w:rFonts w:ascii="GHEA Grapalat" w:hAnsi="GHEA Grapalat"/>
                <w:sz w:val="20"/>
                <w:szCs w:val="20"/>
                <w:lang w:val="hy-AM"/>
              </w:rPr>
              <w:t xml:space="preserve">Եվրոպայի խորհրդի կոռուպցիայի դեմ պայքարի պետությունների խմբի (ԳՐԵԿՈ) 5-րդ փուլի գնահատման շրջանակում Հայաստանի վերաբերյալ զեկույցով ներկայացված հանձնառության իրականացման նպատակով՝ այն է ներդնել բարեվարքության ուսումնասիրություն լիազորությունների լայն շրջանակ և ինքնուրույն որոշում կայացնելու իրավասություն ունեցող հանրային պաշտոն զբաղեցնող անձանց համար (վարչապետ, </w:t>
            </w:r>
            <w:r w:rsidRPr="000467C1">
              <w:rPr>
                <w:rFonts w:ascii="GHEA Grapalat" w:hAnsi="GHEA Grapalat"/>
                <w:bCs/>
                <w:noProof/>
                <w:sz w:val="20"/>
                <w:szCs w:val="20"/>
                <w:lang w:val="hy-AM"/>
              </w:rPr>
              <w:t>փոխվարչապետներ, նախարարներ, վերջիններիս խորհրդականներ (ներառյալ՝ հասարակական հիմունքներով խորհրդականներ), նախարարների տեղակալներ</w:t>
            </w:r>
            <w:r w:rsidRPr="000467C1">
              <w:rPr>
                <w:rFonts w:ascii="GHEA Grapalat" w:hAnsi="GHEA Grapalat"/>
                <w:sz w:val="20"/>
                <w:szCs w:val="20"/>
                <w:lang w:val="hy-AM"/>
              </w:rPr>
              <w:t xml:space="preserve">)՝ Արդարադատության նախարարության կողմից մշակվել և շահագրգիռ մարմիններին են ներկայացվել </w:t>
            </w:r>
            <w:r w:rsidRPr="000467C1">
              <w:rPr>
                <w:rFonts w:ascii="GHEA Grapalat" w:hAnsi="GHEA Grapalat"/>
                <w:bCs/>
                <w:noProof/>
                <w:sz w:val="20"/>
                <w:szCs w:val="20"/>
                <w:lang w:val="hy-AM"/>
              </w:rPr>
              <w:t>«Հանրային ծառայության մասին» օրենքում լրացումներ կատարելու մասին» և «Կոռուպցիայի կանխարգելման հանձնաժողովի մասին» օրենքում լրացումներ կատարելու մասին»</w:t>
            </w:r>
            <w:r w:rsidRPr="000467C1">
              <w:rPr>
                <w:rFonts w:ascii="GHEA Grapalat" w:hAnsi="GHEA Grapalat"/>
                <w:b/>
                <w:bCs/>
                <w:noProof/>
                <w:sz w:val="20"/>
                <w:szCs w:val="20"/>
                <w:lang w:val="hy-AM"/>
              </w:rPr>
              <w:t xml:space="preserve"> </w:t>
            </w:r>
            <w:r w:rsidRPr="000467C1">
              <w:rPr>
                <w:rFonts w:ascii="GHEA Grapalat" w:hAnsi="GHEA Grapalat"/>
                <w:bCs/>
                <w:noProof/>
                <w:sz w:val="20"/>
                <w:szCs w:val="20"/>
                <w:lang w:val="hy-AM"/>
              </w:rPr>
              <w:t xml:space="preserve">օրենքների նախագծերը։ Նախագծերը </w:t>
            </w:r>
            <w:r w:rsidRPr="000467C1">
              <w:rPr>
                <w:rFonts w:ascii="GHEA Grapalat" w:hAnsi="GHEA Grapalat"/>
                <w:sz w:val="20"/>
                <w:szCs w:val="20"/>
                <w:lang w:val="hy-AM"/>
              </w:rPr>
              <w:t xml:space="preserve"> 2024 թվականի նոյեմբերի 2-ին դրվել են հանրային քննարկման </w:t>
            </w:r>
            <w:hyperlink r:id="rId17" w:history="1">
              <w:r w:rsidRPr="000467C1">
                <w:rPr>
                  <w:rFonts w:ascii="GHEA Grapalat" w:hAnsi="GHEA Grapalat"/>
                  <w:color w:val="2998E3"/>
                  <w:sz w:val="20"/>
                  <w:szCs w:val="20"/>
                  <w:u w:val="single"/>
                  <w:lang w:val="hy-AM"/>
                </w:rPr>
                <w:t>e-draft.am</w:t>
              </w:r>
            </w:hyperlink>
            <w:r w:rsidRPr="000467C1">
              <w:rPr>
                <w:rFonts w:ascii="GHEA Grapalat" w:hAnsi="GHEA Grapalat"/>
                <w:sz w:val="20"/>
                <w:szCs w:val="20"/>
                <w:lang w:val="hy-AM"/>
              </w:rPr>
              <w:t xml:space="preserve"> հարթակում, այնուհետև </w:t>
            </w:r>
            <w:r w:rsidRPr="000467C1">
              <w:rPr>
                <w:rFonts w:ascii="GHEA Grapalat" w:hAnsi="GHEA Grapalat"/>
                <w:noProof/>
                <w:sz w:val="20"/>
                <w:szCs w:val="20"/>
                <w:lang w:val="hy-AM"/>
              </w:rPr>
              <w:t xml:space="preserve">շահագրգիռ մարմինների առաջարկությունների հիման վրա լրամշակվել և ներկայացվել են Կառավարություն: 2025 թվականի դեկտեմբերի 25-ին նախագծերը հավանության են </w:t>
            </w:r>
            <w:r w:rsidRPr="000467C1">
              <w:rPr>
                <w:rFonts w:ascii="GHEA Grapalat" w:hAnsi="GHEA Grapalat"/>
                <w:bCs/>
                <w:noProof/>
                <w:sz w:val="20"/>
                <w:szCs w:val="20"/>
                <w:lang w:val="hy-AM"/>
              </w:rPr>
              <w:t>արժանացել Կառավարության կողմից և ներկայացվել են Ազգային Ժողով։</w:t>
            </w:r>
          </w:p>
          <w:p w14:paraId="715D8E6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Cs/>
                <w:noProof/>
                <w:sz w:val="20"/>
                <w:szCs w:val="20"/>
                <w:lang w:val="hy-AM"/>
              </w:rPr>
              <w:t xml:space="preserve">Նախագծերով սահմանվում է, որ ԿԿՀ-ն մեկամսյա ժամկետում ուսումնասիրելու է ՀՀ վարչապետի, փոխվարչապետների, նախարարների, վերջիններիս խորհրդականների (ներառյալ՝ հասարակական հիմունքներով խորհրդականների), ինչպես նաև նախարարների տեղակալների բարեվարքությունը՝ պաշտոնի ստանձնման հայտարարագրերը ներկայացնելուց հետո։ Ուսումնասիրությունը ներառելու է նշված պաշտոնատար անձանց, ինչպես նաև նրանց ընտանիքի անդամների պաշտոնեական պարտականությունների ստանձնման հայտարարագրերի վերլուծություն՝ համադրված, իսկ առկայության դեպքում՝ նույն անձանց նախկինում ներկայացված հայտարարագրերի տվյալների հետ: </w:t>
            </w:r>
            <w:r w:rsidRPr="000467C1">
              <w:rPr>
                <w:rFonts w:ascii="GHEA Grapalat" w:hAnsi="GHEA Grapalat"/>
                <w:noProof/>
                <w:sz w:val="20"/>
                <w:szCs w:val="20"/>
                <w:lang w:val="hy-AM"/>
              </w:rPr>
              <w:t>Նախագծերով առաջարկվում է կարգավորել նաև այն իրավիճակները, երբ համապատասխան պաշտոնատար անձինք oրենքով սահմանված կարգով ազատված են պաշտոնեական պարտականությունների ստանձնման հայտարարագրեր ներկայացնելու պարտականությունից: Նման դեպքերում նախագծերով առաջարկվում է սահմանել, որ ԿԿՀ-ն բարեվարքության վերաբերյալ ուսումնասիրություն է  իրականացնում նախկինում տրված հայտարարագրերի հիման վրա:</w:t>
            </w:r>
            <w:r w:rsidRPr="000467C1">
              <w:rPr>
                <w:rFonts w:ascii="GHEA Grapalat" w:hAnsi="GHEA Grapalat"/>
                <w:bCs/>
                <w:noProof/>
                <w:sz w:val="20"/>
                <w:szCs w:val="20"/>
                <w:lang w:val="hy-AM"/>
              </w:rPr>
              <w:t xml:space="preserve"> </w:t>
            </w:r>
            <w:r w:rsidRPr="000467C1">
              <w:rPr>
                <w:rFonts w:ascii="GHEA Grapalat" w:hAnsi="GHEA Grapalat"/>
                <w:noProof/>
                <w:sz w:val="20"/>
                <w:szCs w:val="20"/>
                <w:lang w:val="hy-AM"/>
              </w:rPr>
              <w:t xml:space="preserve">Իրականացված բարեվարքության վերաբերյալ ուսումնասիրության արդյունքների հիման վրա ԿԿՀ-ն տրամադրելու է բարեվարքության ռիսկերի վերաբերյալ խորհրդատվական եզրակացություն: Եզրակացությունը ներառելու է </w:t>
            </w:r>
            <w:r w:rsidRPr="000467C1">
              <w:rPr>
                <w:rFonts w:ascii="GHEA Grapalat" w:hAnsi="GHEA Grapalat"/>
                <w:noProof/>
                <w:sz w:val="20"/>
                <w:szCs w:val="20"/>
                <w:lang w:val="hy-AM"/>
              </w:rPr>
              <w:lastRenderedPageBreak/>
              <w:t>անձանց գույքային դրության և բարեվարքության համակարգի տարրերի պահպանման տեսանկյունից հնարավոր ռիսկերը և դրանց չեզոքացմանն ուղղված առաջարկությունները:</w:t>
            </w:r>
          </w:p>
        </w:tc>
        <w:tc>
          <w:tcPr>
            <w:tcW w:w="4107" w:type="dxa"/>
            <w:vMerge/>
            <w:tcBorders>
              <w:top w:val="single" w:sz="4" w:space="0" w:color="auto"/>
              <w:left w:val="single" w:sz="4" w:space="0" w:color="auto"/>
              <w:bottom w:val="single" w:sz="4" w:space="0" w:color="auto"/>
              <w:right w:val="single" w:sz="4" w:space="0" w:color="auto"/>
            </w:tcBorders>
            <w:vAlign w:val="center"/>
            <w:hideMark/>
          </w:tcPr>
          <w:p w14:paraId="2D2C8917" w14:textId="77777777" w:rsidR="000467C1" w:rsidRPr="000467C1" w:rsidRDefault="000467C1" w:rsidP="000467C1">
            <w:pPr>
              <w:rPr>
                <w:rFonts w:ascii="GHEA Grapalat" w:hAnsi="GHEA Grapalat"/>
                <w:b/>
                <w:sz w:val="20"/>
                <w:szCs w:val="20"/>
                <w:lang w:val="hy-AM"/>
              </w:rPr>
            </w:pPr>
          </w:p>
        </w:tc>
        <w:tc>
          <w:tcPr>
            <w:tcW w:w="2694" w:type="dxa"/>
            <w:vMerge/>
            <w:tcBorders>
              <w:left w:val="single" w:sz="4" w:space="0" w:color="auto"/>
              <w:right w:val="single" w:sz="4" w:space="0" w:color="auto"/>
            </w:tcBorders>
            <w:vAlign w:val="center"/>
            <w:hideMark/>
          </w:tcPr>
          <w:p w14:paraId="20940D73" w14:textId="77777777" w:rsidR="000467C1" w:rsidRPr="000467C1" w:rsidRDefault="000467C1" w:rsidP="000467C1">
            <w:pPr>
              <w:rPr>
                <w:rFonts w:ascii="GHEA Grapalat" w:hAnsi="GHEA Grapalat"/>
                <w:b/>
                <w:sz w:val="20"/>
                <w:szCs w:val="20"/>
                <w:lang w:val="hy-AM"/>
              </w:rPr>
            </w:pPr>
          </w:p>
        </w:tc>
      </w:tr>
      <w:tr w:rsidR="000467C1" w:rsidRPr="000467C1" w14:paraId="680BD80E" w14:textId="77777777" w:rsidTr="00FD28C1">
        <w:trPr>
          <w:trHeight w:val="775"/>
        </w:trPr>
        <w:tc>
          <w:tcPr>
            <w:tcW w:w="8651" w:type="dxa"/>
            <w:gridSpan w:val="2"/>
            <w:vMerge/>
            <w:tcBorders>
              <w:left w:val="single" w:sz="4" w:space="0" w:color="auto"/>
              <w:bottom w:val="single" w:sz="4" w:space="0" w:color="auto"/>
              <w:right w:val="single" w:sz="4" w:space="0" w:color="auto"/>
            </w:tcBorders>
            <w:shd w:val="clear" w:color="auto" w:fill="D6E3BC"/>
            <w:hideMark/>
          </w:tcPr>
          <w:p w14:paraId="7F554898" w14:textId="77777777" w:rsidR="000467C1" w:rsidRPr="000467C1" w:rsidRDefault="000467C1" w:rsidP="000467C1">
            <w:pPr>
              <w:spacing w:after="200" w:line="276" w:lineRule="auto"/>
              <w:jc w:val="both"/>
              <w:rPr>
                <w:rFonts w:ascii="GHEA Grapalat" w:hAnsi="GHEA Grapalat"/>
                <w:sz w:val="20"/>
                <w:szCs w:val="20"/>
                <w:lang w:val="hy-AM"/>
              </w:rPr>
            </w:pPr>
          </w:p>
        </w:tc>
        <w:tc>
          <w:tcPr>
            <w:tcW w:w="4107" w:type="dxa"/>
            <w:tcBorders>
              <w:top w:val="single" w:sz="4" w:space="0" w:color="auto"/>
              <w:left w:val="single" w:sz="4" w:space="0" w:color="auto"/>
              <w:bottom w:val="single" w:sz="4" w:space="0" w:color="auto"/>
              <w:right w:val="single" w:sz="4" w:space="0" w:color="auto"/>
            </w:tcBorders>
            <w:shd w:val="clear" w:color="auto" w:fill="D6E3BC"/>
            <w:hideMark/>
          </w:tcPr>
          <w:p w14:paraId="05CEF78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6FFA4603"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6F5CD0B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6C088A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334725B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B7FB0E8" w14:textId="77777777" w:rsidR="000467C1" w:rsidRPr="000467C1" w:rsidRDefault="000467C1" w:rsidP="000467C1">
            <w:pPr>
              <w:spacing w:line="276" w:lineRule="auto"/>
              <w:jc w:val="both"/>
              <w:rPr>
                <w:rFonts w:ascii="GHEA Grapalat" w:hAnsi="GHEA Grapalat"/>
                <w:sz w:val="20"/>
                <w:szCs w:val="20"/>
                <w:lang w:val="hy-AM"/>
              </w:rPr>
            </w:pPr>
          </w:p>
        </w:tc>
        <w:tc>
          <w:tcPr>
            <w:tcW w:w="2694" w:type="dxa"/>
            <w:vMerge/>
            <w:tcBorders>
              <w:left w:val="single" w:sz="4" w:space="0" w:color="auto"/>
              <w:bottom w:val="single" w:sz="4" w:space="0" w:color="auto"/>
              <w:right w:val="single" w:sz="4" w:space="0" w:color="auto"/>
            </w:tcBorders>
            <w:shd w:val="clear" w:color="auto" w:fill="D6E3BC"/>
          </w:tcPr>
          <w:p w14:paraId="7CB287AC"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4BFD1C1" w14:textId="77777777" w:rsidTr="00FD28C1">
        <w:trPr>
          <w:trHeight w:val="1265"/>
        </w:trPr>
        <w:tc>
          <w:tcPr>
            <w:tcW w:w="2264" w:type="dxa"/>
            <w:tcBorders>
              <w:top w:val="single" w:sz="4" w:space="0" w:color="auto"/>
              <w:left w:val="single" w:sz="4" w:space="0" w:color="auto"/>
              <w:bottom w:val="single" w:sz="4" w:space="0" w:color="auto"/>
              <w:right w:val="single" w:sz="4" w:space="0" w:color="auto"/>
            </w:tcBorders>
            <w:shd w:val="clear" w:color="auto" w:fill="EAF1DD"/>
            <w:hideMark/>
          </w:tcPr>
          <w:p w14:paraId="296C739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188" w:type="dxa"/>
            <w:gridSpan w:val="3"/>
            <w:tcBorders>
              <w:top w:val="single" w:sz="4" w:space="0" w:color="auto"/>
              <w:left w:val="single" w:sz="4" w:space="0" w:color="auto"/>
              <w:bottom w:val="single" w:sz="4" w:space="0" w:color="auto"/>
              <w:right w:val="single" w:sz="4" w:space="0" w:color="auto"/>
            </w:tcBorders>
            <w:shd w:val="clear" w:color="auto" w:fill="D6E3BC"/>
          </w:tcPr>
          <w:p w14:paraId="409C48C5"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6A0754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DAD4F8F" w14:textId="77777777" w:rsidTr="00FD28C1">
        <w:trPr>
          <w:trHeight w:val="545"/>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DDE8BFE"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36E7101" w14:textId="77777777" w:rsidTr="00FD28C1">
        <w:trPr>
          <w:trHeight w:val="553"/>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tcPr>
          <w:p w14:paraId="7CD21B4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60292BD9" w14:textId="77777777" w:rsidTr="00FD28C1">
        <w:trPr>
          <w:trHeight w:val="71"/>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EF1FBF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45C3350"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ամբողջությամբ»</w:t>
            </w:r>
            <w:r w:rsidRPr="000467C1">
              <w:rPr>
                <w:rFonts w:ascii="GHEA Grapalat" w:hAnsi="GHEA Grapalat"/>
                <w:bCs/>
                <w:sz w:val="20"/>
                <w:szCs w:val="20"/>
                <w:lang w:val="hy-AM"/>
              </w:rPr>
              <w:t xml:space="preserve"> գնահատման հետ։</w:t>
            </w:r>
          </w:p>
        </w:tc>
      </w:tr>
    </w:tbl>
    <w:p w14:paraId="26840EFB" w14:textId="77777777" w:rsidR="000467C1" w:rsidRPr="000467C1" w:rsidRDefault="000467C1" w:rsidP="000467C1">
      <w:pPr>
        <w:spacing w:after="200" w:line="276" w:lineRule="auto"/>
        <w:rPr>
          <w:rFonts w:eastAsia="Calibri" w:cs="Times New Roman"/>
          <w:sz w:val="20"/>
          <w:szCs w:val="20"/>
          <w:lang w:val="hy-AM"/>
        </w:rPr>
      </w:pPr>
    </w:p>
    <w:p w14:paraId="333F8348" w14:textId="77777777" w:rsidR="000467C1" w:rsidRPr="000467C1" w:rsidRDefault="000467C1" w:rsidP="000467C1">
      <w:pPr>
        <w:spacing w:after="200" w:line="276" w:lineRule="auto"/>
        <w:rPr>
          <w:rFonts w:eastAsia="Calibri" w:cs="Times New Roman"/>
          <w:sz w:val="20"/>
          <w:szCs w:val="20"/>
          <w:lang w:val="hy-AM"/>
        </w:rPr>
      </w:pPr>
    </w:p>
    <w:p w14:paraId="269C41AA" w14:textId="77777777" w:rsidR="000467C1" w:rsidRPr="000467C1" w:rsidRDefault="000467C1" w:rsidP="000467C1">
      <w:pPr>
        <w:spacing w:after="200" w:line="276" w:lineRule="auto"/>
        <w:rPr>
          <w:rFonts w:eastAsia="Calibri" w:cs="Times New Roman"/>
          <w:sz w:val="20"/>
          <w:szCs w:val="20"/>
          <w:lang w:val="hy-AM"/>
        </w:rPr>
      </w:pPr>
    </w:p>
    <w:p w14:paraId="538FEECC" w14:textId="77777777" w:rsidR="000467C1" w:rsidRPr="000467C1" w:rsidRDefault="000467C1" w:rsidP="000467C1">
      <w:pPr>
        <w:spacing w:after="200" w:line="276" w:lineRule="auto"/>
        <w:rPr>
          <w:rFonts w:eastAsia="Calibri" w:cs="Times New Roman"/>
          <w:sz w:val="20"/>
          <w:szCs w:val="20"/>
          <w:lang w:val="hy-AM"/>
        </w:rPr>
      </w:pPr>
    </w:p>
    <w:p w14:paraId="53C8F25B" w14:textId="77777777" w:rsidR="000467C1" w:rsidRPr="000467C1" w:rsidRDefault="000467C1" w:rsidP="000467C1">
      <w:pPr>
        <w:spacing w:after="200" w:line="276" w:lineRule="auto"/>
        <w:rPr>
          <w:rFonts w:eastAsia="Calibri" w:cs="Times New Roman"/>
          <w:sz w:val="20"/>
          <w:szCs w:val="20"/>
          <w:lang w:val="hy-AM"/>
        </w:rPr>
      </w:pPr>
    </w:p>
    <w:p w14:paraId="5F067CA0"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452" w:type="dxa"/>
        <w:tblInd w:w="-289" w:type="dxa"/>
        <w:tblLayout w:type="fixed"/>
        <w:tblLook w:val="04A0" w:firstRow="1" w:lastRow="0" w:firstColumn="1" w:lastColumn="0" w:noHBand="0" w:noVBand="1"/>
      </w:tblPr>
      <w:tblGrid>
        <w:gridCol w:w="2264"/>
        <w:gridCol w:w="6387"/>
        <w:gridCol w:w="3540"/>
        <w:gridCol w:w="3261"/>
      </w:tblGrid>
      <w:tr w:rsidR="000467C1" w:rsidRPr="000467C1" w14:paraId="5115DC71" w14:textId="77777777" w:rsidTr="00FD28C1">
        <w:trPr>
          <w:trHeight w:val="841"/>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16E7F1B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1.13</w:t>
            </w:r>
          </w:p>
          <w:p w14:paraId="5B3119C0"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Տարանջատել բարեվարքության ուսումնասիրությունը հանրային պաշտոնում նշանակման կամ առաջխաղացման համար և ընթացիկ բարեվարքության ուսումնասիրությունը (շրջանակը, մեխանիզմները)</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05B5C8E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9E8D37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6405EACD" w14:textId="77777777" w:rsidR="000467C1" w:rsidRPr="000467C1" w:rsidRDefault="000467C1" w:rsidP="000467C1">
            <w:pPr>
              <w:spacing w:line="276" w:lineRule="auto"/>
              <w:jc w:val="both"/>
              <w:rPr>
                <w:rFonts w:ascii="GHEA Grapalat" w:hAnsi="GHEA Grapalat"/>
                <w:sz w:val="20"/>
                <w:szCs w:val="20"/>
                <w:lang w:val="hy-AM"/>
              </w:rPr>
            </w:pPr>
          </w:p>
          <w:p w14:paraId="520DA18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6FF97BF8" w14:textId="77777777" w:rsidR="000467C1" w:rsidRPr="000467C1" w:rsidRDefault="000467C1" w:rsidP="000467C1">
            <w:pPr>
              <w:spacing w:line="276" w:lineRule="auto"/>
              <w:jc w:val="both"/>
              <w:rPr>
                <w:rFonts w:ascii="GHEA Grapalat" w:hAnsi="GHEA Grapalat"/>
                <w:sz w:val="20"/>
                <w:szCs w:val="20"/>
              </w:rPr>
            </w:pPr>
            <w:r w:rsidRPr="000467C1">
              <w:rPr>
                <w:rFonts w:ascii="GHEA Grapalat" w:hAnsi="GHEA Grapalat"/>
                <w:sz w:val="20"/>
                <w:szCs w:val="20"/>
                <w:lang w:val="hy-AM"/>
              </w:rPr>
              <w:t>Կոռուպցիայի կանխարգելման հանձնաժողով (համաձայնությամբ)</w:t>
            </w:r>
          </w:p>
        </w:tc>
      </w:tr>
      <w:tr w:rsidR="000467C1" w:rsidRPr="000467C1" w14:paraId="211B9476" w14:textId="77777777" w:rsidTr="00FD28C1">
        <w:trPr>
          <w:trHeight w:val="262"/>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4EB6C4ED"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54AD84D3"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lastRenderedPageBreak/>
              <w:t>Նախագծերը հավանության են արժանացել ՀՀ կառավարության կողմից և ներկայացվել են ԱԺ-ի ընդունմանը</w:t>
            </w:r>
          </w:p>
        </w:tc>
        <w:tc>
          <w:tcPr>
            <w:tcW w:w="354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FCD6C7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26C7EF7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1.Օրենսդրական փոփոխությունները «Հանրային ծառայության մասին» օրենքում, «Կոռուպցիայի կանխարգելման հանձնաժողովի մասին» օրենքում և հարակից այլ ակտերում հավանության է արժանացել ՀՀ կառավարության կողմից և ներկայացված է ՀՀ ԱԺ-ի ընդունմանը։ </w:t>
            </w:r>
          </w:p>
          <w:p w14:paraId="5F39C1CD"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2. Հանրային պաշտոն զբաղեցնող անձինք անցնում են ընթացիկ բարեվարքության ուսումնասիրություններ:</w:t>
            </w:r>
          </w:p>
        </w:tc>
        <w:tc>
          <w:tcPr>
            <w:tcW w:w="3261" w:type="dxa"/>
            <w:vMerge w:val="restart"/>
            <w:tcBorders>
              <w:top w:val="single" w:sz="4" w:space="0" w:color="auto"/>
              <w:left w:val="single" w:sz="4" w:space="0" w:color="auto"/>
              <w:right w:val="single" w:sz="4" w:space="0" w:color="auto"/>
            </w:tcBorders>
            <w:shd w:val="clear" w:color="auto" w:fill="D6E3BC"/>
          </w:tcPr>
          <w:p w14:paraId="45CCCA1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5C70939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Իրավական ակտի առկայություն</w:t>
            </w:r>
          </w:p>
          <w:p w14:paraId="65D9EDA7" w14:textId="77777777" w:rsidR="000467C1" w:rsidRPr="000467C1" w:rsidRDefault="000467C1" w:rsidP="000467C1">
            <w:pPr>
              <w:spacing w:line="276" w:lineRule="auto"/>
              <w:jc w:val="both"/>
              <w:rPr>
                <w:rFonts w:ascii="GHEA Grapalat" w:hAnsi="GHEA Grapalat"/>
                <w:b/>
                <w:sz w:val="20"/>
                <w:szCs w:val="20"/>
                <w:lang w:val="hy-AM"/>
              </w:rPr>
            </w:pPr>
          </w:p>
          <w:p w14:paraId="747F008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4744F5BE" w14:textId="77777777" w:rsidR="000467C1" w:rsidRPr="000467C1" w:rsidRDefault="000467C1" w:rsidP="000467C1">
            <w:pPr>
              <w:spacing w:line="276" w:lineRule="auto"/>
              <w:jc w:val="both"/>
              <w:rPr>
                <w:rFonts w:ascii="GHEA Grapalat" w:hAnsi="GHEA Grapalat"/>
                <w:sz w:val="20"/>
                <w:szCs w:val="20"/>
                <w:lang w:val="hy-AM"/>
              </w:rPr>
            </w:pPr>
          </w:p>
          <w:p w14:paraId="3B944FA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Մամուլի հաղորդագրություններ </w:t>
            </w:r>
          </w:p>
          <w:p w14:paraId="43C11E33" w14:textId="77777777" w:rsidR="000467C1" w:rsidRPr="000467C1" w:rsidRDefault="000467C1" w:rsidP="000467C1">
            <w:pPr>
              <w:spacing w:line="276" w:lineRule="auto"/>
              <w:jc w:val="both"/>
              <w:rPr>
                <w:rFonts w:ascii="GHEA Grapalat" w:hAnsi="GHEA Grapalat"/>
                <w:sz w:val="20"/>
                <w:szCs w:val="20"/>
                <w:lang w:val="hy-AM"/>
              </w:rPr>
            </w:pPr>
          </w:p>
          <w:p w14:paraId="62B0648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240CFB90" w14:textId="77777777" w:rsidR="000467C1" w:rsidRPr="000467C1" w:rsidRDefault="000467C1" w:rsidP="000467C1">
            <w:pPr>
              <w:spacing w:after="200" w:line="276" w:lineRule="auto"/>
              <w:jc w:val="both"/>
              <w:rPr>
                <w:rFonts w:ascii="GHEA Grapalat" w:hAnsi="GHEA Grapalat"/>
                <w:b/>
                <w:sz w:val="20"/>
                <w:szCs w:val="20"/>
                <w:lang w:val="hy-AM"/>
              </w:rPr>
            </w:pPr>
          </w:p>
        </w:tc>
      </w:tr>
      <w:tr w:rsidR="000467C1" w:rsidRPr="000467C1" w14:paraId="3480C50A" w14:textId="77777777" w:rsidTr="00FD28C1">
        <w:trPr>
          <w:trHeight w:val="116"/>
        </w:trPr>
        <w:tc>
          <w:tcPr>
            <w:tcW w:w="2264" w:type="dxa"/>
            <w:tcBorders>
              <w:top w:val="single" w:sz="4" w:space="0" w:color="auto"/>
              <w:left w:val="single" w:sz="4" w:space="0" w:color="auto"/>
              <w:bottom w:val="single" w:sz="4" w:space="0" w:color="auto"/>
              <w:right w:val="single" w:sz="4" w:space="0" w:color="auto"/>
            </w:tcBorders>
            <w:shd w:val="clear" w:color="auto" w:fill="D6E3BC"/>
            <w:hideMark/>
          </w:tcPr>
          <w:p w14:paraId="3A1B41D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2B9C02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6B0E6DD7"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2398B5BC" w14:textId="77777777" w:rsidR="000467C1" w:rsidRPr="000467C1" w:rsidRDefault="000467C1" w:rsidP="000467C1">
            <w:pPr>
              <w:rPr>
                <w:rFonts w:ascii="GHEA Grapalat" w:hAnsi="GHEA Grapalat"/>
                <w:b/>
                <w:sz w:val="20"/>
                <w:szCs w:val="20"/>
                <w:lang w:val="hy-AM"/>
              </w:rPr>
            </w:pPr>
          </w:p>
        </w:tc>
      </w:tr>
      <w:tr w:rsidR="000467C1" w:rsidRPr="000467C1" w14:paraId="0EF2FB75" w14:textId="77777777" w:rsidTr="00FD28C1">
        <w:trPr>
          <w:trHeight w:val="773"/>
        </w:trPr>
        <w:tc>
          <w:tcPr>
            <w:tcW w:w="8651" w:type="dxa"/>
            <w:gridSpan w:val="2"/>
            <w:vMerge w:val="restart"/>
            <w:tcBorders>
              <w:top w:val="single" w:sz="4" w:space="0" w:color="auto"/>
              <w:left w:val="single" w:sz="4" w:space="0" w:color="auto"/>
              <w:right w:val="single" w:sz="4" w:space="0" w:color="auto"/>
            </w:tcBorders>
            <w:shd w:val="clear" w:color="auto" w:fill="D6E3BC"/>
          </w:tcPr>
          <w:p w14:paraId="4B13DF0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45F296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Գործողության 2024 թվականի երկրորդ կիսամյակի թիրախով նախատեսված կատարողականի թիրախն ապահովվել է դեռևս 2024 թվականի ապրիլի 11-ին՝ բարեվարքության ընթացիկ ուսումնասիրության շրջանակի և դրա իրականացման մեխանիզմների հստակեցմամբ:</w:t>
            </w:r>
          </w:p>
          <w:p w14:paraId="61C4B19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Օրենսդրական փոփոխությունների արդյունքում սահմանվել են բարեվարքության ընթացիկ ուսումնասիրության կառուցակարգեր դատավորների, դատախազների և Հակակոռուպցիոն կոմիտեի և Քննչական կոմիտեի ինքնավար պաշտոն զբաղեցնող անձանց համար։ Բացի այդ, բարեվարքության ուսումնասիրություն են անցնում նաև Քննչական կոմիտեի ինքնավար պաշտոն զբաղեցնել հավակնող, ինքնավար պաշտոն զբաղեցնող, ինչպես նաև Քննչական կոմիտեում և Հակակոռուպցիոն կոմիտեում առաջխաղացման ենթակա անձինք: Հստակեցվել են «Կոռուպցիայի կանխարգելման հանձնաժողովի մասին» օրենքով նախատեսված բարեվարքության ուսումնասիրության առկա կառուցակարգերը։</w:t>
            </w:r>
          </w:p>
          <w:p w14:paraId="51DE68F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2025 թվականի ընթացքում բարեվարքության ուսումնասիրության նպատակով Կոռուպցիայի կանխարգելման հանձնաժողով է ուղարկվել Քննչական կոմիտեում ինքնավար պաշտոն զբաղեցնող անձանց թեկնածությունների ցուցակում ընդգրկվելուն հավակնող 253 անձի բարեվարքության վերաբերյալ հարցաթերթիկ, որից      226-ի վերաբերյալ ներկայացվել է խորհրդատվական եզրակացություն:</w:t>
            </w:r>
          </w:p>
          <w:p w14:paraId="5C6CB30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Ընթացիկ բարեվարքության ուսումնասիրության, ինչպես նաև  Քննչական կոմիտեում ինքնավար պաշտոն զբաղեցնող անձանց առաջխաղացման ցուցակում ընդգրկվելու նպատակով՝ ԿԿՀ է ուղարկվել Քննչական կոմիտեում ինքնավար պաշտոն զբաղեցնող 339 անձի բարեվարքության վերաբերյալ հարցաթերթիկ, որից 133-ի  (57-ը ընթացիկ ուսումնասիրության նպատակով, իսկ 76-ը՝ Քննչական կոմիտեում ինքնավար պաշտոն զբաղեցնող անձանց առաջխաղացման ցուցակում ընդգրկվելու) վերաբերյալ ներկայացվել է խորհրդատվական եզրակացություն:</w:t>
            </w:r>
          </w:p>
          <w:p w14:paraId="511CE65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Ընդհանուր առմամբ, 2025 թվականի առաջին կիսամյակում ԿԿՀ-ն իրականացրել է Քննչական կոմիտեի 17 գործող քննիչի բարեվարքության վերաբերյալ ընթացիկ </w:t>
            </w:r>
            <w:r w:rsidRPr="000467C1">
              <w:rPr>
                <w:rFonts w:ascii="GHEA Grapalat" w:hAnsi="GHEA Grapalat"/>
                <w:sz w:val="20"/>
                <w:szCs w:val="20"/>
                <w:lang w:val="hy-AM"/>
              </w:rPr>
              <w:lastRenderedPageBreak/>
              <w:t>ուսումնասիրություն, իսկ 2025 թվականի երկրորդ կիսամյակում՝ ընդհանուր թվով 85 անձանց բարեվարքության ընթացիկ ուսումնասիրություն, որից 20-ը՝ ընթացիկ ուսումնասիրություն անցնելու պարտավորություն ունեցող դատավորների, 26-ը՝ ընթացիկ ուսումնասիրություն անցնելու պարտավորություն ունեցող դատախազների, 39-ը՝ ընթացիկ ուսումնասիրություն անցնելու պարտավորություն ունեցող քննիչների վերաբերյալ:</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5CBD666E"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690F6718" w14:textId="77777777" w:rsidR="000467C1" w:rsidRPr="000467C1" w:rsidRDefault="000467C1" w:rsidP="000467C1">
            <w:pPr>
              <w:rPr>
                <w:rFonts w:ascii="GHEA Grapalat" w:hAnsi="GHEA Grapalat"/>
                <w:b/>
                <w:sz w:val="20"/>
                <w:szCs w:val="20"/>
                <w:lang w:val="hy-AM"/>
              </w:rPr>
            </w:pPr>
          </w:p>
        </w:tc>
      </w:tr>
      <w:tr w:rsidR="000467C1" w:rsidRPr="000467C1" w14:paraId="193A1D31" w14:textId="77777777" w:rsidTr="00FD28C1">
        <w:trPr>
          <w:trHeight w:val="1272"/>
        </w:trPr>
        <w:tc>
          <w:tcPr>
            <w:tcW w:w="8651" w:type="dxa"/>
            <w:gridSpan w:val="2"/>
            <w:vMerge/>
            <w:tcBorders>
              <w:left w:val="single" w:sz="4" w:space="0" w:color="auto"/>
              <w:bottom w:val="single" w:sz="4" w:space="0" w:color="auto"/>
              <w:right w:val="single" w:sz="4" w:space="0" w:color="auto"/>
            </w:tcBorders>
            <w:shd w:val="clear" w:color="auto" w:fill="D6E3BC"/>
            <w:hideMark/>
          </w:tcPr>
          <w:p w14:paraId="1AA57506" w14:textId="77777777" w:rsidR="000467C1" w:rsidRPr="000467C1" w:rsidRDefault="000467C1" w:rsidP="000467C1">
            <w:pPr>
              <w:spacing w:line="276" w:lineRule="auto"/>
              <w:jc w:val="both"/>
              <w:rPr>
                <w:rFonts w:ascii="GHEA Grapalat" w:hAnsi="GHEA Grapalat"/>
                <w:sz w:val="20"/>
                <w:szCs w:val="20"/>
                <w:lang w:val="hy-AM"/>
              </w:rPr>
            </w:pPr>
          </w:p>
        </w:tc>
        <w:tc>
          <w:tcPr>
            <w:tcW w:w="3540" w:type="dxa"/>
            <w:tcBorders>
              <w:top w:val="single" w:sz="4" w:space="0" w:color="auto"/>
              <w:left w:val="single" w:sz="4" w:space="0" w:color="auto"/>
              <w:bottom w:val="single" w:sz="4" w:space="0" w:color="auto"/>
              <w:right w:val="single" w:sz="4" w:space="0" w:color="auto"/>
            </w:tcBorders>
            <w:shd w:val="clear" w:color="auto" w:fill="D6E3BC"/>
            <w:hideMark/>
          </w:tcPr>
          <w:p w14:paraId="58871F86"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52D1484C"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Կատարված է ամբողջությամբ</w:t>
            </w:r>
          </w:p>
          <w:p w14:paraId="41CF65A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C7C5E1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5A3158D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229FF75" w14:textId="77777777" w:rsidR="000467C1" w:rsidRPr="000467C1" w:rsidRDefault="000467C1" w:rsidP="000467C1">
            <w:pPr>
              <w:spacing w:line="276" w:lineRule="auto"/>
              <w:jc w:val="both"/>
              <w:rPr>
                <w:rFonts w:ascii="GHEA Grapalat" w:hAnsi="GHEA Grapalat"/>
                <w:sz w:val="20"/>
                <w:szCs w:val="20"/>
                <w:lang w:val="hy-AM"/>
              </w:rPr>
            </w:pPr>
          </w:p>
        </w:tc>
        <w:tc>
          <w:tcPr>
            <w:tcW w:w="3261" w:type="dxa"/>
            <w:vMerge/>
            <w:tcBorders>
              <w:left w:val="single" w:sz="4" w:space="0" w:color="auto"/>
              <w:bottom w:val="single" w:sz="4" w:space="0" w:color="auto"/>
              <w:right w:val="single" w:sz="4" w:space="0" w:color="auto"/>
            </w:tcBorders>
            <w:shd w:val="clear" w:color="auto" w:fill="D6E3BC"/>
          </w:tcPr>
          <w:p w14:paraId="1039ECB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EE21B06" w14:textId="77777777" w:rsidTr="00FD28C1">
        <w:trPr>
          <w:trHeight w:val="1314"/>
        </w:trPr>
        <w:tc>
          <w:tcPr>
            <w:tcW w:w="2264" w:type="dxa"/>
            <w:tcBorders>
              <w:top w:val="single" w:sz="4" w:space="0" w:color="auto"/>
              <w:left w:val="single" w:sz="4" w:space="0" w:color="auto"/>
              <w:bottom w:val="single" w:sz="4" w:space="0" w:color="auto"/>
              <w:right w:val="single" w:sz="4" w:space="0" w:color="auto"/>
            </w:tcBorders>
            <w:shd w:val="clear" w:color="auto" w:fill="EAF1DD"/>
            <w:hideMark/>
          </w:tcPr>
          <w:p w14:paraId="657EA0F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188" w:type="dxa"/>
            <w:gridSpan w:val="3"/>
            <w:tcBorders>
              <w:top w:val="single" w:sz="4" w:space="0" w:color="auto"/>
              <w:left w:val="single" w:sz="4" w:space="0" w:color="auto"/>
              <w:bottom w:val="single" w:sz="4" w:space="0" w:color="auto"/>
              <w:right w:val="single" w:sz="4" w:space="0" w:color="auto"/>
            </w:tcBorders>
            <w:shd w:val="clear" w:color="auto" w:fill="EAF1DD"/>
          </w:tcPr>
          <w:p w14:paraId="45F1039C"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A244B24"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D638B40"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B3F0D48" w14:textId="77777777" w:rsidTr="00FD28C1">
        <w:trPr>
          <w:trHeight w:val="572"/>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33389E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AC4A0E9" w14:textId="77777777" w:rsidTr="00FD28C1">
        <w:trPr>
          <w:trHeight w:val="1384"/>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tcPr>
          <w:p w14:paraId="4CED683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8260561" w14:textId="77777777" w:rsidTr="00FD28C1">
        <w:trPr>
          <w:trHeight w:val="71"/>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45DDFA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05B42F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ամբողջությամբ»</w:t>
            </w:r>
            <w:r w:rsidRPr="000467C1">
              <w:rPr>
                <w:rFonts w:ascii="GHEA Grapalat" w:hAnsi="GHEA Grapalat"/>
                <w:bCs/>
                <w:sz w:val="20"/>
                <w:szCs w:val="20"/>
                <w:lang w:val="hy-AM"/>
              </w:rPr>
              <w:t xml:space="preserve"> գնահատման հետ։</w:t>
            </w:r>
          </w:p>
        </w:tc>
      </w:tr>
    </w:tbl>
    <w:p w14:paraId="45A944C9"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452" w:type="dxa"/>
        <w:tblInd w:w="-289" w:type="dxa"/>
        <w:tblLayout w:type="fixed"/>
        <w:tblLook w:val="04A0" w:firstRow="1" w:lastRow="0" w:firstColumn="1" w:lastColumn="0" w:noHBand="0" w:noVBand="1"/>
      </w:tblPr>
      <w:tblGrid>
        <w:gridCol w:w="2264"/>
        <w:gridCol w:w="6387"/>
        <w:gridCol w:w="4249"/>
        <w:gridCol w:w="2552"/>
      </w:tblGrid>
      <w:tr w:rsidR="000467C1" w:rsidRPr="000467C1" w14:paraId="69132B68" w14:textId="77777777" w:rsidTr="00FD28C1">
        <w:trPr>
          <w:trHeight w:val="1550"/>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09C0B81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1.16</w:t>
            </w:r>
          </w:p>
          <w:p w14:paraId="4163723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Ամրապնդել բարեվարքության ուսումնասիրության համակարգի արդյունավետությունը</w:t>
            </w:r>
          </w:p>
          <w:p w14:paraId="1F20BD3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46077A5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7EC23A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2920C0A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 </w:t>
            </w:r>
          </w:p>
          <w:p w14:paraId="688B40E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414591E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Բարձր տեխնոլոգիական արդյունաբերության նախարարություն</w:t>
            </w:r>
          </w:p>
          <w:p w14:paraId="24FBC07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tc>
      </w:tr>
      <w:tr w:rsidR="000467C1" w:rsidRPr="000467C1" w14:paraId="3AC337A6" w14:textId="77777777" w:rsidTr="00FD28C1">
        <w:trPr>
          <w:trHeight w:val="262"/>
        </w:trPr>
        <w:tc>
          <w:tcPr>
            <w:tcW w:w="8651" w:type="dxa"/>
            <w:gridSpan w:val="2"/>
            <w:tcBorders>
              <w:top w:val="single" w:sz="4" w:space="0" w:color="auto"/>
              <w:left w:val="single" w:sz="4" w:space="0" w:color="auto"/>
              <w:bottom w:val="single" w:sz="4" w:space="0" w:color="auto"/>
              <w:right w:val="single" w:sz="4" w:space="0" w:color="auto"/>
            </w:tcBorders>
            <w:shd w:val="clear" w:color="auto" w:fill="D6E3BC"/>
          </w:tcPr>
          <w:p w14:paraId="1F752BF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6D2588BC" w14:textId="77777777" w:rsidR="000467C1" w:rsidRPr="000467C1" w:rsidRDefault="000467C1" w:rsidP="000467C1">
            <w:pPr>
              <w:spacing w:before="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Ստեղծվել է բարեվարքության ուսումնասիրության առանձին էլեկտրոնային հարթակ, որը հնարավորություն կտա ինքնաշխատ եղանակով տվյալների ներբեռնման, արժանահավատության ստուգման, եզրակացության նախագծի կազմման, ինչպես նաև </w:t>
            </w:r>
            <w:r w:rsidRPr="000467C1">
              <w:rPr>
                <w:rFonts w:ascii="GHEA Grapalat" w:hAnsi="GHEA Grapalat"/>
                <w:sz w:val="20"/>
                <w:szCs w:val="20"/>
                <w:lang w:val="hy-AM"/>
              </w:rPr>
              <w:lastRenderedPageBreak/>
              <w:t>արհեստական բանականության միջոցով ներդրված պրակտիկային համապատասխան բարեվարքության գնահատականի նախագծի ձևավորում:</w:t>
            </w:r>
          </w:p>
          <w:p w14:paraId="53FB8FDA"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2. Երաշխավորել ԿԿՀ ռեսուրսների արդյունավետ օգտագործումը` թվայնացման միջոցով ֆիլտրելով այն թեկնածուներին, ում բարեվարքության հարցաթերթիկները պետք է ստուգվեն:</w:t>
            </w:r>
          </w:p>
        </w:tc>
        <w:tc>
          <w:tcPr>
            <w:tcW w:w="4249"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4CA8C4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1973E007" w14:textId="77777777" w:rsidR="000467C1" w:rsidRPr="000467C1" w:rsidRDefault="000467C1" w:rsidP="000467C1">
            <w:pPr>
              <w:spacing w:before="240" w:after="240" w:line="276" w:lineRule="auto"/>
              <w:jc w:val="both"/>
              <w:rPr>
                <w:rFonts w:ascii="GHEA Grapalat" w:hAnsi="GHEA Grapalat"/>
                <w:sz w:val="20"/>
                <w:szCs w:val="20"/>
                <w:lang w:val="hy-AM"/>
              </w:rPr>
            </w:pPr>
            <w:r w:rsidRPr="000467C1">
              <w:rPr>
                <w:rFonts w:ascii="GHEA Grapalat" w:hAnsi="GHEA Grapalat"/>
                <w:sz w:val="20"/>
                <w:szCs w:val="20"/>
                <w:lang w:val="hy-AM"/>
              </w:rPr>
              <w:t xml:space="preserve">1. Օրենսդրական փոփոխությունները «Կոռուպցիայի կանխարգելման </w:t>
            </w:r>
            <w:r w:rsidRPr="000467C1">
              <w:rPr>
                <w:rFonts w:ascii="GHEA Grapalat" w:hAnsi="GHEA Grapalat"/>
                <w:sz w:val="20"/>
                <w:szCs w:val="20"/>
                <w:lang w:val="hy-AM"/>
              </w:rPr>
              <w:lastRenderedPageBreak/>
              <w:t xml:space="preserve">հանձնաժողովի մասին» օրենքում և հարակից այլ ակտերում հավանության են արժանացել ՀՀ կառավարության կողմից և ներկայացված է ՀՀ ԱԺ-ի ընդունմանը։ </w:t>
            </w:r>
          </w:p>
          <w:p w14:paraId="0D661F6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2. Ստեղծվել է բարեվարքության ուսումնասիրության առանձին էլեկտրոնային հարթակ:</w:t>
            </w:r>
          </w:p>
        </w:tc>
        <w:tc>
          <w:tcPr>
            <w:tcW w:w="2552" w:type="dxa"/>
            <w:vMerge w:val="restart"/>
            <w:tcBorders>
              <w:top w:val="single" w:sz="4" w:space="0" w:color="auto"/>
              <w:left w:val="single" w:sz="4" w:space="0" w:color="auto"/>
              <w:right w:val="single" w:sz="4" w:space="0" w:color="auto"/>
            </w:tcBorders>
            <w:shd w:val="clear" w:color="auto" w:fill="D6E3BC"/>
          </w:tcPr>
          <w:p w14:paraId="21D0328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B2F12AD"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67EC421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Կիսամյակային և տարեկան մոնիթորինգային հաշվետվություններ</w:t>
            </w:r>
          </w:p>
          <w:p w14:paraId="6DAFBAD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 Մամուլի հաղորդագրություններ</w:t>
            </w:r>
          </w:p>
          <w:p w14:paraId="099F2E6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7B3DE83C" w14:textId="77777777" w:rsidTr="00FD28C1">
        <w:trPr>
          <w:trHeight w:val="116"/>
        </w:trPr>
        <w:tc>
          <w:tcPr>
            <w:tcW w:w="2264" w:type="dxa"/>
            <w:tcBorders>
              <w:top w:val="single" w:sz="4" w:space="0" w:color="auto"/>
              <w:left w:val="single" w:sz="4" w:space="0" w:color="auto"/>
              <w:bottom w:val="single" w:sz="4" w:space="0" w:color="auto"/>
              <w:right w:val="single" w:sz="4" w:space="0" w:color="auto"/>
            </w:tcBorders>
            <w:shd w:val="clear" w:color="auto" w:fill="D6E3BC"/>
            <w:hideMark/>
          </w:tcPr>
          <w:p w14:paraId="6E3AB12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CABC4F7"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44B02BCB"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358CF273" w14:textId="77777777" w:rsidR="000467C1" w:rsidRPr="000467C1" w:rsidRDefault="000467C1" w:rsidP="000467C1">
            <w:pPr>
              <w:rPr>
                <w:rFonts w:ascii="GHEA Grapalat" w:hAnsi="GHEA Grapalat"/>
                <w:b/>
                <w:sz w:val="20"/>
                <w:szCs w:val="20"/>
                <w:lang w:val="hy-AM"/>
              </w:rPr>
            </w:pPr>
          </w:p>
        </w:tc>
      </w:tr>
      <w:tr w:rsidR="000467C1" w:rsidRPr="000467C1" w14:paraId="559EDD39" w14:textId="77777777" w:rsidTr="00FD28C1">
        <w:trPr>
          <w:trHeight w:val="472"/>
        </w:trPr>
        <w:tc>
          <w:tcPr>
            <w:tcW w:w="8651" w:type="dxa"/>
            <w:gridSpan w:val="2"/>
            <w:vMerge w:val="restart"/>
            <w:tcBorders>
              <w:top w:val="single" w:sz="4" w:space="0" w:color="auto"/>
              <w:left w:val="single" w:sz="4" w:space="0" w:color="auto"/>
              <w:right w:val="single" w:sz="4" w:space="0" w:color="auto"/>
            </w:tcBorders>
            <w:shd w:val="clear" w:color="auto" w:fill="D6E3BC"/>
          </w:tcPr>
          <w:p w14:paraId="11034A6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464AD83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2025 թվականի կատարողականի թիրախների  2-րդ կետով նախատեսված՝ թվայնացման միջոցով թեկնածուների ֆիլտրումը, ում բարեվարքության հարցաթերթիկները պետք է ստուգվեն, հնարավոր չէ ապահովել:  ԿԿՀ-ի կողմից բարեվարքության ուսումնասիրության գործընթացը որևէ կերպ ֆիլտրման, այդ թվում՝  արհեստական բանականության միջոցով, ենթակա չի կարող լինել՝ հաշվի առնելով այն հանգամանքը, որ իրավասու մարմինների կողմից ԿԿՀ ներկայացված բոլոր անձինք ենթակա են բարեվարքության ուսումնասիրության: Բարեվարքության ուսումնասիրությունը բոլոր թեկնածուների (անձանց) համար ենթակա է իրականացման ողջ գործիքակազմով՝ առանց որևէ ֆիլտրման հնարավորության: </w:t>
            </w:r>
          </w:p>
          <w:p w14:paraId="4054AA2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Վերոնշյալ հիմնավորմամբ պայմանավորված՝ լրացուցիչ գործիքակազմով հագեցած բարեվարքության ուսումնասիրության առանձին էլեկտրոնային հարթակ ստեղծելու ուղղությամբ աշխատանքներ չեն տարվել:</w:t>
            </w: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0B10E959"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22D4B7E0" w14:textId="77777777" w:rsidR="000467C1" w:rsidRPr="000467C1" w:rsidRDefault="000467C1" w:rsidP="000467C1">
            <w:pPr>
              <w:rPr>
                <w:rFonts w:ascii="GHEA Grapalat" w:hAnsi="GHEA Grapalat"/>
                <w:b/>
                <w:sz w:val="20"/>
                <w:szCs w:val="20"/>
                <w:lang w:val="hy-AM"/>
              </w:rPr>
            </w:pPr>
          </w:p>
        </w:tc>
      </w:tr>
      <w:tr w:rsidR="000467C1" w:rsidRPr="000467C1" w14:paraId="599B63DA" w14:textId="77777777" w:rsidTr="00FD28C1">
        <w:trPr>
          <w:trHeight w:val="775"/>
        </w:trPr>
        <w:tc>
          <w:tcPr>
            <w:tcW w:w="8651" w:type="dxa"/>
            <w:gridSpan w:val="2"/>
            <w:vMerge/>
            <w:tcBorders>
              <w:left w:val="single" w:sz="4" w:space="0" w:color="auto"/>
              <w:bottom w:val="single" w:sz="4" w:space="0" w:color="auto"/>
              <w:right w:val="single" w:sz="4" w:space="0" w:color="auto"/>
            </w:tcBorders>
            <w:shd w:val="clear" w:color="auto" w:fill="D6E3BC"/>
            <w:hideMark/>
          </w:tcPr>
          <w:p w14:paraId="4A99AD2C" w14:textId="77777777" w:rsidR="000467C1" w:rsidRPr="000467C1" w:rsidRDefault="000467C1" w:rsidP="000467C1">
            <w:pPr>
              <w:spacing w:line="276" w:lineRule="auto"/>
              <w:jc w:val="both"/>
              <w:rPr>
                <w:rFonts w:ascii="GHEA Grapalat" w:hAnsi="GHEA Grapalat"/>
                <w:sz w:val="20"/>
                <w:szCs w:val="20"/>
                <w:lang w:val="hy-AM"/>
              </w:rPr>
            </w:pPr>
          </w:p>
        </w:tc>
        <w:tc>
          <w:tcPr>
            <w:tcW w:w="4249" w:type="dxa"/>
            <w:tcBorders>
              <w:top w:val="single" w:sz="4" w:space="0" w:color="auto"/>
              <w:left w:val="single" w:sz="4" w:space="0" w:color="auto"/>
              <w:bottom w:val="single" w:sz="4" w:space="0" w:color="auto"/>
              <w:right w:val="single" w:sz="4" w:space="0" w:color="auto"/>
            </w:tcBorders>
            <w:shd w:val="clear" w:color="auto" w:fill="D6E3BC"/>
            <w:hideMark/>
          </w:tcPr>
          <w:p w14:paraId="0495462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6DB21A5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64A96E5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2FA1D39"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604000F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1271640A" w14:textId="77777777" w:rsidR="000467C1" w:rsidRPr="000467C1" w:rsidRDefault="000467C1" w:rsidP="000467C1">
            <w:pPr>
              <w:spacing w:line="276" w:lineRule="auto"/>
              <w:jc w:val="both"/>
              <w:rPr>
                <w:rFonts w:ascii="GHEA Grapalat" w:hAnsi="GHEA Grapalat"/>
                <w:sz w:val="20"/>
                <w:szCs w:val="20"/>
                <w:lang w:val="hy-AM"/>
              </w:rPr>
            </w:pPr>
          </w:p>
        </w:tc>
        <w:tc>
          <w:tcPr>
            <w:tcW w:w="2552" w:type="dxa"/>
            <w:vMerge/>
            <w:tcBorders>
              <w:left w:val="single" w:sz="4" w:space="0" w:color="auto"/>
              <w:bottom w:val="single" w:sz="4" w:space="0" w:color="auto"/>
              <w:right w:val="single" w:sz="4" w:space="0" w:color="auto"/>
            </w:tcBorders>
            <w:shd w:val="clear" w:color="auto" w:fill="D6E3BC"/>
          </w:tcPr>
          <w:p w14:paraId="23178D7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B9B6062" w14:textId="77777777" w:rsidTr="00FD28C1">
        <w:trPr>
          <w:trHeight w:val="404"/>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952769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1655C71D" w14:textId="77777777" w:rsidTr="00FD28C1">
        <w:trPr>
          <w:trHeight w:val="412"/>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tcPr>
          <w:p w14:paraId="02CD62E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1C58D0FA" w14:textId="77777777" w:rsidR="000467C1" w:rsidRPr="000467C1" w:rsidRDefault="000467C1" w:rsidP="000467C1">
            <w:pPr>
              <w:spacing w:after="200" w:line="276" w:lineRule="auto"/>
              <w:jc w:val="both"/>
              <w:rPr>
                <w:rFonts w:ascii="GHEA Grapalat" w:hAnsi="GHEA Grapalat"/>
                <w:sz w:val="20"/>
                <w:szCs w:val="20"/>
                <w:lang w:val="hy-AM"/>
              </w:rPr>
            </w:pPr>
          </w:p>
        </w:tc>
      </w:tr>
      <w:tr w:rsidR="000467C1" w:rsidRPr="000467C1" w14:paraId="28A89E8A" w14:textId="77777777" w:rsidTr="00FD28C1">
        <w:trPr>
          <w:trHeight w:val="498"/>
        </w:trPr>
        <w:tc>
          <w:tcPr>
            <w:tcW w:w="1545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3C4682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0DD222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Աշխատանքների նկարագրության բաժնում արձանագրված է, որ</w:t>
            </w:r>
            <w:r w:rsidRPr="000467C1">
              <w:rPr>
                <w:rFonts w:ascii="GHEA Grapalat" w:hAnsi="GHEA Grapalat"/>
                <w:b/>
                <w:bCs/>
                <w:sz w:val="20"/>
                <w:szCs w:val="20"/>
                <w:lang w:val="hy-AM"/>
              </w:rPr>
              <w:t xml:space="preserve"> </w:t>
            </w:r>
            <w:r w:rsidRPr="000467C1">
              <w:rPr>
                <w:rFonts w:ascii="GHEA Grapalat" w:hAnsi="GHEA Grapalat"/>
                <w:sz w:val="20"/>
                <w:szCs w:val="20"/>
                <w:lang w:val="hy-AM"/>
              </w:rPr>
              <w:t>բարեվարքության ուսումնասիրության առանձին էլեկտրոնային հարթակ ստեղծելու ուղղությամբ աշխատանքներ չեն տարվել։ Հետևաբար, «Կատարված է մասնակի» գնահատումը չի համապատասխանում իրականությանը։</w:t>
            </w:r>
            <w:r w:rsidRPr="000467C1">
              <w:rPr>
                <w:rFonts w:ascii="GHEA Grapalat" w:hAnsi="GHEA Grapalat"/>
                <w:b/>
                <w:sz w:val="20"/>
                <w:szCs w:val="20"/>
                <w:lang w:val="hy-AM"/>
              </w:rPr>
              <w:t xml:space="preserve"> </w:t>
            </w:r>
          </w:p>
          <w:p w14:paraId="4E73CE4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w:t>
            </w:r>
            <w:r w:rsidRPr="000467C1">
              <w:rPr>
                <w:rFonts w:ascii="GHEA Grapalat" w:hAnsi="GHEA Grapalat"/>
                <w:b/>
                <w:bCs/>
                <w:sz w:val="20"/>
                <w:szCs w:val="20"/>
                <w:lang w:val="hy-AM"/>
              </w:rPr>
              <w:t>Կատարված չէ»։</w:t>
            </w:r>
          </w:p>
          <w:p w14:paraId="4BBCE4F6" w14:textId="77777777" w:rsidR="000467C1" w:rsidRPr="000467C1" w:rsidRDefault="000467C1" w:rsidP="000467C1">
            <w:pPr>
              <w:spacing w:line="276" w:lineRule="auto"/>
              <w:jc w:val="both"/>
              <w:rPr>
                <w:rFonts w:ascii="GHEA Grapalat" w:hAnsi="GHEA Grapalat"/>
                <w:b/>
                <w:sz w:val="20"/>
                <w:szCs w:val="20"/>
                <w:lang w:val="hy-AM"/>
              </w:rPr>
            </w:pPr>
          </w:p>
        </w:tc>
      </w:tr>
    </w:tbl>
    <w:p w14:paraId="67D6E08F" w14:textId="77777777" w:rsidR="000467C1" w:rsidRPr="000467C1" w:rsidRDefault="000467C1" w:rsidP="000467C1">
      <w:pPr>
        <w:spacing w:after="200" w:line="276" w:lineRule="auto"/>
        <w:rPr>
          <w:rFonts w:eastAsia="Calibri" w:cs="Times New Roman"/>
          <w:sz w:val="20"/>
          <w:szCs w:val="20"/>
          <w:lang w:val="hy-AM"/>
        </w:rPr>
      </w:pPr>
    </w:p>
    <w:tbl>
      <w:tblPr>
        <w:tblStyle w:val="TableGrid116"/>
        <w:tblpPr w:leftFromText="180" w:rightFromText="180" w:vertAnchor="text" w:tblpX="-294" w:tblpY="1"/>
        <w:tblOverlap w:val="never"/>
        <w:tblW w:w="15457" w:type="dxa"/>
        <w:tblInd w:w="0" w:type="dxa"/>
        <w:tblLayout w:type="fixed"/>
        <w:tblLook w:val="04A0" w:firstRow="1" w:lastRow="0" w:firstColumn="1" w:lastColumn="0" w:noHBand="0" w:noVBand="1"/>
      </w:tblPr>
      <w:tblGrid>
        <w:gridCol w:w="2279"/>
        <w:gridCol w:w="6238"/>
        <w:gridCol w:w="3355"/>
        <w:gridCol w:w="3585"/>
      </w:tblGrid>
      <w:tr w:rsidR="000467C1" w:rsidRPr="000467C1" w14:paraId="47D6D7C0" w14:textId="77777777" w:rsidTr="00FD28C1">
        <w:trPr>
          <w:trHeight w:val="513"/>
        </w:trPr>
        <w:tc>
          <w:tcPr>
            <w:tcW w:w="8517" w:type="dxa"/>
            <w:gridSpan w:val="2"/>
            <w:tcBorders>
              <w:top w:val="single" w:sz="4" w:space="0" w:color="auto"/>
              <w:left w:val="single" w:sz="4" w:space="0" w:color="auto"/>
              <w:bottom w:val="single" w:sz="4" w:space="0" w:color="auto"/>
              <w:right w:val="single" w:sz="4" w:space="0" w:color="auto"/>
            </w:tcBorders>
            <w:shd w:val="clear" w:color="auto" w:fill="D6E3BC"/>
          </w:tcPr>
          <w:p w14:paraId="3971B24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1.17</w:t>
            </w:r>
          </w:p>
          <w:p w14:paraId="59D12FF3"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Մեծացնել կուսակցությունների ֆինանսական գործունեության նկատմամբ վերահսկողության մեխանիզմների արդյունավետությունը</w:t>
            </w:r>
          </w:p>
          <w:p w14:paraId="4929552B"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940" w:type="dxa"/>
            <w:gridSpan w:val="2"/>
            <w:tcBorders>
              <w:top w:val="single" w:sz="4" w:space="0" w:color="auto"/>
              <w:left w:val="single" w:sz="4" w:space="0" w:color="auto"/>
              <w:bottom w:val="single" w:sz="4" w:space="0" w:color="auto"/>
              <w:right w:val="single" w:sz="4" w:space="0" w:color="auto"/>
            </w:tcBorders>
            <w:shd w:val="clear" w:color="auto" w:fill="D6E3BC"/>
          </w:tcPr>
          <w:p w14:paraId="51B52EE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ED6584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p w14:paraId="700539E9" w14:textId="77777777" w:rsidR="000467C1" w:rsidRPr="000467C1" w:rsidRDefault="000467C1" w:rsidP="000467C1">
            <w:pPr>
              <w:spacing w:line="276" w:lineRule="auto"/>
              <w:jc w:val="both"/>
              <w:rPr>
                <w:rFonts w:ascii="GHEA Grapalat" w:hAnsi="GHEA Grapalat"/>
                <w:bCs/>
                <w:sz w:val="20"/>
                <w:szCs w:val="20"/>
                <w:lang w:val="hy-AM"/>
              </w:rPr>
            </w:pPr>
          </w:p>
          <w:p w14:paraId="138BA099"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6E9CD848"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12224608"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Կենտրոնական ընտրական հանձնաժողով</w:t>
            </w:r>
          </w:p>
          <w:p w14:paraId="47E56EC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7D21DFDE" w14:textId="77777777" w:rsidTr="00FD28C1">
        <w:trPr>
          <w:trHeight w:val="262"/>
        </w:trPr>
        <w:tc>
          <w:tcPr>
            <w:tcW w:w="8517" w:type="dxa"/>
            <w:gridSpan w:val="2"/>
            <w:tcBorders>
              <w:top w:val="single" w:sz="4" w:space="0" w:color="auto"/>
              <w:left w:val="single" w:sz="4" w:space="0" w:color="auto"/>
              <w:bottom w:val="single" w:sz="4" w:space="0" w:color="auto"/>
              <w:right w:val="single" w:sz="4" w:space="0" w:color="auto"/>
            </w:tcBorders>
            <w:shd w:val="clear" w:color="auto" w:fill="D6E3BC"/>
          </w:tcPr>
          <w:p w14:paraId="181FC15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1548B8E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Նախագծերը հավանության են արժանացել ՀՀ կառավարության կողմից և ներկայացվել են ԱԺ-ի ընդունմանը։</w:t>
            </w:r>
          </w:p>
        </w:tc>
        <w:tc>
          <w:tcPr>
            <w:tcW w:w="3355"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1E9C29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FDB0AC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Օրենսդրական փոփոխությունները «Կուսակցությունների մասին» օրենքում, «Կոռուպցիայի կանխարգելման հանձնաժողովի մասին» օրենքում, Ընտրական օրենսգրքում, Վարչական իրավախախտումների վերաբերյալ ՀՀ օրենսգրքում, ՀՀ քրեական դատավարության օրենսգրքում, ՀՀ քրեական օրենսգրքում և հարակից այլ ակտերում հավանության են արժանացել ՀՀ կառավարության կողմից և ներկայացված է ՀՀ ԱԺ-ի ընդունմանը։</w:t>
            </w:r>
          </w:p>
        </w:tc>
        <w:tc>
          <w:tcPr>
            <w:tcW w:w="3585" w:type="dxa"/>
            <w:vMerge w:val="restart"/>
            <w:tcBorders>
              <w:top w:val="single" w:sz="4" w:space="0" w:color="auto"/>
              <w:left w:val="single" w:sz="4" w:space="0" w:color="auto"/>
              <w:right w:val="single" w:sz="4" w:space="0" w:color="auto"/>
            </w:tcBorders>
            <w:shd w:val="clear" w:color="auto" w:fill="D6E3BC"/>
          </w:tcPr>
          <w:p w14:paraId="313A1C3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1D581C6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58457EE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 Մամուլի հաղորդագր ություններ ԶԼՄ հրապարակ ումներ</w:t>
            </w:r>
          </w:p>
        </w:tc>
      </w:tr>
      <w:tr w:rsidR="000467C1" w:rsidRPr="000467C1" w14:paraId="3E0C700A" w14:textId="77777777" w:rsidTr="00FD28C1">
        <w:trPr>
          <w:trHeight w:val="116"/>
        </w:trPr>
        <w:tc>
          <w:tcPr>
            <w:tcW w:w="2279" w:type="dxa"/>
            <w:tcBorders>
              <w:top w:val="single" w:sz="4" w:space="0" w:color="auto"/>
              <w:left w:val="single" w:sz="4" w:space="0" w:color="auto"/>
              <w:bottom w:val="single" w:sz="4" w:space="0" w:color="auto"/>
              <w:right w:val="single" w:sz="4" w:space="0" w:color="auto"/>
            </w:tcBorders>
            <w:shd w:val="clear" w:color="auto" w:fill="D6E3BC"/>
            <w:hideMark/>
          </w:tcPr>
          <w:p w14:paraId="17964F3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238" w:type="dxa"/>
            <w:tcBorders>
              <w:top w:val="single" w:sz="4" w:space="0" w:color="auto"/>
              <w:left w:val="single" w:sz="4" w:space="0" w:color="auto"/>
              <w:bottom w:val="single" w:sz="4" w:space="0" w:color="auto"/>
              <w:right w:val="single" w:sz="4" w:space="0" w:color="auto"/>
            </w:tcBorders>
            <w:shd w:val="clear" w:color="auto" w:fill="D6E3BC"/>
            <w:hideMark/>
          </w:tcPr>
          <w:p w14:paraId="7C68FB44"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355" w:type="dxa"/>
            <w:vMerge/>
            <w:tcBorders>
              <w:top w:val="single" w:sz="4" w:space="0" w:color="auto"/>
              <w:left w:val="single" w:sz="4" w:space="0" w:color="auto"/>
              <w:bottom w:val="single" w:sz="4" w:space="0" w:color="auto"/>
              <w:right w:val="single" w:sz="4" w:space="0" w:color="auto"/>
            </w:tcBorders>
            <w:vAlign w:val="center"/>
            <w:hideMark/>
          </w:tcPr>
          <w:p w14:paraId="627C5231" w14:textId="77777777" w:rsidR="000467C1" w:rsidRPr="000467C1" w:rsidRDefault="000467C1" w:rsidP="000467C1">
            <w:pPr>
              <w:rPr>
                <w:rFonts w:ascii="GHEA Grapalat" w:hAnsi="GHEA Grapalat"/>
                <w:b/>
                <w:sz w:val="20"/>
                <w:szCs w:val="20"/>
                <w:lang w:val="hy-AM"/>
              </w:rPr>
            </w:pPr>
          </w:p>
        </w:tc>
        <w:tc>
          <w:tcPr>
            <w:tcW w:w="3585" w:type="dxa"/>
            <w:vMerge/>
            <w:tcBorders>
              <w:left w:val="single" w:sz="4" w:space="0" w:color="auto"/>
              <w:right w:val="single" w:sz="4" w:space="0" w:color="auto"/>
            </w:tcBorders>
            <w:vAlign w:val="center"/>
            <w:hideMark/>
          </w:tcPr>
          <w:p w14:paraId="566A109E" w14:textId="77777777" w:rsidR="000467C1" w:rsidRPr="000467C1" w:rsidRDefault="000467C1" w:rsidP="000467C1">
            <w:pPr>
              <w:rPr>
                <w:rFonts w:ascii="GHEA Grapalat" w:hAnsi="GHEA Grapalat"/>
                <w:b/>
                <w:sz w:val="20"/>
                <w:szCs w:val="20"/>
                <w:lang w:val="hy-AM"/>
              </w:rPr>
            </w:pPr>
          </w:p>
        </w:tc>
      </w:tr>
      <w:tr w:rsidR="000467C1" w:rsidRPr="000467C1" w14:paraId="08C9BC31" w14:textId="77777777" w:rsidTr="00FD28C1">
        <w:trPr>
          <w:trHeight w:val="3920"/>
        </w:trPr>
        <w:tc>
          <w:tcPr>
            <w:tcW w:w="8517" w:type="dxa"/>
            <w:gridSpan w:val="2"/>
            <w:vMerge w:val="restart"/>
            <w:tcBorders>
              <w:top w:val="single" w:sz="4" w:space="0" w:color="auto"/>
              <w:left w:val="single" w:sz="4" w:space="0" w:color="auto"/>
              <w:right w:val="single" w:sz="4" w:space="0" w:color="auto"/>
            </w:tcBorders>
            <w:shd w:val="clear" w:color="auto" w:fill="D6E3BC"/>
          </w:tcPr>
          <w:p w14:paraId="7E33060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067AFE95" w14:textId="77777777" w:rsidR="000467C1" w:rsidRPr="000467C1" w:rsidRDefault="000467C1" w:rsidP="000467C1">
            <w:pPr>
              <w:spacing w:line="276" w:lineRule="auto"/>
              <w:jc w:val="both"/>
              <w:rPr>
                <w:rFonts w:ascii="GHEA Grapalat" w:hAnsi="GHEA Grapalat" w:cs="Calibri"/>
                <w:noProof/>
                <w:sz w:val="20"/>
                <w:szCs w:val="20"/>
                <w:lang w:val="hy-AM"/>
              </w:rPr>
            </w:pPr>
            <w:r w:rsidRPr="000467C1">
              <w:rPr>
                <w:rFonts w:ascii="GHEA Grapalat" w:hAnsi="GHEA Grapalat" w:cs="Calibri"/>
                <w:noProof/>
                <w:sz w:val="20"/>
                <w:szCs w:val="20"/>
                <w:lang w:val="hy-AM"/>
              </w:rPr>
              <w:t>Կուսակցությունների նկատմամբ ֆինանսական վերահսկողության արդյունավետ մեխանիզմների ներդրման, կուսակցություններին կատարվող նվիրատվություններին, դրանց սահմանաչափերին, վարչական և քրեական պատասխանատվության առնչվող դրույթները բարելավելու նպատակով՝ Ազգային Ժողովի կողմից 2024 թվականի դեկտեմբերի 5-ին ընդունվել են «Հայաստանի Հանրապետության ընտրական օրենսգրքում փոփոխություններ և լրացումներ կատարելու մասին» սահմանադրական օրենքի և հարակից օրենքների նախագծերը:</w:t>
            </w:r>
          </w:p>
          <w:p w14:paraId="37854AE8"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Փոփոխվել են կուսակցություններին կատարվող նվիրատվությունների սահմանաչափերը. նվիրատվություններ, անդամավճարներ, մուտքի վճարներ և պետական ֆինանսավորում ստանալու նպատակով կուսակցությունը կարող է բանկային հաշիվներ ունենալ միայն Հայաստանի Հանրապետության տարածքում գործող՝ Կենտրոնական բանկի կողմից լիցենզավորված մեկ բանկում: Օրենսդրական փոփոխությունների համաձայն՝ կուսակցության տարեկան հաշվետվությունը ներկայացվելուց հետո՝ եռօրյա ժամկետում, հրապարակվում է ԿԿՀ պաշտոնական՝ www.cpcarmenia.am կայքում՝ առանձին բաժնում տեղադրելու միջոցով: Բարելավվել են նաև կուսակցություններին տրվող նպատակային ֆինանսավորման կարգավորումները:</w:t>
            </w:r>
          </w:p>
          <w:p w14:paraId="0F9789A4"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lastRenderedPageBreak/>
              <w:t>Հետագա պատշաճ կիրարկումն ապահովելու նպատակով՝ 2025 թվականի հուլիսի 30-ին ընդունվել է ««Աուդիտորական կազմակերպությունների ընտրության կարգը և նրանց ներկայացվող պահանջները սահմանելու մասին» 2022 թվականի հունիսի 17-ի N 02-Ն որոշման մեջ փոփոխություններ և լրացումներ կատարելու մասին» N 03-Ն որոշումը։</w:t>
            </w:r>
          </w:p>
          <w:p w14:paraId="43880682"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 xml:space="preserve">Իրականացված փոփոխությունների և լրացումների արդյունքում պարզեցվել է աուդիտորական կազմակերպությունների ընտրության մրցութային գործընթացը, նվազեցվել է մի քանի կուսակցությունների տարեկան հաշվետվությունների աուդիտի իրականացման համար միևնույն կազմակերպության կողմից հաղթող ճանաչվելու հավանականությունը՝ ապահովելով անցկացվող մրցույթի արդյունավետությունը, թափանցիկությունը, ինչպես նաև ավելի լայն մասնակցայնության հնարավորությունը։ </w:t>
            </w:r>
          </w:p>
          <w:p w14:paraId="546E9054"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2025 թվականի հոկտեմբերի 27-ի «Կոռուպցիայի կանխարգելման հանձնաժողովի 2022 թվականի հուլիսի 22-ի N 04-Ն որոշման մեջ փոփոխություններ կատարելու մասին»  որոշման ընդունմամբ պարզեցվել և բարելավվել է կուսակցությունների տարեկան հաշվետվությունները Կոռուպցիայի կանխարգելման հանձնաժողով ներկայացնելու գործընթացը:</w:t>
            </w:r>
          </w:p>
          <w:p w14:paraId="30A3BDF5"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Միաժամանակ, մշակվել է «Կուսակցությունների տարեկան հաշվետվությունների ստուգման կարգը սահմանելու մասին» որոշման</w:t>
            </w:r>
            <w:r w:rsidRPr="000467C1">
              <w:rPr>
                <w:rFonts w:ascii="GHEA Grapalat" w:hAnsi="GHEA Grapalat" w:cs="Calibri"/>
                <w:color w:val="2998E3"/>
                <w:sz w:val="20"/>
                <w:szCs w:val="20"/>
                <w:lang w:val="hy-AM"/>
              </w:rPr>
              <w:t xml:space="preserve"> </w:t>
            </w:r>
            <w:r w:rsidRPr="000467C1">
              <w:rPr>
                <w:rFonts w:ascii="GHEA Grapalat" w:hAnsi="GHEA Grapalat" w:cs="Calibri"/>
                <w:color w:val="2998E3"/>
                <w:sz w:val="20"/>
                <w:szCs w:val="20"/>
                <w:u w:val="single"/>
                <w:lang w:val="hy-AM"/>
              </w:rPr>
              <w:t>նախագիծ</w:t>
            </w:r>
            <w:r w:rsidRPr="000467C1">
              <w:rPr>
                <w:rFonts w:ascii="GHEA Grapalat" w:hAnsi="GHEA Grapalat" w:cs="Calibri"/>
                <w:sz w:val="20"/>
                <w:szCs w:val="20"/>
                <w:lang w:val="hy-AM"/>
              </w:rPr>
              <w:t>, որը ներկայացվել է շահագրգիռ մարմիններին՝ կարծիքի: Ն</w:t>
            </w:r>
            <w:r w:rsidRPr="000467C1">
              <w:rPr>
                <w:rFonts w:ascii="GHEA Grapalat" w:hAnsi="GHEA Grapalat" w:cs="Calibri"/>
                <w:bCs/>
                <w:noProof/>
                <w:sz w:val="20"/>
                <w:szCs w:val="20"/>
                <w:lang w:val="hy-AM"/>
              </w:rPr>
              <w:t xml:space="preserve">ախագծի լրամշակման աշխատանքներն ընթացիկ փուլում են: Նախագծի ընդունման դեպքում կապահովվի </w:t>
            </w:r>
            <w:r w:rsidRPr="000467C1">
              <w:rPr>
                <w:rFonts w:ascii="GHEA Grapalat" w:hAnsi="GHEA Grapalat" w:cs="Calibri"/>
                <w:sz w:val="20"/>
                <w:szCs w:val="20"/>
                <w:lang w:val="hy-AM"/>
              </w:rPr>
              <w:t xml:space="preserve">ԿԿՀ-ի վերահսկողական գործառույթների իրականացումը՝ բոլոր կուսակցությունների դեպքում կիրառելով նույն սկզբունքը, ինչպես նաև բարձրացնել կուսակցությունների կողմից ներկայացվող հաշվետվությունների ստուգման ամբողջականությունը և արժանահավատությունը։ Այն նպատակ ունի ապահովել օրենքով սահմանված վերահսկողական լիազորությունների գործնական իրագործումը՝ հստակեցնելով ստուգման իրականացման հիմքերը, փուլերը, մեթոդները, տվյալների հավաքագրման և գնահատման կարգը։ Նախագծի ընդունմամբ՝ կուսակցությունների տարեկան հաշվետվությունների ստուգումը կդառնա համակարգված, համապարփակ և օրենսդրական պահանջներին համահունչ իրականացվող ընթացակարգ՝ առկա իրավական պահանջների իրագործման նպատակով: Նախագծի ընդունման արդյունքում ակնկալվում է բարձրացնել հաշվետվողականության և վերահսկողական գործընթացների արդյունավետությունը, ապահովել ԿԿՀ գործառույթների իրագործման իրավական հստակությունը և կանխատեսելիությունը, նվազեցնել կամ կանխել ֆինանսական անճշտությունները և հնարավոր չարաշահումները, նպաստել հանրային </w:t>
            </w:r>
            <w:r w:rsidRPr="000467C1">
              <w:rPr>
                <w:rFonts w:ascii="GHEA Grapalat" w:hAnsi="GHEA Grapalat" w:cs="Calibri"/>
                <w:sz w:val="20"/>
                <w:szCs w:val="20"/>
                <w:lang w:val="hy-AM"/>
              </w:rPr>
              <w:lastRenderedPageBreak/>
              <w:t>վստահության ամրապնդմանը կուսակցությունների ֆինանսական գործունեության թափանցիկության նկատմամբ։</w:t>
            </w:r>
          </w:p>
          <w:p w14:paraId="14BB38DF" w14:textId="77777777" w:rsidR="000467C1" w:rsidRPr="000467C1" w:rsidRDefault="000467C1" w:rsidP="000467C1">
            <w:pPr>
              <w:spacing w:line="276" w:lineRule="auto"/>
              <w:jc w:val="both"/>
              <w:rPr>
                <w:rFonts w:ascii="GHEA Grapalat" w:hAnsi="GHEA Grapalat" w:cs="Calibri"/>
                <w:bCs/>
                <w:noProof/>
                <w:sz w:val="20"/>
                <w:szCs w:val="20"/>
                <w:lang w:val="hy-AM"/>
              </w:rPr>
            </w:pPr>
            <w:r w:rsidRPr="000467C1">
              <w:rPr>
                <w:rFonts w:ascii="GHEA Grapalat" w:hAnsi="GHEA Grapalat" w:cs="Calibri"/>
                <w:sz w:val="20"/>
                <w:szCs w:val="20"/>
                <w:lang w:val="hy-AM"/>
              </w:rPr>
              <w:t xml:space="preserve">Մշակվել է «Կոռուպցիայի կանխարգելման հանձնաժողովի 2022 թվականի հունիսի 17-ի N 03-Ն որոշման մեջ լրացումներ և փոփոխություններ կատարելու մասին» որոշման նախագիծը, շրջանառվել շահագրգիռ  մարմիններին և ստացված կարծիքների հիման վրա </w:t>
            </w:r>
            <w:r w:rsidRPr="000467C1">
              <w:rPr>
                <w:rFonts w:ascii="GHEA Grapalat" w:hAnsi="GHEA Grapalat" w:cs="Calibri"/>
                <w:bCs/>
                <w:noProof/>
                <w:sz w:val="20"/>
                <w:szCs w:val="20"/>
                <w:lang w:val="hy-AM"/>
              </w:rPr>
              <w:t>լրամշակվում է:</w:t>
            </w:r>
          </w:p>
          <w:p w14:paraId="6D8186D2" w14:textId="77777777" w:rsidR="000467C1" w:rsidRPr="000467C1" w:rsidRDefault="000467C1" w:rsidP="000467C1">
            <w:pPr>
              <w:spacing w:line="276" w:lineRule="auto"/>
              <w:jc w:val="both"/>
              <w:rPr>
                <w:rFonts w:ascii="GHEA Grapalat" w:hAnsi="GHEA Grapalat" w:cs="Calibri"/>
                <w:bCs/>
                <w:noProof/>
                <w:sz w:val="20"/>
                <w:szCs w:val="20"/>
                <w:lang w:val="hy-AM"/>
              </w:rPr>
            </w:pPr>
            <w:r w:rsidRPr="000467C1">
              <w:rPr>
                <w:rFonts w:ascii="GHEA Grapalat" w:hAnsi="GHEA Grapalat" w:cs="Calibri"/>
                <w:bCs/>
                <w:noProof/>
                <w:sz w:val="20"/>
                <w:szCs w:val="20"/>
                <w:lang w:val="hy-AM"/>
              </w:rPr>
              <w:t xml:space="preserve">Միաժամանակ, կուսակցությունների ֆինանսավորման ոլորտում առկա օրենսդրական լուծումները, կուսակցություններին տրամադրվող նպատակային ֆինանսավորման չափորոշիչներն ու հիմնավորումները, ինչպես նաև կուսակցությունների ֆինանսական գործունեության թափանցիկության նկատմամբ վերահսկողական գործառույթների և մեխանիզմների հստակեցումները քննարկվել են 2025 թվականի նոյեմբերին կայացած Հակակոռուպցիոն քաղաքականության խորհրդի </w:t>
            </w:r>
            <w:hyperlink r:id="rId18" w:history="1">
              <w:r w:rsidRPr="000467C1">
                <w:rPr>
                  <w:rFonts w:ascii="GHEA Grapalat" w:hAnsi="GHEA Grapalat" w:cs="Calibri"/>
                  <w:bCs/>
                  <w:noProof/>
                  <w:color w:val="2998E3"/>
                  <w:sz w:val="20"/>
                  <w:szCs w:val="20"/>
                  <w:u w:val="single"/>
                  <w:lang w:val="hy-AM"/>
                </w:rPr>
                <w:t>նիստի</w:t>
              </w:r>
            </w:hyperlink>
            <w:r w:rsidRPr="000467C1">
              <w:rPr>
                <w:rFonts w:ascii="GHEA Grapalat" w:hAnsi="GHEA Grapalat" w:cs="Calibri"/>
                <w:bCs/>
                <w:noProof/>
                <w:sz w:val="20"/>
                <w:szCs w:val="20"/>
                <w:lang w:val="hy-AM"/>
              </w:rPr>
              <w:t xml:space="preserve"> ընթացքում:</w:t>
            </w:r>
          </w:p>
          <w:p w14:paraId="1D1E0EE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cs="Calibri"/>
                <w:sz w:val="20"/>
                <w:szCs w:val="20"/>
                <w:lang w:val="hy-AM"/>
              </w:rPr>
              <w:t xml:space="preserve">Օրենսդրական դաշտի շարունակական կատարելագործման նպատակով՝ </w:t>
            </w:r>
            <w:r w:rsidRPr="000467C1">
              <w:rPr>
                <w:rFonts w:ascii="GHEA Grapalat" w:hAnsi="GHEA Grapalat" w:cs="Calibri"/>
                <w:noProof/>
                <w:sz w:val="20"/>
                <w:szCs w:val="20"/>
                <w:lang w:val="hy-AM"/>
              </w:rPr>
              <w:t>Արդարադատության նախարարության կողմից  մշակվել են ««Կուսակցությունների մասին» սահմանադրական օրենքում փոփոխություններ և լրացումներ կատարելու մասին» սահմանադրական օրենքի և հարակից օրենքների նախագծերը, որոնցով անդրադարձ է կատարվում նաև ԿԿՀ և իրավապահ մարմինների միջև համագործակցության առկա խնդիրներին, կուսակցությունների ընթացիկ ֆինանսավորման նկատմամբ վերահսկողության և դրանց շրջանակներում կիրառվող պատասխանատվության մեխանիզմներին: Նախագծերը 2025 թվականի դեկտեմբերի 24-ին քննարկվել են նաև Հակակոռուպցիոն քաղաքականության խորհրդի նիստի ընթացքում:</w:t>
            </w:r>
          </w:p>
        </w:tc>
        <w:tc>
          <w:tcPr>
            <w:tcW w:w="3355" w:type="dxa"/>
            <w:vMerge/>
            <w:tcBorders>
              <w:top w:val="single" w:sz="4" w:space="0" w:color="auto"/>
              <w:left w:val="single" w:sz="4" w:space="0" w:color="auto"/>
              <w:bottom w:val="single" w:sz="4" w:space="0" w:color="auto"/>
              <w:right w:val="single" w:sz="4" w:space="0" w:color="auto"/>
            </w:tcBorders>
            <w:vAlign w:val="center"/>
            <w:hideMark/>
          </w:tcPr>
          <w:p w14:paraId="252E0A2F" w14:textId="77777777" w:rsidR="000467C1" w:rsidRPr="000467C1" w:rsidRDefault="000467C1" w:rsidP="000467C1">
            <w:pPr>
              <w:rPr>
                <w:rFonts w:ascii="GHEA Grapalat" w:hAnsi="GHEA Grapalat"/>
                <w:b/>
                <w:sz w:val="20"/>
                <w:szCs w:val="20"/>
                <w:lang w:val="hy-AM"/>
              </w:rPr>
            </w:pPr>
          </w:p>
        </w:tc>
        <w:tc>
          <w:tcPr>
            <w:tcW w:w="3585" w:type="dxa"/>
            <w:vMerge/>
            <w:tcBorders>
              <w:left w:val="single" w:sz="4" w:space="0" w:color="auto"/>
              <w:right w:val="single" w:sz="4" w:space="0" w:color="auto"/>
            </w:tcBorders>
            <w:vAlign w:val="center"/>
            <w:hideMark/>
          </w:tcPr>
          <w:p w14:paraId="7249803E" w14:textId="77777777" w:rsidR="000467C1" w:rsidRPr="000467C1" w:rsidRDefault="000467C1" w:rsidP="000467C1">
            <w:pPr>
              <w:rPr>
                <w:rFonts w:ascii="GHEA Grapalat" w:hAnsi="GHEA Grapalat"/>
                <w:b/>
                <w:sz w:val="20"/>
                <w:szCs w:val="20"/>
                <w:lang w:val="hy-AM"/>
              </w:rPr>
            </w:pPr>
          </w:p>
        </w:tc>
      </w:tr>
      <w:tr w:rsidR="000467C1" w:rsidRPr="000467C1" w14:paraId="604EB310" w14:textId="77777777" w:rsidTr="00FD28C1">
        <w:trPr>
          <w:trHeight w:val="557"/>
        </w:trPr>
        <w:tc>
          <w:tcPr>
            <w:tcW w:w="8517" w:type="dxa"/>
            <w:gridSpan w:val="2"/>
            <w:vMerge/>
            <w:tcBorders>
              <w:left w:val="single" w:sz="4" w:space="0" w:color="auto"/>
              <w:bottom w:val="single" w:sz="4" w:space="0" w:color="auto"/>
              <w:right w:val="single" w:sz="4" w:space="0" w:color="auto"/>
            </w:tcBorders>
            <w:shd w:val="clear" w:color="auto" w:fill="D6E3BC"/>
            <w:hideMark/>
          </w:tcPr>
          <w:p w14:paraId="3E456C68" w14:textId="77777777" w:rsidR="000467C1" w:rsidRPr="000467C1" w:rsidRDefault="000467C1" w:rsidP="000467C1">
            <w:pPr>
              <w:spacing w:line="276" w:lineRule="auto"/>
              <w:jc w:val="both"/>
              <w:rPr>
                <w:rFonts w:ascii="GHEA Grapalat" w:hAnsi="GHEA Grapalat"/>
                <w:b/>
                <w:sz w:val="20"/>
                <w:szCs w:val="20"/>
                <w:lang w:val="hy-AM"/>
              </w:rPr>
            </w:pPr>
          </w:p>
        </w:tc>
        <w:tc>
          <w:tcPr>
            <w:tcW w:w="3355" w:type="dxa"/>
            <w:tcBorders>
              <w:top w:val="single" w:sz="4" w:space="0" w:color="auto"/>
              <w:left w:val="single" w:sz="4" w:space="0" w:color="auto"/>
              <w:bottom w:val="single" w:sz="4" w:space="0" w:color="auto"/>
              <w:right w:val="single" w:sz="4" w:space="0" w:color="auto"/>
            </w:tcBorders>
            <w:shd w:val="clear" w:color="auto" w:fill="D6E3BC"/>
          </w:tcPr>
          <w:p w14:paraId="085CAC00"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663F23C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1F4CC12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E9B5EB8"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098D995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Կատարված չէ</w:t>
            </w:r>
          </w:p>
          <w:p w14:paraId="1840E9BD" w14:textId="77777777" w:rsidR="000467C1" w:rsidRPr="000467C1" w:rsidRDefault="000467C1" w:rsidP="000467C1">
            <w:pPr>
              <w:spacing w:after="200" w:line="276" w:lineRule="auto"/>
              <w:jc w:val="both"/>
              <w:rPr>
                <w:rFonts w:ascii="GHEA Grapalat" w:hAnsi="GHEA Grapalat"/>
                <w:b/>
                <w:sz w:val="20"/>
                <w:szCs w:val="20"/>
                <w:u w:val="single"/>
                <w:lang w:val="hy-AM"/>
              </w:rPr>
            </w:pPr>
          </w:p>
        </w:tc>
        <w:tc>
          <w:tcPr>
            <w:tcW w:w="3585" w:type="dxa"/>
            <w:vMerge/>
            <w:tcBorders>
              <w:left w:val="single" w:sz="4" w:space="0" w:color="auto"/>
              <w:bottom w:val="single" w:sz="4" w:space="0" w:color="auto"/>
              <w:right w:val="single" w:sz="4" w:space="0" w:color="auto"/>
            </w:tcBorders>
            <w:shd w:val="clear" w:color="auto" w:fill="D6E3BC"/>
          </w:tcPr>
          <w:p w14:paraId="0D53BB8C" w14:textId="77777777" w:rsidR="000467C1" w:rsidRPr="000467C1" w:rsidRDefault="000467C1" w:rsidP="000467C1">
            <w:pPr>
              <w:spacing w:after="200" w:line="276" w:lineRule="auto"/>
              <w:jc w:val="both"/>
              <w:rPr>
                <w:rFonts w:ascii="GHEA Grapalat" w:hAnsi="GHEA Grapalat"/>
                <w:sz w:val="20"/>
                <w:szCs w:val="20"/>
                <w:lang w:val="hy-AM"/>
              </w:rPr>
            </w:pPr>
          </w:p>
        </w:tc>
      </w:tr>
      <w:tr w:rsidR="000467C1" w:rsidRPr="000467C1" w14:paraId="024B2392" w14:textId="77777777" w:rsidTr="00FD28C1">
        <w:trPr>
          <w:trHeight w:val="1266"/>
        </w:trPr>
        <w:tc>
          <w:tcPr>
            <w:tcW w:w="2279" w:type="dxa"/>
            <w:tcBorders>
              <w:top w:val="single" w:sz="4" w:space="0" w:color="auto"/>
              <w:left w:val="single" w:sz="4" w:space="0" w:color="auto"/>
              <w:bottom w:val="single" w:sz="4" w:space="0" w:color="auto"/>
              <w:right w:val="single" w:sz="4" w:space="0" w:color="auto"/>
            </w:tcBorders>
            <w:shd w:val="clear" w:color="auto" w:fill="EAF1DD"/>
            <w:hideMark/>
          </w:tcPr>
          <w:p w14:paraId="4638586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238" w:type="dxa"/>
            <w:tcBorders>
              <w:top w:val="single" w:sz="4" w:space="0" w:color="auto"/>
              <w:left w:val="single" w:sz="4" w:space="0" w:color="auto"/>
              <w:bottom w:val="single" w:sz="4" w:space="0" w:color="auto"/>
              <w:right w:val="single" w:sz="4" w:space="0" w:color="auto"/>
            </w:tcBorders>
            <w:shd w:val="clear" w:color="auto" w:fill="EAF1DD"/>
          </w:tcPr>
          <w:p w14:paraId="7AA487B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4F6591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355" w:type="dxa"/>
            <w:tcBorders>
              <w:top w:val="single" w:sz="4" w:space="0" w:color="auto"/>
              <w:left w:val="single" w:sz="4" w:space="0" w:color="auto"/>
              <w:bottom w:val="single" w:sz="4" w:space="0" w:color="auto"/>
              <w:right w:val="single" w:sz="4" w:space="0" w:color="auto"/>
            </w:tcBorders>
            <w:shd w:val="clear" w:color="auto" w:fill="EAF1DD"/>
          </w:tcPr>
          <w:p w14:paraId="49C45511"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585" w:type="dxa"/>
            <w:tcBorders>
              <w:top w:val="single" w:sz="4" w:space="0" w:color="auto"/>
              <w:left w:val="single" w:sz="4" w:space="0" w:color="auto"/>
              <w:bottom w:val="single" w:sz="4" w:space="0" w:color="auto"/>
              <w:right w:val="single" w:sz="4" w:space="0" w:color="auto"/>
            </w:tcBorders>
            <w:shd w:val="clear" w:color="auto" w:fill="EAF1DD"/>
          </w:tcPr>
          <w:p w14:paraId="0C00503C"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312C63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AE87658" w14:textId="77777777" w:rsidTr="00FD28C1">
        <w:trPr>
          <w:trHeight w:val="422"/>
        </w:trPr>
        <w:tc>
          <w:tcPr>
            <w:tcW w:w="15457"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7A047A0"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1264E81" w14:textId="77777777" w:rsidTr="00FD28C1">
        <w:trPr>
          <w:trHeight w:val="440"/>
        </w:trPr>
        <w:tc>
          <w:tcPr>
            <w:tcW w:w="15457" w:type="dxa"/>
            <w:gridSpan w:val="4"/>
            <w:tcBorders>
              <w:top w:val="single" w:sz="4" w:space="0" w:color="auto"/>
              <w:left w:val="single" w:sz="4" w:space="0" w:color="auto"/>
              <w:bottom w:val="single" w:sz="4" w:space="0" w:color="auto"/>
              <w:right w:val="single" w:sz="4" w:space="0" w:color="auto"/>
            </w:tcBorders>
            <w:shd w:val="clear" w:color="auto" w:fill="EAF1DD"/>
          </w:tcPr>
          <w:p w14:paraId="4311138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77571BF4" w14:textId="77777777" w:rsidTr="00FD28C1">
        <w:trPr>
          <w:trHeight w:val="460"/>
        </w:trPr>
        <w:tc>
          <w:tcPr>
            <w:tcW w:w="15457"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59E4A0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148B045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lastRenderedPageBreak/>
              <w:t>Միաժամանակ նշվում է, որ</w:t>
            </w:r>
            <w:r w:rsidRPr="000467C1">
              <w:rPr>
                <w:rFonts w:ascii="GHEA Grapalat" w:hAnsi="GHEA Grapalat"/>
                <w:b/>
                <w:sz w:val="20"/>
                <w:szCs w:val="20"/>
                <w:lang w:val="hy-AM"/>
              </w:rPr>
              <w:t xml:space="preserve"> </w:t>
            </w:r>
            <w:r w:rsidRPr="000467C1">
              <w:rPr>
                <w:rFonts w:ascii="GHEA Grapalat" w:hAnsi="GHEA Grapalat"/>
                <w:bCs/>
                <w:sz w:val="20"/>
                <w:szCs w:val="20"/>
                <w:lang w:val="hy-AM"/>
              </w:rPr>
              <w:t xml:space="preserve">2024 թվականի դեկտեմբերի 5-ին  «Հայաստանի Հանրապետության ընտրական օրենսգրքում փոփոխություններ և լրացումներ կատարելու մասին» սահմանադրական օրենքի և հարակից օրենքների նախագծերի ընդունմամբ՝ ի թիվս դրական փոփոխությունների,  առկա է հետընթաց նախորդող կարգավորումներից։ Մասնավորապես,  նվիրատվության շեմի բարձրացումը, ինչի հիմնավորումը պատշաճ ներկայացված չէ, խաթարում է ժողովրդավարության «հավասար մասնակցության» սկզբունքը։ Բացակայում է նվիրատվության՝ 10 մլն-ի սահմանաչափի մեթոդական մոտեցումը (նախորդող 2.5 մլն-ի սահմանաչափը տրամաբանորեն փոխկապակցված էր միջին ամսական եկամուտի հետ)։ Միաժամանակ, փոփոխությունների արդյունքում կուսակցությունների և քարոզչության ֆինանսավորումը ընտրողների, ՔՀԿ-ների և ԶԼՄ-ների համար թափանցիկ չեն, առկա չէ օրենսդրորեն սահմանված հստակ հնարավորություն պարզելու՝ ովքեր են ֆինանսավորում իրականացնողները։ Ավելին, օրենսդրության նկատմամբ համապատասխանության պահանջի ստուգում  ընտրական ժամանակաշրջանում ևս չի կատարվելու (իրականացվում է post-factum), ինչը էականորեն նվազեցնում է քաղաքական ֆինանսավորման վերահսկողության արդյունավետությունը։ </w:t>
            </w:r>
          </w:p>
          <w:p w14:paraId="3431CD4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Դրական փոփոխություններից պետք է ընդգծել հաշվետվությունների հրապարակման կարգավորումները՝ մեկ միասնական հարթակի ստեղծմամբ, ինչը, չնայած որոշ թերություններին  էականորեն առավել արդյունավետ է և հասանելի  օգտագագործողի համար։</w:t>
            </w:r>
          </w:p>
          <w:p w14:paraId="759CF08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2025 թվականի հուլիսի 30-ին ընդունված ««Աուդիտորական կազմակերպությունների ընտրության կարգը և նրանց ներկայացվող պահանջները սահմանելու մասին» 2022 թվականի հունիսի 17-ի N 02-Ն որոշման մեջ փոփոխություններ և լրացումներ կատարելու մասին» N 03-Ն որոշումը որոշակիորեն լավարկել է աուդիտորական կազմակերպությունների ընտրության մրցութային գործընթացը։</w:t>
            </w:r>
          </w:p>
          <w:p w14:paraId="20C5A10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«Կուսակցությունների տարեկան հաշվետվությունների ստուգման կարգը սահմանելու մասին» որոշման ընդունմամբ հստակեցվել է ստուգման ենթակա կուսակցությունների հաշվետվետվությունների շրջանակը և լավարկվել նախորդող իրավիճակը, սակայն շարունակում է խնդրահարույց մնալ կուսակցությունների հաշվետվությունների ոչ ամբողջական շրջանակի ստուգումը։ </w:t>
            </w:r>
          </w:p>
          <w:p w14:paraId="58BE4B0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Հակակոռուպցիոն քաղաքականության խորհրդի նիստին դրված քաղաքական ֆինանսավորման հարցերի հետագա ոչ հետևողական և ոչ ամբողջական քննարկումները բավարար կերպով չեն անդրադառնում ոլորտի խնդիրներին, ինչի արդյունքում զգալի են նախընտրական մրցապայքարի խաթարման, ապօրինի փողերի շրջանառության, ընտրողների կաշառման ռիսկերը։ Արդարադատության նախարարության կողմից  մշակված «Կուսակցությունների մասին» սահմանադրական օրենքում փոփոխություններ և լրացումներ կատարելու մասին» սահմանադրական օրենքի և հարակից օրենքների նախագծերը վերահսկողության արդյունավետության տեսանկյունից դեռևս</w:t>
            </w:r>
            <w:r w:rsidRPr="000467C1">
              <w:rPr>
                <w:rFonts w:ascii="GHEA Grapalat" w:hAnsi="GHEA Grapalat"/>
                <w:b/>
                <w:sz w:val="20"/>
                <w:szCs w:val="20"/>
                <w:lang w:val="hy-AM"/>
              </w:rPr>
              <w:t xml:space="preserve"> </w:t>
            </w:r>
            <w:r w:rsidRPr="000467C1">
              <w:rPr>
                <w:rFonts w:ascii="GHEA Grapalat" w:hAnsi="GHEA Grapalat"/>
                <w:bCs/>
                <w:sz w:val="20"/>
                <w:szCs w:val="20"/>
                <w:lang w:val="hy-AM"/>
              </w:rPr>
              <w:t>վաղ է հստակ գնահատել՝ նախագծի նպատակադրման և հիմնավորումների հանրային խորհրդակցությունների բացակայության պայմաններում։</w:t>
            </w:r>
          </w:p>
          <w:p w14:paraId="17501C3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մասնակի» </w:t>
            </w:r>
            <w:r w:rsidRPr="000467C1">
              <w:rPr>
                <w:rFonts w:ascii="GHEA Grapalat" w:hAnsi="GHEA Grapalat"/>
                <w:bCs/>
                <w:sz w:val="20"/>
                <w:szCs w:val="20"/>
                <w:lang w:val="hy-AM"/>
              </w:rPr>
              <w:t>գնահատման հետ։</w:t>
            </w:r>
            <w:r w:rsidRPr="000467C1">
              <w:rPr>
                <w:rFonts w:ascii="GHEA Grapalat" w:hAnsi="GHEA Grapalat"/>
                <w:b/>
                <w:sz w:val="20"/>
                <w:szCs w:val="20"/>
                <w:lang w:val="hy-AM"/>
              </w:rPr>
              <w:t xml:space="preserve"> </w:t>
            </w:r>
          </w:p>
        </w:tc>
      </w:tr>
    </w:tbl>
    <w:p w14:paraId="63D865C3" w14:textId="77777777" w:rsidR="000467C1" w:rsidRPr="000467C1" w:rsidRDefault="000467C1" w:rsidP="000467C1">
      <w:pPr>
        <w:spacing w:after="200" w:line="276" w:lineRule="auto"/>
        <w:rPr>
          <w:rFonts w:eastAsia="Calibri" w:cs="Times New Roman"/>
          <w:sz w:val="20"/>
          <w:szCs w:val="20"/>
          <w:lang w:val="hy-AM"/>
        </w:rPr>
      </w:pPr>
      <w:r w:rsidRPr="000467C1">
        <w:rPr>
          <w:rFonts w:eastAsia="Calibri" w:cs="Times New Roman"/>
          <w:sz w:val="20"/>
          <w:szCs w:val="20"/>
          <w:lang w:val="hy-AM"/>
        </w:rPr>
        <w:lastRenderedPageBreak/>
        <w:br w:type="textWrapping" w:clear="all"/>
      </w:r>
    </w:p>
    <w:tbl>
      <w:tblPr>
        <w:tblStyle w:val="TableGrid116"/>
        <w:tblW w:w="15348" w:type="dxa"/>
        <w:tblInd w:w="-185" w:type="dxa"/>
        <w:tblLayout w:type="fixed"/>
        <w:tblLook w:val="04A0" w:firstRow="1" w:lastRow="0" w:firstColumn="1" w:lastColumn="0" w:noHBand="0" w:noVBand="1"/>
      </w:tblPr>
      <w:tblGrid>
        <w:gridCol w:w="2158"/>
        <w:gridCol w:w="6388"/>
        <w:gridCol w:w="4247"/>
        <w:gridCol w:w="2555"/>
      </w:tblGrid>
      <w:tr w:rsidR="000467C1" w:rsidRPr="000467C1" w14:paraId="234F71BB" w14:textId="77777777" w:rsidTr="00FD28C1">
        <w:trPr>
          <w:trHeight w:val="513"/>
        </w:trPr>
        <w:tc>
          <w:tcPr>
            <w:tcW w:w="8546" w:type="dxa"/>
            <w:gridSpan w:val="2"/>
            <w:tcBorders>
              <w:top w:val="single" w:sz="4" w:space="0" w:color="auto"/>
              <w:left w:val="single" w:sz="4" w:space="0" w:color="auto"/>
              <w:bottom w:val="single" w:sz="4" w:space="0" w:color="auto"/>
              <w:right w:val="single" w:sz="4" w:space="0" w:color="auto"/>
            </w:tcBorders>
            <w:shd w:val="clear" w:color="auto" w:fill="D6E3BC"/>
          </w:tcPr>
          <w:p w14:paraId="7FC4C91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1.21</w:t>
            </w:r>
          </w:p>
          <w:p w14:paraId="3B62B29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Զարգացնել անհամատեղելիության պահանջների բացահայտման և վերահսկողության գործիքները</w:t>
            </w:r>
          </w:p>
          <w:p w14:paraId="54696EC5"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2" w:type="dxa"/>
            <w:gridSpan w:val="2"/>
            <w:tcBorders>
              <w:top w:val="single" w:sz="4" w:space="0" w:color="auto"/>
              <w:left w:val="single" w:sz="4" w:space="0" w:color="auto"/>
              <w:bottom w:val="single" w:sz="4" w:space="0" w:color="auto"/>
              <w:right w:val="single" w:sz="4" w:space="0" w:color="auto"/>
            </w:tcBorders>
            <w:shd w:val="clear" w:color="auto" w:fill="D6E3BC"/>
          </w:tcPr>
          <w:p w14:paraId="6BCB4C5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713C781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37D856D6" w14:textId="77777777" w:rsidR="000467C1" w:rsidRPr="000467C1" w:rsidRDefault="000467C1" w:rsidP="000467C1">
            <w:pPr>
              <w:spacing w:line="276" w:lineRule="auto"/>
              <w:jc w:val="both"/>
              <w:rPr>
                <w:rFonts w:ascii="GHEA Grapalat" w:hAnsi="GHEA Grapalat"/>
                <w:bCs/>
                <w:sz w:val="20"/>
                <w:szCs w:val="20"/>
                <w:lang w:val="hy-AM"/>
              </w:rPr>
            </w:pPr>
          </w:p>
          <w:p w14:paraId="01881E0C"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Համակատարող մարմիններ՝</w:t>
            </w:r>
          </w:p>
          <w:p w14:paraId="5DF55EB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293F80B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Քաղաքացիական հասարակության կազմակերպություններ </w:t>
            </w:r>
            <w:r w:rsidRPr="000467C1">
              <w:rPr>
                <w:rFonts w:ascii="GHEA Grapalat" w:hAnsi="GHEA Grapalat"/>
                <w:bCs/>
                <w:sz w:val="20"/>
                <w:szCs w:val="20"/>
                <w:lang w:val="hy-AM"/>
              </w:rPr>
              <w:t>(համաձայնությամբ)</w:t>
            </w:r>
          </w:p>
          <w:p w14:paraId="04393FC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 xml:space="preserve">Վարչապետի աշխատակազմի քաղաքացիական ծառայության գրասենյակ </w:t>
            </w:r>
            <w:r w:rsidRPr="000467C1">
              <w:rPr>
                <w:rFonts w:ascii="GHEA Grapalat" w:hAnsi="GHEA Grapalat"/>
                <w:bCs/>
                <w:sz w:val="20"/>
                <w:szCs w:val="20"/>
                <w:lang w:val="hy-AM"/>
              </w:rPr>
              <w:t>(համաձայնությամբ)</w:t>
            </w:r>
          </w:p>
        </w:tc>
      </w:tr>
      <w:tr w:rsidR="000467C1" w:rsidRPr="000467C1" w14:paraId="05ACF549" w14:textId="77777777" w:rsidTr="00FD28C1">
        <w:trPr>
          <w:trHeight w:val="262"/>
        </w:trPr>
        <w:tc>
          <w:tcPr>
            <w:tcW w:w="8546" w:type="dxa"/>
            <w:gridSpan w:val="2"/>
            <w:tcBorders>
              <w:top w:val="single" w:sz="4" w:space="0" w:color="auto"/>
              <w:left w:val="single" w:sz="4" w:space="0" w:color="auto"/>
              <w:bottom w:val="single" w:sz="4" w:space="0" w:color="auto"/>
              <w:right w:val="single" w:sz="4" w:space="0" w:color="auto"/>
            </w:tcBorders>
            <w:shd w:val="clear" w:color="auto" w:fill="D6E3BC"/>
          </w:tcPr>
          <w:p w14:paraId="39CAE9A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38717F09" w14:textId="77777777" w:rsidR="000467C1" w:rsidRPr="000467C1" w:rsidRDefault="000467C1" w:rsidP="000467C1">
            <w:pPr>
              <w:spacing w:before="240" w:line="276" w:lineRule="auto"/>
              <w:jc w:val="both"/>
              <w:rPr>
                <w:rFonts w:ascii="GHEA Grapalat" w:hAnsi="GHEA Grapalat"/>
                <w:sz w:val="20"/>
                <w:szCs w:val="20"/>
                <w:lang w:val="hy-AM"/>
              </w:rPr>
            </w:pPr>
            <w:r w:rsidRPr="000467C1">
              <w:rPr>
                <w:rFonts w:ascii="GHEA Grapalat" w:hAnsi="GHEA Grapalat"/>
                <w:sz w:val="20"/>
                <w:szCs w:val="20"/>
                <w:lang w:val="hy-AM"/>
              </w:rPr>
              <w:t>1. Մշակվել են իրավական ակտերի նախագծերը, հաստատվել են ՀՀ կառավարության կողմից և ներկայացել ՀՀ ԱԺ-ի ընդունմանը։</w:t>
            </w:r>
          </w:p>
          <w:p w14:paraId="752342ED"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2. Էլեկտրոնային ռեեստրների փոխգործելիության արդյունքում, բարելավվել են պետական պաշտոն զբաղեցնող անձանց որևէ մասնավոր կազմակերպության հնարավոր/ իրական մասնակցության վերաբերյալ տեղեկատվության ստացումը:</w:t>
            </w:r>
          </w:p>
        </w:tc>
        <w:tc>
          <w:tcPr>
            <w:tcW w:w="4247"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4CB62F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99FF0F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Օրենսդրական փոփոխությունների փաթեթը «Հանրային ծառայության մասին» օրենքում և այլ հարակից իրավական ակտերում հավանության է արժանացել ՀՀ կառավարության կողմից և ներկայացված է ՀՀ ԱԺ-ի ընդունմանը։</w:t>
            </w:r>
          </w:p>
        </w:tc>
        <w:tc>
          <w:tcPr>
            <w:tcW w:w="2555" w:type="dxa"/>
            <w:vMerge w:val="restart"/>
            <w:tcBorders>
              <w:top w:val="single" w:sz="4" w:space="0" w:color="auto"/>
              <w:left w:val="single" w:sz="4" w:space="0" w:color="auto"/>
              <w:right w:val="single" w:sz="4" w:space="0" w:color="auto"/>
            </w:tcBorders>
            <w:shd w:val="clear" w:color="auto" w:fill="D6E3BC"/>
          </w:tcPr>
          <w:p w14:paraId="37ED55F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270854E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Իրավական ակտի առկայություն Կիսամյակային և տարեկան մոնիթորինգային հաշվետվություններ Մամուլի հաղորդագրություններ ԶԼՄ հրապարակումներ</w:t>
            </w:r>
          </w:p>
        </w:tc>
      </w:tr>
      <w:tr w:rsidR="000467C1" w:rsidRPr="000467C1" w14:paraId="14DEFA59" w14:textId="77777777" w:rsidTr="00FD28C1">
        <w:trPr>
          <w:trHeight w:val="116"/>
        </w:trPr>
        <w:tc>
          <w:tcPr>
            <w:tcW w:w="2158" w:type="dxa"/>
            <w:tcBorders>
              <w:top w:val="single" w:sz="4" w:space="0" w:color="auto"/>
              <w:left w:val="single" w:sz="4" w:space="0" w:color="auto"/>
              <w:bottom w:val="single" w:sz="4" w:space="0" w:color="auto"/>
              <w:right w:val="single" w:sz="4" w:space="0" w:color="auto"/>
            </w:tcBorders>
            <w:shd w:val="clear" w:color="auto" w:fill="D6E3BC"/>
            <w:hideMark/>
          </w:tcPr>
          <w:p w14:paraId="574AB82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8" w:type="dxa"/>
            <w:tcBorders>
              <w:top w:val="single" w:sz="4" w:space="0" w:color="auto"/>
              <w:left w:val="single" w:sz="4" w:space="0" w:color="auto"/>
              <w:bottom w:val="single" w:sz="4" w:space="0" w:color="auto"/>
              <w:right w:val="single" w:sz="4" w:space="0" w:color="auto"/>
            </w:tcBorders>
            <w:shd w:val="clear" w:color="auto" w:fill="D6E3BC"/>
            <w:hideMark/>
          </w:tcPr>
          <w:p w14:paraId="68887B33"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247" w:type="dxa"/>
            <w:vMerge/>
            <w:tcBorders>
              <w:top w:val="single" w:sz="4" w:space="0" w:color="auto"/>
              <w:left w:val="single" w:sz="4" w:space="0" w:color="auto"/>
              <w:bottom w:val="single" w:sz="4" w:space="0" w:color="auto"/>
              <w:right w:val="single" w:sz="4" w:space="0" w:color="auto"/>
            </w:tcBorders>
            <w:vAlign w:val="center"/>
            <w:hideMark/>
          </w:tcPr>
          <w:p w14:paraId="56EB4019" w14:textId="77777777" w:rsidR="000467C1" w:rsidRPr="000467C1" w:rsidRDefault="000467C1" w:rsidP="000467C1">
            <w:pPr>
              <w:rPr>
                <w:rFonts w:ascii="GHEA Grapalat" w:hAnsi="GHEA Grapalat"/>
                <w:b/>
                <w:sz w:val="20"/>
                <w:szCs w:val="20"/>
                <w:lang w:val="hy-AM"/>
              </w:rPr>
            </w:pPr>
          </w:p>
        </w:tc>
        <w:tc>
          <w:tcPr>
            <w:tcW w:w="2555" w:type="dxa"/>
            <w:vMerge/>
            <w:tcBorders>
              <w:left w:val="single" w:sz="4" w:space="0" w:color="auto"/>
              <w:right w:val="single" w:sz="4" w:space="0" w:color="auto"/>
            </w:tcBorders>
            <w:vAlign w:val="center"/>
            <w:hideMark/>
          </w:tcPr>
          <w:p w14:paraId="1A06E07E" w14:textId="77777777" w:rsidR="000467C1" w:rsidRPr="000467C1" w:rsidRDefault="000467C1" w:rsidP="000467C1">
            <w:pPr>
              <w:rPr>
                <w:rFonts w:ascii="GHEA Grapalat" w:hAnsi="GHEA Grapalat"/>
                <w:b/>
                <w:sz w:val="20"/>
                <w:szCs w:val="20"/>
                <w:lang w:val="hy-AM"/>
              </w:rPr>
            </w:pPr>
          </w:p>
        </w:tc>
      </w:tr>
      <w:tr w:rsidR="000467C1" w:rsidRPr="000467C1" w14:paraId="78A2E5DE" w14:textId="77777777" w:rsidTr="00FD28C1">
        <w:trPr>
          <w:trHeight w:val="773"/>
        </w:trPr>
        <w:tc>
          <w:tcPr>
            <w:tcW w:w="8546" w:type="dxa"/>
            <w:gridSpan w:val="2"/>
            <w:vMerge w:val="restart"/>
            <w:tcBorders>
              <w:top w:val="single" w:sz="4" w:space="0" w:color="auto"/>
              <w:left w:val="single" w:sz="4" w:space="0" w:color="auto"/>
              <w:right w:val="single" w:sz="4" w:space="0" w:color="auto"/>
            </w:tcBorders>
            <w:shd w:val="clear" w:color="auto" w:fill="D6E3BC"/>
          </w:tcPr>
          <w:p w14:paraId="4936E12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9677CB0"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«Հանրային ծառայության մասին» օրենքի իմաստով անհամատեղելիության պահանջների բարելավմանն ուղղված կարգավորումները նախատեսվել է ներառել ներկայում մշակվող «Կոռուպցիայի կանխարգելման մասին» օրենքի նախագծում:</w:t>
            </w:r>
          </w:p>
          <w:p w14:paraId="722753A3"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Ինչ վերաբերում է կատարողականի թիրախի 2-րդ կետով սահմանված գործողությանը, այն է՝ հանրային պաշտոն զբաղեցնող անձանց և հանրային ծառայողների կողմից գույքի հավատարմագրային կառավարման հանձնելու պայմանագրերի գրանցման և հաշվառման ռեեստր և վարման կարգին, հարկ է նշել, որ անհամատեղելիության պահանջների բացահայտման լավարկման նպատակով՝ Էլեկտրոնային ռեեստրների փոխգործելիության արդյունքում, ԿԿՀ-ին հասանելիություն է տրվել իրական շահառուների պետական ռեեստրին, ինչն ապահովում է վերջինիս կողմից պետական պաշտոն զբաղեցնող անձանց կողմից որևէ մասնավոր կազմակերպության հնարավոր/իրական մասնակցության վերաբերյալ տեղեկատվության ժամանակին ստացումը:</w:t>
            </w:r>
          </w:p>
        </w:tc>
        <w:tc>
          <w:tcPr>
            <w:tcW w:w="4247" w:type="dxa"/>
            <w:vMerge/>
            <w:tcBorders>
              <w:top w:val="single" w:sz="4" w:space="0" w:color="auto"/>
              <w:left w:val="single" w:sz="4" w:space="0" w:color="auto"/>
              <w:bottom w:val="single" w:sz="4" w:space="0" w:color="auto"/>
              <w:right w:val="single" w:sz="4" w:space="0" w:color="auto"/>
            </w:tcBorders>
            <w:vAlign w:val="center"/>
            <w:hideMark/>
          </w:tcPr>
          <w:p w14:paraId="69C07D0A" w14:textId="77777777" w:rsidR="000467C1" w:rsidRPr="000467C1" w:rsidRDefault="000467C1" w:rsidP="000467C1">
            <w:pPr>
              <w:rPr>
                <w:rFonts w:ascii="GHEA Grapalat" w:hAnsi="GHEA Grapalat"/>
                <w:b/>
                <w:sz w:val="20"/>
                <w:szCs w:val="20"/>
                <w:lang w:val="hy-AM"/>
              </w:rPr>
            </w:pPr>
          </w:p>
        </w:tc>
        <w:tc>
          <w:tcPr>
            <w:tcW w:w="2555" w:type="dxa"/>
            <w:vMerge/>
            <w:tcBorders>
              <w:left w:val="single" w:sz="4" w:space="0" w:color="auto"/>
              <w:right w:val="single" w:sz="4" w:space="0" w:color="auto"/>
            </w:tcBorders>
            <w:vAlign w:val="center"/>
            <w:hideMark/>
          </w:tcPr>
          <w:p w14:paraId="1889C6F8" w14:textId="77777777" w:rsidR="000467C1" w:rsidRPr="000467C1" w:rsidRDefault="000467C1" w:rsidP="000467C1">
            <w:pPr>
              <w:rPr>
                <w:rFonts w:ascii="GHEA Grapalat" w:hAnsi="GHEA Grapalat"/>
                <w:b/>
                <w:sz w:val="20"/>
                <w:szCs w:val="20"/>
                <w:lang w:val="hy-AM"/>
              </w:rPr>
            </w:pPr>
          </w:p>
        </w:tc>
      </w:tr>
      <w:tr w:rsidR="000467C1" w:rsidRPr="000467C1" w14:paraId="22AD72C2" w14:textId="77777777" w:rsidTr="00FD28C1">
        <w:trPr>
          <w:trHeight w:val="557"/>
        </w:trPr>
        <w:tc>
          <w:tcPr>
            <w:tcW w:w="8546" w:type="dxa"/>
            <w:gridSpan w:val="2"/>
            <w:vMerge/>
            <w:tcBorders>
              <w:left w:val="single" w:sz="4" w:space="0" w:color="auto"/>
              <w:bottom w:val="single" w:sz="4" w:space="0" w:color="auto"/>
              <w:right w:val="single" w:sz="4" w:space="0" w:color="auto"/>
            </w:tcBorders>
            <w:shd w:val="clear" w:color="auto" w:fill="D6E3BC"/>
            <w:hideMark/>
          </w:tcPr>
          <w:p w14:paraId="1C596452" w14:textId="77777777" w:rsidR="000467C1" w:rsidRPr="000467C1" w:rsidRDefault="000467C1" w:rsidP="000467C1">
            <w:pPr>
              <w:spacing w:line="276" w:lineRule="auto"/>
              <w:ind w:firstLine="567"/>
              <w:jc w:val="both"/>
              <w:rPr>
                <w:rFonts w:ascii="GHEA Grapalat" w:hAnsi="GHEA Grapalat"/>
                <w:sz w:val="20"/>
                <w:szCs w:val="20"/>
                <w:lang w:val="hy-AM"/>
              </w:rPr>
            </w:pPr>
          </w:p>
        </w:tc>
        <w:tc>
          <w:tcPr>
            <w:tcW w:w="4247" w:type="dxa"/>
            <w:tcBorders>
              <w:top w:val="single" w:sz="4" w:space="0" w:color="auto"/>
              <w:left w:val="single" w:sz="4" w:space="0" w:color="auto"/>
              <w:bottom w:val="single" w:sz="4" w:space="0" w:color="auto"/>
              <w:right w:val="single" w:sz="4" w:space="0" w:color="auto"/>
            </w:tcBorders>
            <w:shd w:val="clear" w:color="auto" w:fill="D6E3BC"/>
          </w:tcPr>
          <w:p w14:paraId="2C6A5C35"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07601C7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0D31F34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04FAF88"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C0DD71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A01494C" w14:textId="77777777" w:rsidR="000467C1" w:rsidRPr="000467C1" w:rsidRDefault="000467C1" w:rsidP="000467C1">
            <w:pPr>
              <w:spacing w:after="200" w:line="276" w:lineRule="auto"/>
              <w:jc w:val="both"/>
              <w:rPr>
                <w:rFonts w:ascii="GHEA Grapalat" w:hAnsi="GHEA Grapalat"/>
                <w:sz w:val="20"/>
                <w:szCs w:val="20"/>
                <w:lang w:val="hy-AM"/>
              </w:rPr>
            </w:pPr>
          </w:p>
        </w:tc>
        <w:tc>
          <w:tcPr>
            <w:tcW w:w="2555" w:type="dxa"/>
            <w:vMerge/>
            <w:tcBorders>
              <w:left w:val="single" w:sz="4" w:space="0" w:color="auto"/>
              <w:bottom w:val="single" w:sz="4" w:space="0" w:color="auto"/>
              <w:right w:val="single" w:sz="4" w:space="0" w:color="auto"/>
            </w:tcBorders>
            <w:shd w:val="clear" w:color="auto" w:fill="D6E3BC"/>
          </w:tcPr>
          <w:p w14:paraId="7E65CE6F"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4FBD7C1" w14:textId="77777777" w:rsidTr="00FD28C1">
        <w:trPr>
          <w:trHeight w:val="1839"/>
        </w:trPr>
        <w:tc>
          <w:tcPr>
            <w:tcW w:w="2158" w:type="dxa"/>
            <w:tcBorders>
              <w:top w:val="single" w:sz="4" w:space="0" w:color="auto"/>
              <w:left w:val="single" w:sz="4" w:space="0" w:color="auto"/>
              <w:bottom w:val="single" w:sz="4" w:space="0" w:color="auto"/>
              <w:right w:val="single" w:sz="4" w:space="0" w:color="auto"/>
            </w:tcBorders>
            <w:shd w:val="clear" w:color="auto" w:fill="EAF1DD"/>
            <w:hideMark/>
          </w:tcPr>
          <w:p w14:paraId="73184ED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8" w:type="dxa"/>
            <w:tcBorders>
              <w:top w:val="single" w:sz="4" w:space="0" w:color="auto"/>
              <w:left w:val="single" w:sz="4" w:space="0" w:color="auto"/>
              <w:bottom w:val="single" w:sz="4" w:space="0" w:color="auto"/>
              <w:right w:val="single" w:sz="4" w:space="0" w:color="auto"/>
            </w:tcBorders>
            <w:shd w:val="clear" w:color="auto" w:fill="EAF1DD"/>
          </w:tcPr>
          <w:p w14:paraId="0694C009"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397C28F"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4247" w:type="dxa"/>
            <w:tcBorders>
              <w:top w:val="single" w:sz="4" w:space="0" w:color="auto"/>
              <w:left w:val="single" w:sz="4" w:space="0" w:color="auto"/>
              <w:bottom w:val="single" w:sz="4" w:space="0" w:color="auto"/>
              <w:right w:val="single" w:sz="4" w:space="0" w:color="auto"/>
            </w:tcBorders>
            <w:shd w:val="clear" w:color="auto" w:fill="EAF1DD"/>
          </w:tcPr>
          <w:p w14:paraId="400F9EA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555" w:type="dxa"/>
            <w:tcBorders>
              <w:top w:val="single" w:sz="4" w:space="0" w:color="auto"/>
              <w:left w:val="single" w:sz="4" w:space="0" w:color="auto"/>
              <w:bottom w:val="single" w:sz="4" w:space="0" w:color="auto"/>
              <w:right w:val="single" w:sz="4" w:space="0" w:color="auto"/>
            </w:tcBorders>
            <w:shd w:val="clear" w:color="auto" w:fill="EAF1DD"/>
          </w:tcPr>
          <w:p w14:paraId="324610B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DBF3A8E" w14:textId="77777777" w:rsidTr="00FD28C1">
        <w:trPr>
          <w:trHeight w:val="416"/>
        </w:trPr>
        <w:tc>
          <w:tcPr>
            <w:tcW w:w="1534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C90E57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33509C0B" w14:textId="77777777" w:rsidTr="00FD28C1">
        <w:trPr>
          <w:trHeight w:val="528"/>
        </w:trPr>
        <w:tc>
          <w:tcPr>
            <w:tcW w:w="15348" w:type="dxa"/>
            <w:gridSpan w:val="4"/>
            <w:tcBorders>
              <w:top w:val="single" w:sz="4" w:space="0" w:color="auto"/>
              <w:left w:val="single" w:sz="4" w:space="0" w:color="auto"/>
              <w:bottom w:val="single" w:sz="4" w:space="0" w:color="auto"/>
              <w:right w:val="single" w:sz="4" w:space="0" w:color="auto"/>
            </w:tcBorders>
            <w:shd w:val="clear" w:color="auto" w:fill="EAF1DD"/>
          </w:tcPr>
          <w:p w14:paraId="1C3621E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 xml:space="preserve">Լրացուցիչ նշումներ՝ </w:t>
            </w:r>
          </w:p>
          <w:p w14:paraId="63BF0C8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36CF857" w14:textId="77777777" w:rsidTr="00FD28C1">
        <w:trPr>
          <w:trHeight w:val="419"/>
        </w:trPr>
        <w:tc>
          <w:tcPr>
            <w:tcW w:w="1534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67F154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460495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Կատարողական առաջին թիրախի մասով համապատասխան իրավական ակտերի նախագծերը մշակված չեն։ Երկրորդ թիրախի ապահովման տեսանկյունից  միայն իրական շահառուների ռեեստրին հասանելիությունը չի ապահովելու անհամատեղելիության բոլոր պահանջների բացահայտման ու վերահսկողության մեխանիզմների ձևավորումը։ Միաժամանակ, իրական շահառուների ռեեստրը հանդիսանում է իրավաբանական անձանց պետական գրանցման ռեգիստրի բաղկացուցիչ մասը, ինչին  ԿԿՀ-ն ունեցել է համախատասխան հասանելություն։ Կատարված չեն նաև գույքը հավատարմագրային կառավարման հանձնելու ռեեստրի ու կարգի մշակման աշխատաքները։</w:t>
            </w:r>
            <w:r w:rsidRPr="000467C1">
              <w:rPr>
                <w:rFonts w:ascii="GHEA Grapalat" w:hAnsi="GHEA Grapalat"/>
                <w:b/>
                <w:sz w:val="20"/>
                <w:szCs w:val="20"/>
                <w:lang w:val="hy-AM"/>
              </w:rPr>
              <w:t xml:space="preserve"> </w:t>
            </w:r>
          </w:p>
          <w:p w14:paraId="3CEA74C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p w14:paraId="098FF9C0" w14:textId="77777777" w:rsidR="000467C1" w:rsidRPr="000467C1" w:rsidRDefault="000467C1" w:rsidP="000467C1">
            <w:pPr>
              <w:spacing w:line="276" w:lineRule="auto"/>
              <w:jc w:val="both"/>
              <w:rPr>
                <w:rFonts w:ascii="GHEA Grapalat" w:hAnsi="GHEA Grapalat"/>
                <w:sz w:val="20"/>
                <w:szCs w:val="20"/>
                <w:lang w:val="hy-AM"/>
              </w:rPr>
            </w:pPr>
          </w:p>
        </w:tc>
      </w:tr>
    </w:tbl>
    <w:p w14:paraId="36800749" w14:textId="77777777" w:rsidR="000467C1" w:rsidRPr="000467C1" w:rsidRDefault="000467C1" w:rsidP="000467C1">
      <w:pPr>
        <w:spacing w:after="200" w:line="276" w:lineRule="auto"/>
        <w:rPr>
          <w:rFonts w:eastAsia="Calibri" w:cs="Times New Roman"/>
          <w:sz w:val="20"/>
          <w:szCs w:val="20"/>
          <w:lang w:val="hy-AM"/>
        </w:rPr>
      </w:pPr>
    </w:p>
    <w:p w14:paraId="68A441BA" w14:textId="77777777" w:rsidR="000467C1" w:rsidRPr="000467C1" w:rsidRDefault="000467C1" w:rsidP="000467C1">
      <w:pPr>
        <w:spacing w:after="200" w:line="276" w:lineRule="auto"/>
        <w:rPr>
          <w:rFonts w:eastAsia="Calibri" w:cs="Times New Roman"/>
          <w:sz w:val="20"/>
          <w:szCs w:val="20"/>
          <w:lang w:val="hy-AM"/>
        </w:rPr>
      </w:pPr>
    </w:p>
    <w:p w14:paraId="007A5DFB" w14:textId="77777777" w:rsidR="000467C1" w:rsidRPr="000467C1" w:rsidRDefault="000467C1" w:rsidP="000467C1">
      <w:pPr>
        <w:spacing w:after="200" w:line="276" w:lineRule="auto"/>
        <w:rPr>
          <w:rFonts w:eastAsia="Calibri" w:cs="Times New Roman"/>
          <w:sz w:val="20"/>
          <w:szCs w:val="20"/>
          <w:lang w:val="hy-AM"/>
        </w:rPr>
      </w:pPr>
    </w:p>
    <w:p w14:paraId="71741EC0" w14:textId="77777777" w:rsidR="000467C1" w:rsidRPr="000467C1" w:rsidRDefault="000467C1" w:rsidP="000467C1">
      <w:pPr>
        <w:spacing w:after="200" w:line="276" w:lineRule="auto"/>
        <w:rPr>
          <w:rFonts w:eastAsia="Calibri" w:cs="Times New Roman"/>
          <w:sz w:val="20"/>
          <w:szCs w:val="20"/>
          <w:lang w:val="hy-AM"/>
        </w:rPr>
      </w:pPr>
    </w:p>
    <w:p w14:paraId="0ECCB147" w14:textId="77777777" w:rsidR="000467C1" w:rsidRPr="000467C1" w:rsidRDefault="000467C1" w:rsidP="000467C1">
      <w:pPr>
        <w:spacing w:after="200" w:line="276" w:lineRule="auto"/>
        <w:rPr>
          <w:rFonts w:eastAsia="Calibri" w:cs="Times New Roman"/>
          <w:sz w:val="20"/>
          <w:szCs w:val="20"/>
          <w:lang w:val="hy-AM"/>
        </w:rPr>
      </w:pPr>
    </w:p>
    <w:p w14:paraId="5DB9A3AB" w14:textId="77777777" w:rsidR="000467C1" w:rsidRPr="000467C1" w:rsidRDefault="000467C1" w:rsidP="000467C1">
      <w:pPr>
        <w:spacing w:after="200" w:line="276" w:lineRule="auto"/>
        <w:rPr>
          <w:rFonts w:eastAsia="Calibri" w:cs="Times New Roman"/>
          <w:sz w:val="20"/>
          <w:szCs w:val="20"/>
          <w:lang w:val="hy-AM"/>
        </w:rPr>
      </w:pPr>
    </w:p>
    <w:p w14:paraId="35C8BDC6"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026" w:type="dxa"/>
        <w:tblInd w:w="137" w:type="dxa"/>
        <w:tblLayout w:type="fixed"/>
        <w:tblLook w:val="04A0" w:firstRow="1" w:lastRow="0" w:firstColumn="1" w:lastColumn="0" w:noHBand="0" w:noVBand="1"/>
      </w:tblPr>
      <w:tblGrid>
        <w:gridCol w:w="1838"/>
        <w:gridCol w:w="6387"/>
        <w:gridCol w:w="3540"/>
        <w:gridCol w:w="3261"/>
      </w:tblGrid>
      <w:tr w:rsidR="000467C1" w:rsidRPr="000467C1" w14:paraId="369B5A29"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712528E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1.22</w:t>
            </w:r>
          </w:p>
          <w:p w14:paraId="399FD75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Օրենսդրությամբ հստակեցնել «այլ սահմանափակումների» պահանջները</w:t>
            </w:r>
          </w:p>
          <w:p w14:paraId="44147314"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5F8F9DA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239F21C0"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2ADE8AAF"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Կոռուպցիայի կանխարգելման հանձնաժողով (համաձայնությամբ) </w:t>
            </w:r>
          </w:p>
          <w:p w14:paraId="367B1D7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Վարչապետի աշխատակազմի քաղաքացիական ծառայության գրասենյակ (համաձայնությամբ)</w:t>
            </w:r>
          </w:p>
          <w:p w14:paraId="2C251E91" w14:textId="77777777" w:rsidR="000467C1" w:rsidRPr="000467C1" w:rsidRDefault="000467C1" w:rsidP="000467C1">
            <w:pPr>
              <w:spacing w:line="276" w:lineRule="auto"/>
              <w:jc w:val="both"/>
              <w:rPr>
                <w:rFonts w:ascii="GHEA Grapalat" w:hAnsi="GHEA Grapalat"/>
                <w:sz w:val="20"/>
                <w:szCs w:val="20"/>
                <w:lang w:val="hy-AM"/>
              </w:rPr>
            </w:pPr>
          </w:p>
          <w:p w14:paraId="2712621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
                <w:bCs/>
                <w:sz w:val="20"/>
                <w:szCs w:val="20"/>
                <w:lang w:val="hy-AM"/>
              </w:rPr>
              <w:t>Համակատարող մարմիններ</w:t>
            </w:r>
            <w:r w:rsidRPr="000467C1">
              <w:rPr>
                <w:rFonts w:ascii="GHEA Grapalat" w:hAnsi="GHEA Grapalat"/>
                <w:sz w:val="20"/>
                <w:szCs w:val="20"/>
                <w:lang w:val="hy-AM"/>
              </w:rPr>
              <w:t>՝</w:t>
            </w:r>
          </w:p>
          <w:p w14:paraId="0749D5C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Քաղաքացիական հասարակության մարմիններ (համաձայնությամբ)</w:t>
            </w:r>
          </w:p>
        </w:tc>
      </w:tr>
      <w:tr w:rsidR="000467C1" w:rsidRPr="000467C1" w14:paraId="75834A8A"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0DE9E1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77632E2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1</w:t>
            </w:r>
            <w:r w:rsidRPr="000467C1">
              <w:rPr>
                <w:rFonts w:ascii="Cambria Math" w:eastAsia="MS Mincho" w:hAnsi="Cambria Math" w:cs="Cambria Math"/>
                <w:bCs/>
                <w:sz w:val="20"/>
                <w:szCs w:val="20"/>
                <w:lang w:val="hy-AM"/>
              </w:rPr>
              <w:t>․</w:t>
            </w:r>
            <w:r w:rsidRPr="000467C1">
              <w:rPr>
                <w:rFonts w:ascii="GHEA Grapalat" w:hAnsi="GHEA Grapalat"/>
                <w:bCs/>
                <w:sz w:val="20"/>
                <w:szCs w:val="20"/>
                <w:lang w:val="hy-AM"/>
              </w:rPr>
              <w:t xml:space="preserve"> Մշակվել են իրավական ակտերի նախագծեր, որոնցով հանրային ծառայության առանձին ոլորտների համար սահմանվել են «այլ սահմանափակումների» կոնկրետ ոլորտային առանձնահատկություններ:</w:t>
            </w:r>
          </w:p>
          <w:p w14:paraId="32EF1DB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w:t>
            </w:r>
            <w:r w:rsidRPr="000467C1">
              <w:rPr>
                <w:rFonts w:ascii="Cambria Math" w:eastAsia="MS Mincho" w:hAnsi="Cambria Math" w:cs="Cambria Math"/>
                <w:bCs/>
                <w:sz w:val="20"/>
                <w:szCs w:val="20"/>
                <w:lang w:val="hy-AM"/>
              </w:rPr>
              <w:t>․</w:t>
            </w:r>
            <w:r w:rsidRPr="000467C1">
              <w:rPr>
                <w:rFonts w:ascii="GHEA Grapalat" w:hAnsi="GHEA Grapalat"/>
                <w:bCs/>
                <w:sz w:val="20"/>
                <w:szCs w:val="20"/>
                <w:lang w:val="hy-AM"/>
              </w:rPr>
              <w:t xml:space="preserve"> Օրենսդրությամբ «այլ սահմանափակումներ»-ի յուրաքանչյուր տեսակի համար նախատեսել առանձին հոդված, որով սահմանել հանրային պաշտոն զբաղեցնող անձանց և ծառայողների կոնկրետ սահմանափակման շրջանակը, կիրառման պահանջները և պայմանները, դրանք կիրառող պաշտոնատար անձանց և մարմինների շրջանակը, պահպանման նկատմամբ վերահսկողության գործիքները և կառուցակարգերը։</w:t>
            </w:r>
          </w:p>
          <w:p w14:paraId="1A539853" w14:textId="77777777" w:rsidR="000467C1" w:rsidRPr="000467C1" w:rsidRDefault="000467C1" w:rsidP="000467C1">
            <w:pPr>
              <w:tabs>
                <w:tab w:val="left" w:pos="461"/>
                <w:tab w:val="left" w:pos="1290"/>
              </w:tabs>
              <w:spacing w:line="276" w:lineRule="auto"/>
              <w:jc w:val="both"/>
              <w:rPr>
                <w:rFonts w:ascii="GHEA Grapalat" w:hAnsi="GHEA Grapalat"/>
                <w:b/>
                <w:sz w:val="20"/>
                <w:szCs w:val="20"/>
                <w:lang w:val="hy-AM"/>
              </w:rPr>
            </w:pPr>
            <w:r w:rsidRPr="000467C1">
              <w:rPr>
                <w:rFonts w:ascii="GHEA Grapalat" w:hAnsi="GHEA Grapalat"/>
                <w:bCs/>
                <w:sz w:val="20"/>
                <w:szCs w:val="20"/>
                <w:lang w:val="hy-AM"/>
              </w:rPr>
              <w:t>3</w:t>
            </w:r>
            <w:r w:rsidRPr="000467C1">
              <w:rPr>
                <w:rFonts w:ascii="Cambria Math" w:eastAsia="MS Mincho" w:hAnsi="Cambria Math" w:cs="Cambria Math"/>
                <w:bCs/>
                <w:sz w:val="20"/>
                <w:szCs w:val="20"/>
                <w:lang w:val="hy-AM"/>
              </w:rPr>
              <w:t>․</w:t>
            </w:r>
            <w:r w:rsidRPr="000467C1">
              <w:rPr>
                <w:rFonts w:ascii="GHEA Grapalat" w:hAnsi="GHEA Grapalat"/>
                <w:bCs/>
                <w:sz w:val="20"/>
                <w:szCs w:val="20"/>
                <w:lang w:val="hy-AM"/>
              </w:rPr>
              <w:t xml:space="preserve"> Օրենսդրորեն նախատեսել հետաշխատանքային սահմանափակումների խախտմամբ կնքված աշխատանքային կամ այլ պայմանագրերի անվավեր ճանաչելուն ուղղված մեխանիզմներ</w:t>
            </w:r>
          </w:p>
        </w:tc>
        <w:tc>
          <w:tcPr>
            <w:tcW w:w="354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4076D6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BFC428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Օրենսդրական փոփոխությունների փաթեթը «Հանրային ծառայության մասին» օրենքում և այլ հարակից իրավական ակտերում հավանության է արժանացել ՀՀ կառավարության կողմից և ներկայացված է ՀՀ ԱԺ-ի ընդունմանը։</w:t>
            </w:r>
          </w:p>
        </w:tc>
        <w:tc>
          <w:tcPr>
            <w:tcW w:w="3261" w:type="dxa"/>
            <w:vMerge w:val="restart"/>
            <w:tcBorders>
              <w:top w:val="single" w:sz="4" w:space="0" w:color="auto"/>
              <w:left w:val="single" w:sz="4" w:space="0" w:color="auto"/>
              <w:right w:val="single" w:sz="4" w:space="0" w:color="auto"/>
            </w:tcBorders>
            <w:shd w:val="clear" w:color="auto" w:fill="D6E3BC"/>
          </w:tcPr>
          <w:p w14:paraId="1790636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19410DF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6FC10654" w14:textId="77777777" w:rsidR="000467C1" w:rsidRPr="000467C1" w:rsidRDefault="000467C1" w:rsidP="000467C1">
            <w:pPr>
              <w:spacing w:line="276" w:lineRule="auto"/>
              <w:jc w:val="both"/>
              <w:rPr>
                <w:rFonts w:ascii="GHEA Grapalat" w:hAnsi="GHEA Grapalat"/>
                <w:sz w:val="20"/>
                <w:szCs w:val="20"/>
                <w:lang w:val="hy-AM"/>
              </w:rPr>
            </w:pPr>
          </w:p>
          <w:p w14:paraId="5B1CC9A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7A71500D" w14:textId="77777777" w:rsidR="000467C1" w:rsidRPr="000467C1" w:rsidRDefault="000467C1" w:rsidP="000467C1">
            <w:pPr>
              <w:spacing w:line="276" w:lineRule="auto"/>
              <w:jc w:val="both"/>
              <w:rPr>
                <w:rFonts w:ascii="GHEA Grapalat" w:hAnsi="GHEA Grapalat"/>
                <w:sz w:val="20"/>
                <w:szCs w:val="20"/>
                <w:lang w:val="hy-AM"/>
              </w:rPr>
            </w:pPr>
          </w:p>
          <w:p w14:paraId="681905F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2307EA78" w14:textId="77777777" w:rsidR="000467C1" w:rsidRPr="000467C1" w:rsidRDefault="000467C1" w:rsidP="000467C1">
            <w:pPr>
              <w:spacing w:line="276" w:lineRule="auto"/>
              <w:jc w:val="both"/>
              <w:rPr>
                <w:rFonts w:ascii="GHEA Grapalat" w:hAnsi="GHEA Grapalat"/>
                <w:sz w:val="20"/>
                <w:szCs w:val="20"/>
                <w:lang w:val="hy-AM"/>
              </w:rPr>
            </w:pPr>
          </w:p>
          <w:p w14:paraId="01BAC77A"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tc>
      </w:tr>
      <w:tr w:rsidR="000467C1" w:rsidRPr="000467C1" w14:paraId="1653DFA4"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8CF8B5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D2084A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438DFFE4"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399EA605" w14:textId="77777777" w:rsidR="000467C1" w:rsidRPr="000467C1" w:rsidRDefault="000467C1" w:rsidP="000467C1">
            <w:pPr>
              <w:rPr>
                <w:rFonts w:ascii="GHEA Grapalat" w:hAnsi="GHEA Grapalat"/>
                <w:b/>
                <w:sz w:val="20"/>
                <w:szCs w:val="20"/>
                <w:lang w:val="hy-AM"/>
              </w:rPr>
            </w:pPr>
          </w:p>
        </w:tc>
      </w:tr>
      <w:tr w:rsidR="000467C1" w:rsidRPr="000467C1" w14:paraId="05B38721"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2AB7578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6A6357A" w14:textId="77777777" w:rsidR="000467C1" w:rsidRPr="000467C1" w:rsidRDefault="000467C1" w:rsidP="000467C1">
            <w:pPr>
              <w:spacing w:line="276" w:lineRule="auto"/>
              <w:jc w:val="both"/>
              <w:rPr>
                <w:rFonts w:ascii="GHEA Grapalat" w:hAnsi="GHEA Grapalat" w:cs="Calibri"/>
                <w:bCs/>
                <w:noProof/>
                <w:sz w:val="20"/>
                <w:szCs w:val="20"/>
                <w:lang w:val="hy-AM"/>
              </w:rPr>
            </w:pPr>
            <w:r w:rsidRPr="000467C1">
              <w:rPr>
                <w:rFonts w:ascii="GHEA Grapalat" w:hAnsi="GHEA Grapalat" w:cs="Calibri"/>
                <w:noProof/>
                <w:sz w:val="20"/>
                <w:szCs w:val="20"/>
                <w:lang w:val="hy-AM"/>
              </w:rPr>
              <w:t xml:space="preserve">Գործողության իրականացումն ապահովելու նպատակով՝ 2025 թվականին Արդարադատության նախարարությունը մշակել և շահագրգիռ մարմիններին է շրջանառել «Հանրային ծառայության մասին» օրենքում փոփոխություններ և լրացումներ կատարելու մասին» օրենքի և հարակից օրենքների նախագծերը։ </w:t>
            </w:r>
            <w:r w:rsidRPr="000467C1">
              <w:rPr>
                <w:rFonts w:ascii="GHEA Grapalat" w:hAnsi="GHEA Grapalat" w:cs="Calibri"/>
                <w:sz w:val="20"/>
                <w:szCs w:val="20"/>
                <w:lang w:val="hy-AM"/>
              </w:rPr>
              <w:t xml:space="preserve">2025 թվականի նոյեմբերի 7-ին նախագծերը դրվել են հանրային քննարկման </w:t>
            </w:r>
            <w:r w:rsidRPr="000467C1">
              <w:rPr>
                <w:rFonts w:ascii="GHEA Grapalat" w:hAnsi="GHEA Grapalat" w:cs="Calibri"/>
                <w:color w:val="2998E3"/>
                <w:sz w:val="20"/>
                <w:szCs w:val="20"/>
                <w:u w:val="single"/>
                <w:lang w:val="hy-AM"/>
              </w:rPr>
              <w:t>e-draft.am հարթակում,</w:t>
            </w:r>
            <w:r w:rsidRPr="000467C1">
              <w:rPr>
                <w:rFonts w:ascii="GHEA Grapalat" w:hAnsi="GHEA Grapalat" w:cs="Calibri"/>
                <w:color w:val="2998E3"/>
                <w:sz w:val="20"/>
                <w:szCs w:val="20"/>
                <w:lang w:val="hy-AM"/>
              </w:rPr>
              <w:t xml:space="preserve"> </w:t>
            </w:r>
            <w:r w:rsidRPr="000467C1">
              <w:rPr>
                <w:rFonts w:ascii="GHEA Grapalat" w:hAnsi="GHEA Grapalat" w:cs="Calibri"/>
                <w:sz w:val="20"/>
                <w:szCs w:val="20"/>
                <w:lang w:val="hy-AM"/>
              </w:rPr>
              <w:t xml:space="preserve">այնուհետև ներկայացված </w:t>
            </w:r>
            <w:r w:rsidRPr="000467C1">
              <w:rPr>
                <w:rFonts w:ascii="GHEA Grapalat" w:hAnsi="GHEA Grapalat" w:cs="Calibri"/>
                <w:noProof/>
                <w:sz w:val="20"/>
                <w:szCs w:val="20"/>
                <w:lang w:val="hy-AM"/>
              </w:rPr>
              <w:t xml:space="preserve">կարծիքների հիման վրա լրամշակվել և 2025 թվականի դեկտեմբերի 18-ին ներկայացվել են Վարչապետի աշխատակազմ։ </w:t>
            </w:r>
            <w:r w:rsidRPr="000467C1">
              <w:rPr>
                <w:rFonts w:ascii="GHEA Grapalat" w:hAnsi="GHEA Grapalat" w:cs="Calibri"/>
                <w:bCs/>
                <w:noProof/>
                <w:sz w:val="20"/>
                <w:szCs w:val="20"/>
                <w:lang w:val="hy-AM"/>
              </w:rPr>
              <w:t xml:space="preserve">Նախագծերի լրամշակման աշխատանքները՝ </w:t>
            </w:r>
            <w:r w:rsidRPr="000467C1">
              <w:rPr>
                <w:rFonts w:ascii="GHEA Grapalat" w:hAnsi="GHEA Grapalat" w:cs="Calibri"/>
                <w:noProof/>
                <w:sz w:val="20"/>
                <w:szCs w:val="20"/>
                <w:lang w:val="hy-AM"/>
              </w:rPr>
              <w:t>Վարչապետի աշխատակազմից ներկայացված դիտարկումների հաշվառմամբ, գտնվում են ընթացքի մեջ:</w:t>
            </w:r>
          </w:p>
          <w:p w14:paraId="415E7C30"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Նախագծերով նախատեսվում է վարչապետի, փոխվարչապետների, նախարարների, նրանց խորհրդականների (ներառյալ՝ հասարակական հիմունքներով խորհրդականների) և նախարարների տեղակալների պաշտոնը զբաղեցնող անձանց</w:t>
            </w:r>
          </w:p>
          <w:p w14:paraId="60CF025F"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 xml:space="preserve">դեպքում ընդլայնել հետաշխատանքային սահմանափակումների պահանջը պահպանելու համար օրենսդրությամբ նախատեսված մեկ տարվա ժամկետը՝ սահմանելով 18 ամսվա արգելք, ինչպես նաև օրենսդրորեն ամրագրել մասնավոր </w:t>
            </w:r>
            <w:r w:rsidRPr="000467C1">
              <w:rPr>
                <w:rFonts w:ascii="GHEA Grapalat" w:hAnsi="GHEA Grapalat" w:cs="Calibri"/>
                <w:sz w:val="20"/>
                <w:szCs w:val="20"/>
                <w:lang w:val="hy-AM"/>
              </w:rPr>
              <w:lastRenderedPageBreak/>
              <w:t xml:space="preserve">ոլորտում վերջիններիս կողմից իրականացվող այնպիսի գործունեությամբ (այդ թվում՝ ձեռնարկատիրական) զբաղվելու արգելքը, որը պաշտոնեական պարտականությունների կատարման ընթացքում ձեռք բերված սահմանափակ տարածման ծառայողական տեղեկության առկայությամբ պայմանավորված՝ կարող է ֆիզիկական և իրավաբանական անձանց տալ անհիմն առավելություն: Միևնույն ժամանակ, նախատեսվում է վերը նշված պաշտոնատար անձանց շրջանակի համար 18-ամսյա ժամկետով սահմանափակել վերջիններիս՝ </w:t>
            </w:r>
            <w:r w:rsidRPr="000467C1">
              <w:rPr>
                <w:rFonts w:ascii="GHEA Grapalat" w:eastAsia="Times New Roman" w:hAnsi="GHEA Grapalat" w:cs="Cambria Math"/>
                <w:sz w:val="20"/>
                <w:szCs w:val="20"/>
                <w:lang w:val="hy-AM" w:eastAsia="en-GB"/>
              </w:rPr>
              <w:t>իրականացնելու երրորդ անձանց վճարովի ներկայացուցչություն այն մարմնի հետ կապված հարաբերություններում, որտեղ վերջիններս պաշտոնավարման վերջին մեկ տարվա ընթացքում զբաղեցրել են պաշտոն կամ անմիջականորեն ենթակա է եղել իրենց կամ անմիջականորեն վերահսկվել է իրենց կողմից:</w:t>
            </w:r>
          </w:p>
          <w:p w14:paraId="009AD48D"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Միաժամանակ, ԿԿՀ-ին վերապահվել է հետաշխատանքային սահմանափակումների վերաբերյալ ուսումնասիրություն իրականացնելու լիազորություն։</w:t>
            </w:r>
          </w:p>
          <w:p w14:paraId="4ED8D72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cs="Calibri"/>
                <w:sz w:val="20"/>
                <w:szCs w:val="20"/>
                <w:lang w:val="hy-AM"/>
              </w:rPr>
              <w:t>Հետաշխատանքային սահմանափակումների պահանջների խախտման դեպքում նախատեսվում է կիրառել վարչական պատասխանատվություն՝ «Վարչական իրավախախտումների վերաբերյալ» Հայաստանի Հանրապետության օրենսգրքում՝ սահմանելով տուգանքի հստակ չափ։</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6FC1BF6A" w14:textId="77777777" w:rsidR="000467C1" w:rsidRPr="000467C1" w:rsidRDefault="000467C1" w:rsidP="000467C1">
            <w:pPr>
              <w:rPr>
                <w:rFonts w:ascii="GHEA Grapalat" w:hAnsi="GHEA Grapalat"/>
                <w:b/>
                <w:sz w:val="20"/>
                <w:szCs w:val="20"/>
                <w:lang w:val="hy-AM"/>
              </w:rPr>
            </w:pPr>
          </w:p>
        </w:tc>
        <w:tc>
          <w:tcPr>
            <w:tcW w:w="3261" w:type="dxa"/>
            <w:vMerge/>
            <w:tcBorders>
              <w:left w:val="single" w:sz="4" w:space="0" w:color="auto"/>
              <w:right w:val="single" w:sz="4" w:space="0" w:color="auto"/>
            </w:tcBorders>
            <w:vAlign w:val="center"/>
            <w:hideMark/>
          </w:tcPr>
          <w:p w14:paraId="76D9342D" w14:textId="77777777" w:rsidR="000467C1" w:rsidRPr="000467C1" w:rsidRDefault="000467C1" w:rsidP="000467C1">
            <w:pPr>
              <w:rPr>
                <w:rFonts w:ascii="GHEA Grapalat" w:hAnsi="GHEA Grapalat"/>
                <w:b/>
                <w:sz w:val="20"/>
                <w:szCs w:val="20"/>
                <w:lang w:val="hy-AM"/>
              </w:rPr>
            </w:pPr>
          </w:p>
        </w:tc>
      </w:tr>
      <w:tr w:rsidR="000467C1" w:rsidRPr="000467C1" w14:paraId="3E45FB52"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5353BC4D" w14:textId="77777777" w:rsidR="000467C1" w:rsidRPr="000467C1" w:rsidRDefault="000467C1" w:rsidP="000467C1">
            <w:pPr>
              <w:spacing w:line="276" w:lineRule="auto"/>
              <w:jc w:val="both"/>
              <w:rPr>
                <w:rFonts w:ascii="GHEA Grapalat" w:hAnsi="GHEA Grapalat"/>
                <w:b/>
                <w:sz w:val="20"/>
                <w:szCs w:val="20"/>
                <w:lang w:val="hy-AM"/>
              </w:rPr>
            </w:pPr>
          </w:p>
        </w:tc>
        <w:tc>
          <w:tcPr>
            <w:tcW w:w="3540" w:type="dxa"/>
            <w:vMerge w:val="restart"/>
            <w:tcBorders>
              <w:top w:val="single" w:sz="4" w:space="0" w:color="auto"/>
              <w:left w:val="single" w:sz="4" w:space="0" w:color="auto"/>
              <w:right w:val="single" w:sz="4" w:space="0" w:color="auto"/>
            </w:tcBorders>
            <w:shd w:val="clear" w:color="auto" w:fill="D6E3BC"/>
            <w:hideMark/>
          </w:tcPr>
          <w:p w14:paraId="4E6BC278"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1710500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67DB25F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D4C2D26"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4E6D026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7018C45" w14:textId="77777777" w:rsidR="000467C1" w:rsidRPr="000467C1" w:rsidRDefault="000467C1" w:rsidP="000467C1">
            <w:pPr>
              <w:spacing w:line="276" w:lineRule="auto"/>
              <w:jc w:val="both"/>
              <w:rPr>
                <w:rFonts w:ascii="GHEA Grapalat" w:hAnsi="GHEA Grapalat"/>
                <w:sz w:val="20"/>
                <w:szCs w:val="20"/>
                <w:lang w:val="hy-AM"/>
              </w:rPr>
            </w:pPr>
          </w:p>
        </w:tc>
        <w:tc>
          <w:tcPr>
            <w:tcW w:w="3261" w:type="dxa"/>
            <w:vMerge/>
            <w:tcBorders>
              <w:left w:val="single" w:sz="4" w:space="0" w:color="auto"/>
              <w:bottom w:val="single" w:sz="4" w:space="0" w:color="auto"/>
              <w:right w:val="single" w:sz="4" w:space="0" w:color="auto"/>
            </w:tcBorders>
            <w:shd w:val="clear" w:color="auto" w:fill="D6E3BC"/>
          </w:tcPr>
          <w:p w14:paraId="216F1A05"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8C1E9DA" w14:textId="77777777" w:rsidTr="00FD28C1">
        <w:trPr>
          <w:trHeight w:val="1697"/>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1DC759E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03D08F9F" w14:textId="77777777" w:rsidR="000467C1" w:rsidRPr="000467C1" w:rsidRDefault="000467C1" w:rsidP="000467C1">
            <w:pPr>
              <w:spacing w:after="200" w:line="276" w:lineRule="auto"/>
              <w:jc w:val="both"/>
              <w:rPr>
                <w:rFonts w:ascii="GHEA Grapalat" w:hAnsi="GHEA Grapalat"/>
                <w:sz w:val="20"/>
                <w:szCs w:val="20"/>
                <w:lang w:val="hy-AM"/>
              </w:rPr>
            </w:pPr>
          </w:p>
        </w:tc>
        <w:tc>
          <w:tcPr>
            <w:tcW w:w="3540" w:type="dxa"/>
            <w:vMerge/>
            <w:tcBorders>
              <w:left w:val="single" w:sz="4" w:space="0" w:color="auto"/>
              <w:bottom w:val="single" w:sz="4" w:space="0" w:color="auto"/>
              <w:right w:val="single" w:sz="4" w:space="0" w:color="auto"/>
            </w:tcBorders>
            <w:shd w:val="clear" w:color="auto" w:fill="EAF1DD"/>
          </w:tcPr>
          <w:p w14:paraId="732269A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261" w:type="dxa"/>
            <w:tcBorders>
              <w:top w:val="single" w:sz="4" w:space="0" w:color="auto"/>
              <w:left w:val="single" w:sz="4" w:space="0" w:color="auto"/>
              <w:bottom w:val="single" w:sz="4" w:space="0" w:color="auto"/>
              <w:right w:val="single" w:sz="4" w:space="0" w:color="auto"/>
            </w:tcBorders>
            <w:shd w:val="clear" w:color="auto" w:fill="EAF1DD"/>
          </w:tcPr>
          <w:p w14:paraId="0A3D046B"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1DF260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B86795B" w14:textId="77777777" w:rsidTr="00FD28C1">
        <w:trPr>
          <w:trHeight w:val="606"/>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23522D7"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EDB024F" w14:textId="77777777" w:rsidTr="00FD28C1">
        <w:trPr>
          <w:trHeight w:val="476"/>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50EA7D7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4FE48E87" w14:textId="77777777" w:rsidTr="00FD28C1">
        <w:trPr>
          <w:trHeight w:val="323"/>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2F47B9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837645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2025 թվականի համար նախատեսված  կատարողական երեք թիրախներից և ոչ մեկը չի կատարվել։ Մասնավորապես, մշակված օրենսդրական նախագիծը միտված է ապահովելու ԳՐԵԿՈ-ի հանձնառության պահանջների, այլ ոչ թե կատրարողական թիրախը։ Ներկայացված նախագիծը համակարգային կերպով չի </w:t>
            </w:r>
            <w:r w:rsidRPr="000467C1">
              <w:rPr>
                <w:rFonts w:ascii="GHEA Grapalat" w:hAnsi="GHEA Grapalat"/>
                <w:bCs/>
                <w:sz w:val="20"/>
                <w:szCs w:val="20"/>
                <w:lang w:val="hy-AM"/>
              </w:rPr>
              <w:lastRenderedPageBreak/>
              <w:t xml:space="preserve">լուծում այլ սահմանափակումների կարգավորման ոլորտային առանձնահատկությունները, հետաշխատանքային սահմանափակումների մասով չի դիտարկվում ռիսկային ոլորտներում  հանրային պաշտոնյաներին և ծառայողներին ներկայացվող պահանջների առանձնահատկությունները։ </w:t>
            </w:r>
          </w:p>
          <w:p w14:paraId="4010644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tc>
      </w:tr>
    </w:tbl>
    <w:p w14:paraId="0E3C9F7F"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026" w:type="dxa"/>
        <w:tblInd w:w="137" w:type="dxa"/>
        <w:tblLayout w:type="fixed"/>
        <w:tblLook w:val="04A0" w:firstRow="1" w:lastRow="0" w:firstColumn="1" w:lastColumn="0" w:noHBand="0" w:noVBand="1"/>
      </w:tblPr>
      <w:tblGrid>
        <w:gridCol w:w="1838"/>
        <w:gridCol w:w="6387"/>
        <w:gridCol w:w="3682"/>
        <w:gridCol w:w="3119"/>
      </w:tblGrid>
      <w:tr w:rsidR="000467C1" w:rsidRPr="000467C1" w14:paraId="36896423"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6BF856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1.23</w:t>
            </w:r>
          </w:p>
          <w:p w14:paraId="3C6EB2F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Ներդնել լոբբիստական գործունեության (ոչ իրավաչափ ազդեցության) վերաբերյալ կարգավորումներ</w:t>
            </w:r>
          </w:p>
          <w:p w14:paraId="7DD38331"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65CDF1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3E8668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25B220B6" w14:textId="77777777" w:rsidR="000467C1" w:rsidRPr="000467C1" w:rsidRDefault="000467C1" w:rsidP="000467C1">
            <w:pPr>
              <w:spacing w:line="276" w:lineRule="auto"/>
              <w:jc w:val="both"/>
              <w:rPr>
                <w:rFonts w:ascii="GHEA Grapalat" w:hAnsi="GHEA Grapalat"/>
                <w:sz w:val="20"/>
                <w:szCs w:val="20"/>
                <w:lang w:val="hy-AM"/>
              </w:rPr>
            </w:pPr>
          </w:p>
          <w:p w14:paraId="3D9DAD8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
                <w:bCs/>
                <w:sz w:val="20"/>
                <w:szCs w:val="20"/>
                <w:lang w:val="hy-AM"/>
              </w:rPr>
              <w:t>Համակատարող մարմիններ</w:t>
            </w:r>
            <w:r w:rsidRPr="000467C1">
              <w:rPr>
                <w:rFonts w:ascii="GHEA Grapalat" w:hAnsi="GHEA Grapalat"/>
                <w:sz w:val="20"/>
                <w:szCs w:val="20"/>
                <w:lang w:val="hy-AM"/>
              </w:rPr>
              <w:t>՝</w:t>
            </w:r>
          </w:p>
          <w:p w14:paraId="6516CB7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 Քաղաքացիական հասարակության կազմակերպություններ (համաձայնությամբ)</w:t>
            </w:r>
          </w:p>
        </w:tc>
      </w:tr>
      <w:tr w:rsidR="000467C1" w:rsidRPr="000467C1" w14:paraId="6CDBA95C" w14:textId="77777777" w:rsidTr="00FD28C1">
        <w:trPr>
          <w:trHeight w:val="847"/>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FD3518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78EAA3F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Տարբեր իրավական ակտերում ներառվել են լոբբիստական գործունեության վերաբերյալ կարգավորումներ, որոնցով կսահմանվեն օրենսդրական գործընթացի վրա ազդեցություն փնտրող լոբբիստների և այլ երրորդ կողմերի հետ շփումների կանոնները՝ ապահովելով վերջիններիս թափանցիկությունը:</w:t>
            </w:r>
          </w:p>
        </w:tc>
        <w:tc>
          <w:tcPr>
            <w:tcW w:w="368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CA04BD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0C8A312E"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Օրենսդրական փոփոխությունների փաթեթը հավանության է արժանացել ՀՀ կառավարության կողմից և ներկայացված է ՀՀ ԱԺ-ի ընդունմանը։</w:t>
            </w:r>
          </w:p>
        </w:tc>
        <w:tc>
          <w:tcPr>
            <w:tcW w:w="3119" w:type="dxa"/>
            <w:vMerge w:val="restart"/>
            <w:tcBorders>
              <w:top w:val="single" w:sz="4" w:space="0" w:color="auto"/>
              <w:left w:val="single" w:sz="4" w:space="0" w:color="auto"/>
              <w:right w:val="single" w:sz="4" w:space="0" w:color="auto"/>
            </w:tcBorders>
            <w:shd w:val="clear" w:color="auto" w:fill="D6E3BC"/>
          </w:tcPr>
          <w:p w14:paraId="2C8D5C6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61F633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3D2F0A5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50AD0DD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19F7CCB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52754E6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794D17D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1D994258"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B92E158"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8D4A09E"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1FD17B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582E973"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82" w:type="dxa"/>
            <w:vMerge/>
            <w:tcBorders>
              <w:top w:val="single" w:sz="4" w:space="0" w:color="auto"/>
              <w:left w:val="single" w:sz="4" w:space="0" w:color="auto"/>
              <w:bottom w:val="single" w:sz="4" w:space="0" w:color="auto"/>
              <w:right w:val="single" w:sz="4" w:space="0" w:color="auto"/>
            </w:tcBorders>
            <w:vAlign w:val="center"/>
            <w:hideMark/>
          </w:tcPr>
          <w:p w14:paraId="2A4295D4"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577AB09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C35EF68"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30227D2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3627298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2024 թվականին լոբբիստական գործունեության թափանցիկությանն ուղղված կարգավորումները ներպետական օրենսդրության մեջ ներդնելու նպատակով Արդարադատության նախարարությունը համագործակցել է Ընտրական համակարգերի միջազգային հաստատության (IFES) հետ։ Լոբբիստական գործունեության և ընդհանուր առմամբ՝ պաշտոնատար անձանց հաղորդակցման թափանցիկության վերաբերյալ միջազգային փորձի ուսումնասիրության և դրանից բխող իրավական ակտերի մշակման նպատակով ներգրավվել են միջազգային և ներպետական փորձագետներ։ Արդյունքում մշակվել է </w:t>
            </w:r>
            <w:r w:rsidRPr="000467C1">
              <w:rPr>
                <w:rFonts w:ascii="GHEA Grapalat" w:hAnsi="GHEA Grapalat"/>
                <w:bCs/>
                <w:noProof/>
                <w:sz w:val="20"/>
                <w:szCs w:val="20"/>
                <w:lang w:val="hy-AM"/>
              </w:rPr>
              <w:t>«Հանրային ծառայության մասին» օրենքում լրացում կատարելու մասին» օրենքի նախագիծը</w:t>
            </w:r>
            <w:r w:rsidRPr="000467C1">
              <w:rPr>
                <w:rFonts w:ascii="GHEA Grapalat" w:hAnsi="GHEA Grapalat"/>
                <w:sz w:val="20"/>
                <w:szCs w:val="20"/>
                <w:lang w:val="hy-AM"/>
              </w:rPr>
              <w:t>, որը 2025 թվականի հուլիսին ներկայացվել է շահագրգիռ մարմիններին։</w:t>
            </w:r>
          </w:p>
          <w:p w14:paraId="17706E3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 xml:space="preserve">2025 թվականի հուլիսի 29-ին Արդարադատության նախարարության նախաձեռնությամբ և Ընտրական համակարգերի միջազգային հաստատության (IFES) աջակցությամբ կազմակերպվել է </w:t>
            </w:r>
            <w:hyperlink r:id="rId19" w:history="1">
              <w:r w:rsidRPr="000467C1">
                <w:rPr>
                  <w:rFonts w:ascii="GHEA Grapalat" w:hAnsi="GHEA Grapalat"/>
                  <w:color w:val="2998E3"/>
                  <w:sz w:val="20"/>
                  <w:szCs w:val="20"/>
                  <w:u w:val="single"/>
                  <w:lang w:val="hy-AM"/>
                </w:rPr>
                <w:t>հանրային քննարկում</w:t>
              </w:r>
            </w:hyperlink>
            <w:r w:rsidRPr="000467C1">
              <w:rPr>
                <w:rFonts w:ascii="GHEA Grapalat" w:hAnsi="GHEA Grapalat"/>
                <w:sz w:val="20"/>
                <w:szCs w:val="20"/>
                <w:lang w:val="hy-AM"/>
              </w:rPr>
              <w:t xml:space="preserve">՝ նախագծով առաջարկվող կարգավորումների վերաբերյալ մասնակից պետական մարմինների և հասարակական կազմակերպությունների ներկայացուցիչների առաջարկները և դիտողությունները քննարկելու նպատակով։ </w:t>
            </w:r>
          </w:p>
          <w:p w14:paraId="4F4115D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Նշյալ հանրային քննարկման, ինչպես նաև շրջանառված նախագծի վերաբերյալ շահագրգիռ մարմինների կարծիքների հիման վրա նախագիծը լրամշակվել և 2025 թվականի հոկտեմբերի 24-ին կրկին շրջանառվել է՝ միաժամանակ </w:t>
            </w:r>
            <w:r w:rsidRPr="000467C1">
              <w:rPr>
                <w:rFonts w:ascii="GHEA Grapalat" w:hAnsi="GHEA Grapalat"/>
                <w:bCs/>
                <w:noProof/>
                <w:sz w:val="20"/>
                <w:szCs w:val="20"/>
                <w:lang w:val="hy-AM"/>
              </w:rPr>
              <w:t xml:space="preserve"> </w:t>
            </w:r>
            <w:r w:rsidRPr="000467C1">
              <w:rPr>
                <w:rFonts w:ascii="GHEA Grapalat" w:hAnsi="GHEA Grapalat"/>
                <w:sz w:val="20"/>
                <w:szCs w:val="20"/>
                <w:lang w:val="hy-AM"/>
              </w:rPr>
              <w:t xml:space="preserve">դրվելով նաև հանրային քննարկման </w:t>
            </w:r>
            <w:hyperlink r:id="rId20" w:history="1">
              <w:r w:rsidRPr="000467C1">
                <w:rPr>
                  <w:rFonts w:ascii="GHEA Grapalat" w:hAnsi="GHEA Grapalat"/>
                  <w:color w:val="2998E3"/>
                  <w:sz w:val="20"/>
                  <w:szCs w:val="20"/>
                  <w:u w:val="single"/>
                  <w:lang w:val="hy-AM"/>
                </w:rPr>
                <w:t>e-draft.am հարթակում</w:t>
              </w:r>
            </w:hyperlink>
            <w:r w:rsidRPr="000467C1">
              <w:rPr>
                <w:rFonts w:ascii="GHEA Grapalat" w:hAnsi="GHEA Grapalat"/>
                <w:sz w:val="20"/>
                <w:szCs w:val="20"/>
                <w:lang w:val="hy-AM"/>
              </w:rPr>
              <w:t xml:space="preserve">։ </w:t>
            </w:r>
          </w:p>
          <w:p w14:paraId="0EEF9520" w14:textId="77777777" w:rsidR="000467C1" w:rsidRPr="000467C1" w:rsidRDefault="000467C1" w:rsidP="000467C1">
            <w:pPr>
              <w:spacing w:line="276" w:lineRule="auto"/>
              <w:jc w:val="both"/>
              <w:rPr>
                <w:rFonts w:ascii="GHEA Grapalat" w:eastAsia="Arial Unicode" w:hAnsi="GHEA Grapalat" w:cs="Arial Unicode"/>
                <w:color w:val="000000"/>
                <w:sz w:val="20"/>
                <w:szCs w:val="20"/>
                <w:lang w:val="hy-AM" w:eastAsia="en-GB"/>
              </w:rPr>
            </w:pPr>
            <w:r w:rsidRPr="000467C1">
              <w:rPr>
                <w:rFonts w:ascii="GHEA Grapalat" w:hAnsi="GHEA Grapalat"/>
                <w:sz w:val="20"/>
                <w:szCs w:val="20"/>
                <w:lang w:val="hy-AM"/>
              </w:rPr>
              <w:t xml:space="preserve">Շահագրգիռ մարմինների կարծիքների հիման վրա ամփոփված և 2025 թվականի դեկտեմբերի 1-ին Կառավարություն ներկայացված լրամշակված նախագծով հստակ սահմանվում է այն պաշտոնատար անձանց շրջանակը, որոնց վրա տարածվում է տեղեկացման պարտականությունը,  տեղեկացման ենթակա հաղորդակցության շրջանակը, այն hաղորդակցությունները, որոնց դեպքում տեղեկացման պարտականությունը բացակայում է, տեղեկացման ենթակա տվյալների շրջանակը և դրանց հրապարակման կարգը, նախատեսվող պահանջների չպահպանման դեպքում վրա հասնող պատասխանատվությունը:  Սահմանվում է, որ </w:t>
            </w:r>
            <w:r w:rsidRPr="000467C1">
              <w:rPr>
                <w:rFonts w:ascii="GHEA Grapalat" w:eastAsia="Arial Unicode" w:hAnsi="GHEA Grapalat" w:cs="Arial Unicode"/>
                <w:color w:val="000000"/>
                <w:sz w:val="20"/>
                <w:szCs w:val="20"/>
                <w:lang w:val="hy-AM" w:eastAsia="en-GB"/>
              </w:rPr>
              <w:t>վարչապետը, վարչապետի խորհրդականները (այդ թվում՝ հասարակական հիմունքներով նշանակված խորհրդականները), փոխվարչապետները, փոխվարչապետների խորհրդականները (այդ թվում՝ հասարակական հիմունքներով նշանակված խորհրդականները), նախարարները, նախարարների խորհրդականները (այդ թվում՝ հասարակական հիմունքներով նշանակված խորհրդականները),</w:t>
            </w:r>
            <w:r w:rsidRPr="000467C1">
              <w:rPr>
                <w:rFonts w:ascii="GHEA Grapalat" w:hAnsi="GHEA Grapalat"/>
                <w:kern w:val="2"/>
                <w:sz w:val="20"/>
                <w:szCs w:val="20"/>
                <w:lang w:val="hy-AM"/>
                <w14:ligatures w14:val="standardContextual"/>
              </w:rPr>
              <w:t xml:space="preserve"> </w:t>
            </w:r>
            <w:r w:rsidRPr="000467C1">
              <w:rPr>
                <w:rFonts w:ascii="GHEA Grapalat" w:eastAsia="Arial Unicode" w:hAnsi="GHEA Grapalat" w:cs="Arial Unicode"/>
                <w:color w:val="000000"/>
                <w:sz w:val="20"/>
                <w:szCs w:val="20"/>
                <w:lang w:val="hy-AM" w:eastAsia="en-GB"/>
              </w:rPr>
              <w:t>նախարարների տեղակալները (այսուհետ սույն հոդվածում՝ պաշտոնատար անձինք) պարտավոր են եռօրյա ժամկետում իրավասու անձին տեղեկացնել ֆիզիկական կամ իրավաբանական անձանց հետ ցանկացած բանավոր կամ գրավոր հաղորդակցության մասին, որն առնչվել է իրավաստեղծ կամ ռազմավարական փաստաթղթերի մշակման գործունեությանը կամ ուղղված է եղել իրավաստեղծ կամ ռազմավարական փաստաթղթերի մշակման գործունեության վրա ազդեցություն գործելուն: Իրավասու անձը (</w:t>
            </w:r>
            <w:r w:rsidRPr="000467C1">
              <w:rPr>
                <w:rFonts w:ascii="GHEA Grapalat" w:hAnsi="GHEA Grapalat"/>
                <w:sz w:val="20"/>
                <w:szCs w:val="20"/>
                <w:lang w:val="hy-AM" w:eastAsia="en-GB"/>
              </w:rPr>
              <w:t>մամուլի քարտուղարը</w:t>
            </w:r>
            <w:r w:rsidRPr="000467C1">
              <w:rPr>
                <w:rFonts w:ascii="GHEA Grapalat" w:eastAsia="Arial Unicode" w:hAnsi="GHEA Grapalat" w:cs="Arial Unicode"/>
                <w:color w:val="000000"/>
                <w:sz w:val="20"/>
                <w:szCs w:val="20"/>
                <w:lang w:val="hy-AM" w:eastAsia="en-GB"/>
              </w:rPr>
              <w:t xml:space="preserve">), տեղեկացումը ստանալուց հետո՝ եռօրյա ժամկետում տեղեկացված տվյալները հրապարակում է այն </w:t>
            </w:r>
            <w:r w:rsidRPr="000467C1">
              <w:rPr>
                <w:rFonts w:ascii="GHEA Grapalat" w:eastAsia="Arial Unicode" w:hAnsi="GHEA Grapalat" w:cs="Arial Unicode"/>
                <w:sz w:val="20"/>
                <w:szCs w:val="20"/>
                <w:lang w:val="hy-AM" w:eastAsia="en-GB"/>
              </w:rPr>
              <w:t>մարմնի</w:t>
            </w:r>
            <w:r w:rsidRPr="000467C1">
              <w:rPr>
                <w:rFonts w:ascii="GHEA Grapalat" w:eastAsia="Arial Unicode" w:hAnsi="GHEA Grapalat" w:cs="Arial Unicode"/>
                <w:color w:val="000000"/>
                <w:sz w:val="20"/>
                <w:szCs w:val="20"/>
                <w:lang w:val="hy-AM" w:eastAsia="en-GB"/>
              </w:rPr>
              <w:t xml:space="preserve"> պաշտոնական կայքէջում, որտեղ պաշտոնատար անձը զբաղեցնում է պաշտոն: </w:t>
            </w:r>
          </w:p>
          <w:p w14:paraId="1838B30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 xml:space="preserve">2025 թվականի դեկտեմբերի 1-ին Կառավարություն ներկայացված նախագիծը դիտարկումներով վերադարձվել է Արդարադատության նախարարություն՝ լրամշակման: </w:t>
            </w:r>
          </w:p>
        </w:tc>
        <w:tc>
          <w:tcPr>
            <w:tcW w:w="3682" w:type="dxa"/>
            <w:vMerge/>
            <w:tcBorders>
              <w:top w:val="single" w:sz="4" w:space="0" w:color="auto"/>
              <w:left w:val="single" w:sz="4" w:space="0" w:color="auto"/>
              <w:bottom w:val="single" w:sz="4" w:space="0" w:color="auto"/>
              <w:right w:val="single" w:sz="4" w:space="0" w:color="auto"/>
            </w:tcBorders>
            <w:vAlign w:val="center"/>
            <w:hideMark/>
          </w:tcPr>
          <w:p w14:paraId="523A1666"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197A19A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D776E3E" w14:textId="77777777" w:rsidTr="00FD28C1">
        <w:trPr>
          <w:trHeight w:val="710"/>
        </w:trPr>
        <w:tc>
          <w:tcPr>
            <w:tcW w:w="8225" w:type="dxa"/>
            <w:gridSpan w:val="2"/>
            <w:vMerge/>
            <w:tcBorders>
              <w:left w:val="single" w:sz="4" w:space="0" w:color="auto"/>
              <w:bottom w:val="single" w:sz="4" w:space="0" w:color="auto"/>
              <w:right w:val="single" w:sz="4" w:space="0" w:color="auto"/>
            </w:tcBorders>
            <w:shd w:val="clear" w:color="auto" w:fill="D6E3BC"/>
            <w:hideMark/>
          </w:tcPr>
          <w:p w14:paraId="3C2E5248" w14:textId="77777777" w:rsidR="000467C1" w:rsidRPr="000467C1" w:rsidRDefault="000467C1" w:rsidP="000467C1">
            <w:pPr>
              <w:spacing w:line="276" w:lineRule="auto"/>
              <w:jc w:val="both"/>
              <w:rPr>
                <w:rFonts w:ascii="GHEA Grapalat" w:hAnsi="GHEA Grapalat"/>
                <w:sz w:val="20"/>
                <w:szCs w:val="20"/>
                <w:vertAlign w:val="subscript"/>
                <w:lang w:val="hy-AM"/>
              </w:rPr>
            </w:pPr>
          </w:p>
        </w:tc>
        <w:tc>
          <w:tcPr>
            <w:tcW w:w="3682" w:type="dxa"/>
            <w:vMerge w:val="restart"/>
            <w:tcBorders>
              <w:top w:val="single" w:sz="4" w:space="0" w:color="auto"/>
              <w:left w:val="single" w:sz="4" w:space="0" w:color="auto"/>
              <w:right w:val="single" w:sz="4" w:space="0" w:color="auto"/>
            </w:tcBorders>
            <w:shd w:val="clear" w:color="auto" w:fill="D6E3BC"/>
            <w:hideMark/>
          </w:tcPr>
          <w:p w14:paraId="58176467"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1473B1D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357B3B1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3967FA0"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4FAB05A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6F049A0D" w14:textId="77777777" w:rsidR="000467C1" w:rsidRPr="000467C1" w:rsidRDefault="000467C1" w:rsidP="000467C1">
            <w:pPr>
              <w:spacing w:line="276" w:lineRule="auto"/>
              <w:jc w:val="both"/>
              <w:rPr>
                <w:rFonts w:ascii="GHEA Grapalat" w:hAnsi="GHEA Grapalat"/>
                <w:b/>
                <w:sz w:val="20"/>
                <w:szCs w:val="20"/>
                <w:u w:val="single"/>
                <w:lang w:val="hy-AM"/>
              </w:rPr>
            </w:pPr>
          </w:p>
        </w:tc>
        <w:tc>
          <w:tcPr>
            <w:tcW w:w="3119" w:type="dxa"/>
            <w:vMerge/>
            <w:tcBorders>
              <w:left w:val="single" w:sz="4" w:space="0" w:color="auto"/>
              <w:right w:val="single" w:sz="4" w:space="0" w:color="auto"/>
            </w:tcBorders>
            <w:shd w:val="clear" w:color="auto" w:fill="D6E3BC"/>
          </w:tcPr>
          <w:p w14:paraId="1E96E26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B75E09D" w14:textId="77777777" w:rsidTr="00FD28C1">
        <w:trPr>
          <w:trHeight w:val="1678"/>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9CD138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1B739F3A" w14:textId="77777777" w:rsidR="000467C1" w:rsidRPr="000467C1" w:rsidRDefault="000467C1" w:rsidP="000467C1">
            <w:pPr>
              <w:spacing w:after="200" w:line="276" w:lineRule="auto"/>
              <w:rPr>
                <w:rFonts w:ascii="GHEA Grapalat" w:hAnsi="GHEA Grapalat"/>
                <w:sz w:val="20"/>
                <w:szCs w:val="20"/>
                <w:lang w:val="hy-AM"/>
              </w:rPr>
            </w:pPr>
          </w:p>
          <w:p w14:paraId="3DB044D8" w14:textId="77777777" w:rsidR="000467C1" w:rsidRPr="000467C1" w:rsidRDefault="000467C1" w:rsidP="000467C1">
            <w:pPr>
              <w:spacing w:after="200" w:line="276" w:lineRule="auto"/>
              <w:ind w:firstLine="720"/>
              <w:rPr>
                <w:rFonts w:ascii="GHEA Grapalat" w:hAnsi="GHEA Grapalat"/>
                <w:sz w:val="20"/>
                <w:szCs w:val="20"/>
                <w:lang w:val="hy-AM"/>
              </w:rPr>
            </w:pPr>
          </w:p>
        </w:tc>
        <w:tc>
          <w:tcPr>
            <w:tcW w:w="3682" w:type="dxa"/>
            <w:vMerge/>
            <w:tcBorders>
              <w:left w:val="single" w:sz="4" w:space="0" w:color="auto"/>
              <w:bottom w:val="single" w:sz="4" w:space="0" w:color="auto"/>
              <w:right w:val="single" w:sz="4" w:space="0" w:color="auto"/>
            </w:tcBorders>
            <w:shd w:val="clear" w:color="auto" w:fill="EAF1DD"/>
          </w:tcPr>
          <w:p w14:paraId="2E4DE4F7"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119" w:type="dxa"/>
            <w:vMerge/>
            <w:tcBorders>
              <w:left w:val="single" w:sz="4" w:space="0" w:color="auto"/>
              <w:bottom w:val="single" w:sz="4" w:space="0" w:color="auto"/>
              <w:right w:val="single" w:sz="4" w:space="0" w:color="auto"/>
            </w:tcBorders>
            <w:shd w:val="clear" w:color="auto" w:fill="EAF1DD"/>
          </w:tcPr>
          <w:p w14:paraId="7D55B10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7D671E7" w14:textId="77777777" w:rsidTr="00FD28C1">
        <w:trPr>
          <w:trHeight w:val="51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436DD5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1FD50D07" w14:textId="77777777" w:rsidTr="00FD28C1">
        <w:trPr>
          <w:trHeight w:val="395"/>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58DC8B3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490F18D0" w14:textId="77777777" w:rsidTr="00FD28C1">
        <w:trPr>
          <w:trHeight w:val="13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B6195C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79BC54D3"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մասնակի»</w:t>
            </w:r>
            <w:r w:rsidRPr="000467C1">
              <w:rPr>
                <w:rFonts w:ascii="GHEA Grapalat" w:hAnsi="GHEA Grapalat"/>
                <w:bCs/>
                <w:sz w:val="20"/>
                <w:szCs w:val="20"/>
                <w:lang w:val="hy-AM"/>
              </w:rPr>
              <w:t xml:space="preserve"> գնահատման հետ։</w:t>
            </w:r>
          </w:p>
        </w:tc>
      </w:tr>
    </w:tbl>
    <w:p w14:paraId="6337CEA2"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262" w:type="dxa"/>
        <w:tblInd w:w="137" w:type="dxa"/>
        <w:tblLayout w:type="fixed"/>
        <w:tblLook w:val="04A0" w:firstRow="1" w:lastRow="0" w:firstColumn="1" w:lastColumn="0" w:noHBand="0" w:noVBand="1"/>
      </w:tblPr>
      <w:tblGrid>
        <w:gridCol w:w="1838"/>
        <w:gridCol w:w="6387"/>
        <w:gridCol w:w="3824"/>
        <w:gridCol w:w="2977"/>
        <w:gridCol w:w="236"/>
      </w:tblGrid>
      <w:tr w:rsidR="000467C1" w:rsidRPr="000467C1" w14:paraId="10A2636C" w14:textId="77777777" w:rsidTr="00FD28C1">
        <w:trPr>
          <w:gridAfter w:val="1"/>
          <w:wAfter w:w="236" w:type="dxa"/>
          <w:trHeight w:val="249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EFF0C5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1.24</w:t>
            </w:r>
          </w:p>
          <w:p w14:paraId="4989709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Սահմանել հանրային պաշտոն զբաղեցնող անձանց և ծառայողների կողմից նյութատեխնիկական, ֆինանսական և տեղեկատվական միջոցները, պետական և (կամ) համայնքային այլ գույքը և ծառայողական տեղեկատվությունը ոչ ծառայողական նպատակներով օգտագործման սահմանափակման անձնական նպատակներով օգտագործելը սահմանափակող դրույթներ</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8B1755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0AEEBF8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Կոռուպցիայի կանխարգելման հանձնաժողով (համաձայնությամբ) </w:t>
            </w:r>
          </w:p>
          <w:p w14:paraId="043677B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ՀՀ արդարադատության նախարարություն</w:t>
            </w:r>
          </w:p>
          <w:p w14:paraId="389C2B0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Վարչապետի աշխատակազմի քաղաքացիական ծառայության գրասենյակ (համաձայնությամբ)</w:t>
            </w:r>
          </w:p>
          <w:p w14:paraId="5A2BB389" w14:textId="77777777" w:rsidR="000467C1" w:rsidRPr="000467C1" w:rsidRDefault="000467C1" w:rsidP="000467C1">
            <w:pPr>
              <w:spacing w:line="276" w:lineRule="auto"/>
              <w:jc w:val="both"/>
              <w:rPr>
                <w:rFonts w:ascii="GHEA Grapalat" w:hAnsi="GHEA Grapalat"/>
                <w:sz w:val="20"/>
                <w:szCs w:val="20"/>
                <w:lang w:val="hy-AM"/>
              </w:rPr>
            </w:pPr>
          </w:p>
          <w:p w14:paraId="5993829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
                <w:bCs/>
                <w:sz w:val="20"/>
                <w:szCs w:val="20"/>
                <w:lang w:val="hy-AM"/>
              </w:rPr>
              <w:t>Համակատարող մարմիններ</w:t>
            </w:r>
            <w:r w:rsidRPr="000467C1">
              <w:rPr>
                <w:rFonts w:ascii="GHEA Grapalat" w:hAnsi="GHEA Grapalat"/>
                <w:sz w:val="20"/>
                <w:szCs w:val="20"/>
                <w:lang w:val="hy-AM"/>
              </w:rPr>
              <w:t>՝</w:t>
            </w:r>
          </w:p>
          <w:p w14:paraId="0B066D7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Քաղաքացիական հասարակության մարմիններ (համաձայնությամբ)</w:t>
            </w:r>
          </w:p>
        </w:tc>
      </w:tr>
      <w:tr w:rsidR="000467C1" w:rsidRPr="000467C1" w14:paraId="68B0501C" w14:textId="77777777" w:rsidTr="00FD28C1">
        <w:trPr>
          <w:gridAfter w:val="1"/>
          <w:wAfter w:w="236" w:type="dxa"/>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0CCDD0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0E47671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 xml:space="preserve">Մշակվել են իրավական ակտերի նախագծեր, որոնցով սահմանվել են հանրային պաշտոն զբաղեցնող անձանց և ծառայողների կողմից նյութատեխնիկական, ֆինանսական և տեղեկատվական միջոցները, պետական և (կամ) համայնքային այլ գույքը և ծառայողական տեղեկատվությունը ոչ ծառայողական նպատակներով </w:t>
            </w:r>
            <w:r w:rsidRPr="000467C1">
              <w:rPr>
                <w:rFonts w:ascii="GHEA Grapalat" w:hAnsi="GHEA Grapalat"/>
                <w:sz w:val="20"/>
                <w:szCs w:val="20"/>
                <w:lang w:val="hy-AM"/>
              </w:rPr>
              <w:lastRenderedPageBreak/>
              <w:t>օգտագործման» սահմանափակման անձնական նպատակներով օգտագործելը սահմանափակող դրույթների գործիքակազմերը, ընթացակարգերը ու վերահսկման կարգավորումները։</w:t>
            </w:r>
          </w:p>
        </w:tc>
        <w:tc>
          <w:tcPr>
            <w:tcW w:w="3824"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44B0DF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2E63751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 xml:space="preserve">Անհրաժեշտ օրենսդրական փոփոխությունների փաթեթը «Հանրային ծառայության մասին» </w:t>
            </w:r>
            <w:r w:rsidRPr="000467C1">
              <w:rPr>
                <w:rFonts w:ascii="GHEA Grapalat" w:hAnsi="GHEA Grapalat"/>
                <w:sz w:val="20"/>
                <w:szCs w:val="20"/>
                <w:lang w:val="hy-AM"/>
              </w:rPr>
              <w:lastRenderedPageBreak/>
              <w:t>օրենքում և այլ հարակից իրավական ակտերում հավանության է արժանացել ՀՀ կառավարության կողմից և ներկայացված է ՀՀ ԱԺ-ի ընդունմանը։</w:t>
            </w:r>
          </w:p>
        </w:tc>
        <w:tc>
          <w:tcPr>
            <w:tcW w:w="2977" w:type="dxa"/>
            <w:vMerge w:val="restart"/>
            <w:tcBorders>
              <w:top w:val="single" w:sz="4" w:space="0" w:color="auto"/>
              <w:left w:val="single" w:sz="4" w:space="0" w:color="auto"/>
              <w:right w:val="single" w:sz="4" w:space="0" w:color="auto"/>
            </w:tcBorders>
            <w:shd w:val="clear" w:color="auto" w:fill="D6E3BC"/>
          </w:tcPr>
          <w:p w14:paraId="388F4A8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6C2AAA6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3BD731D1" w14:textId="77777777" w:rsidR="000467C1" w:rsidRPr="000467C1" w:rsidRDefault="000467C1" w:rsidP="000467C1">
            <w:pPr>
              <w:spacing w:line="276" w:lineRule="auto"/>
              <w:jc w:val="both"/>
              <w:rPr>
                <w:rFonts w:ascii="GHEA Grapalat" w:hAnsi="GHEA Grapalat"/>
                <w:sz w:val="20"/>
                <w:szCs w:val="20"/>
                <w:lang w:val="hy-AM"/>
              </w:rPr>
            </w:pPr>
          </w:p>
          <w:p w14:paraId="499EEC0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 xml:space="preserve">Կիսամյակային և տարեկան մոնիթորինգային հաշվետվություններ </w:t>
            </w:r>
          </w:p>
          <w:p w14:paraId="70D19EDC" w14:textId="77777777" w:rsidR="000467C1" w:rsidRPr="000467C1" w:rsidRDefault="000467C1" w:rsidP="000467C1">
            <w:pPr>
              <w:spacing w:line="276" w:lineRule="auto"/>
              <w:jc w:val="both"/>
              <w:rPr>
                <w:rFonts w:ascii="GHEA Grapalat" w:hAnsi="GHEA Grapalat"/>
                <w:sz w:val="20"/>
                <w:szCs w:val="20"/>
                <w:lang w:val="hy-AM"/>
              </w:rPr>
            </w:pPr>
          </w:p>
          <w:p w14:paraId="34C8415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Մամուլի հաղորդագրություններ </w:t>
            </w:r>
          </w:p>
          <w:p w14:paraId="017FF509" w14:textId="77777777" w:rsidR="000467C1" w:rsidRPr="000467C1" w:rsidRDefault="000467C1" w:rsidP="000467C1">
            <w:pPr>
              <w:spacing w:line="276" w:lineRule="auto"/>
              <w:jc w:val="both"/>
              <w:rPr>
                <w:rFonts w:ascii="GHEA Grapalat" w:hAnsi="GHEA Grapalat"/>
                <w:sz w:val="20"/>
                <w:szCs w:val="20"/>
                <w:lang w:val="hy-AM"/>
              </w:rPr>
            </w:pPr>
          </w:p>
          <w:p w14:paraId="24E81DD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77CE2E4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3BD154D5"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3F24E93E" w14:textId="77777777" w:rsidTr="00FD28C1">
        <w:trPr>
          <w:gridAfter w:val="1"/>
          <w:wAfter w:w="236" w:type="dxa"/>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EFE2F1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8626FCA"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824" w:type="dxa"/>
            <w:vMerge/>
            <w:tcBorders>
              <w:top w:val="single" w:sz="4" w:space="0" w:color="auto"/>
              <w:left w:val="single" w:sz="4" w:space="0" w:color="auto"/>
              <w:bottom w:val="single" w:sz="4" w:space="0" w:color="auto"/>
              <w:right w:val="single" w:sz="4" w:space="0" w:color="auto"/>
            </w:tcBorders>
            <w:vAlign w:val="center"/>
            <w:hideMark/>
          </w:tcPr>
          <w:p w14:paraId="43673C59"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6A83035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52CFFA1" w14:textId="77777777" w:rsidTr="00FD28C1">
        <w:trPr>
          <w:gridAfter w:val="1"/>
          <w:wAfter w:w="236" w:type="dxa"/>
          <w:trHeight w:val="516"/>
        </w:trPr>
        <w:tc>
          <w:tcPr>
            <w:tcW w:w="8225" w:type="dxa"/>
            <w:gridSpan w:val="2"/>
            <w:vMerge w:val="restart"/>
            <w:tcBorders>
              <w:top w:val="single" w:sz="4" w:space="0" w:color="auto"/>
              <w:left w:val="single" w:sz="4" w:space="0" w:color="auto"/>
              <w:right w:val="single" w:sz="4" w:space="0" w:color="auto"/>
            </w:tcBorders>
            <w:shd w:val="clear" w:color="auto" w:fill="D6E3BC"/>
          </w:tcPr>
          <w:p w14:paraId="0614BCE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64A09BEC" w14:textId="77777777" w:rsidR="000467C1" w:rsidRPr="000467C1" w:rsidRDefault="000467C1" w:rsidP="000467C1">
            <w:pPr>
              <w:spacing w:line="276" w:lineRule="auto"/>
              <w:jc w:val="both"/>
              <w:rPr>
                <w:rFonts w:ascii="GHEA Grapalat" w:hAnsi="GHEA Grapalat"/>
                <w:noProof/>
                <w:sz w:val="20"/>
                <w:szCs w:val="20"/>
                <w:lang w:val="hy-AM"/>
              </w:rPr>
            </w:pPr>
            <w:r w:rsidRPr="000467C1">
              <w:rPr>
                <w:rFonts w:ascii="GHEA Grapalat" w:hAnsi="GHEA Grapalat"/>
                <w:noProof/>
                <w:sz w:val="20"/>
                <w:szCs w:val="20"/>
                <w:lang w:val="hy-AM"/>
              </w:rPr>
              <w:t xml:space="preserve">Գործողությունների ծրագրի 1.22-րդ գործողության՝ «այլ սահմանափակուների» պահանջների հստակեցման շրջանակում Արդարադատության նախարարությունը մշակել և շրջանառել է «Հանրային ծառայության մասին» օրենքում փոփոխություններ և լրացումներ կատարելու մասին» օրենքի և հարակից օրենքների նախագծերը։ Նախագծերը կարծիքների հիման վրա լրամշակվել և 2025 թվականի դեկտեմբերի 18-ին ներկայացվել են Վարչապետի աշխատակազմ։ </w:t>
            </w:r>
            <w:r w:rsidRPr="000467C1">
              <w:rPr>
                <w:rFonts w:ascii="GHEA Grapalat" w:hAnsi="GHEA Grapalat"/>
                <w:bCs/>
                <w:noProof/>
                <w:sz w:val="20"/>
                <w:szCs w:val="20"/>
                <w:lang w:val="hy-AM"/>
              </w:rPr>
              <w:t>Վարչապետի աշխատակազմի դիտարկումների հիման վրա իրականացվում են նախագծերի լրամշակման աշխատանքները։</w:t>
            </w:r>
          </w:p>
          <w:p w14:paraId="008AA60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noProof/>
                <w:sz w:val="20"/>
                <w:szCs w:val="20"/>
                <w:lang w:val="hy-AM"/>
              </w:rPr>
              <w:t xml:space="preserve">Նշյալ նախագծերով անդրադարձ է կատարվում նաև ծառայողական տեղեկատվությունը </w:t>
            </w:r>
            <w:r w:rsidRPr="000467C1">
              <w:rPr>
                <w:rFonts w:ascii="GHEA Grapalat" w:hAnsi="GHEA Grapalat"/>
                <w:sz w:val="20"/>
                <w:szCs w:val="20"/>
                <w:lang w:val="hy-AM"/>
              </w:rPr>
              <w:t>ոչ ծառայողական նպատակներով օգտագործելու սահմանափակմանը նվիրված կարգավորումներին։</w:t>
            </w:r>
          </w:p>
          <w:p w14:paraId="6210D0C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սահմանվել է, որ վարչապետի, փոխվարչապետների, նախարարների, նրանց խորհրդականների (ներառյալ՝ հասարակական հիմունքներով խորհրդականների) և նախարարների տեղակալների պաշտոն զբաղեցնող անձանց արգելվում է պաշտոնից ազատվելուց հետո՝ 18 ամսվա ընթացքում մասնավոր ոլորտում զբաղվել այնպիսի գործունեությամբ (այդ թվում՝ ձեռնարկատիրական), որը պաշտոնեական պարտականությունների կատարման ընթացքում ձեռք բերված սահմանափակ տարածման ծառայողական տեղեկության առկայությամբ պայմանավորված՝ կարող է ֆիզիկական և իրավաբանական անձանց տալ անհիմն առավելություն: Այս պահանջը խախտումն առաջացնում է վարչական պատասխանատվություն:</w:t>
            </w:r>
          </w:p>
          <w:p w14:paraId="3A25775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Միաժամանակ, հարկ է նշել, որ հանրային պաշտոն զբաղեցնող անձանց և հանրային ծառայողների կողմից հանրային ռեսուրսի ոչ ծառայողական նպատակներով օգտագործման սահմանափակումներ սահմանված են նաև ԿԿՀ կողմից ընդունված հանրային ծառայողների վարքագծի տիպային կանոններով:</w:t>
            </w:r>
          </w:p>
          <w:p w14:paraId="4A615519" w14:textId="77777777" w:rsidR="000467C1" w:rsidRPr="000467C1" w:rsidRDefault="000467C1" w:rsidP="000467C1">
            <w:pPr>
              <w:spacing w:line="276" w:lineRule="auto"/>
              <w:jc w:val="both"/>
              <w:rPr>
                <w:rFonts w:ascii="GHEA Grapalat" w:hAnsi="GHEA Grapalat"/>
                <w:noProof/>
                <w:sz w:val="20"/>
                <w:szCs w:val="20"/>
                <w:lang w:val="hy-AM"/>
              </w:rPr>
            </w:pPr>
            <w:r w:rsidRPr="000467C1">
              <w:rPr>
                <w:rFonts w:ascii="GHEA Grapalat" w:hAnsi="GHEA Grapalat"/>
                <w:sz w:val="20"/>
                <w:szCs w:val="20"/>
                <w:lang w:val="hy-AM"/>
              </w:rPr>
              <w:lastRenderedPageBreak/>
              <w:t xml:space="preserve">Հանրային ծառայողների վարքագծի տիպային կանոնները, որոնց հիման վրա սահմանվել են հանրային ծառայության առանձին տեսակներում վարքագծի ոլորտային կանոնները, պարունակում են հանրային ռեսուրսի օգտագործմանն առնչվող նորմեր: </w:t>
            </w:r>
            <w:r w:rsidRPr="000467C1">
              <w:rPr>
                <w:rFonts w:ascii="GHEA Grapalat" w:hAnsi="GHEA Grapalat"/>
                <w:noProof/>
                <w:sz w:val="20"/>
                <w:szCs w:val="20"/>
                <w:lang w:val="hy-AM"/>
              </w:rPr>
              <w:t>Միաժամանակ, Կոռուպցիայի կանխարգելման հանձնաժողովի կողմից 2024 թվականի փետրվարի 6-ի «Պ</w:t>
            </w:r>
            <w:r w:rsidRPr="000467C1">
              <w:rPr>
                <w:rFonts w:ascii="GHEA Grapalat" w:hAnsi="GHEA Grapalat"/>
                <w:bCs/>
                <w:noProof/>
                <w:sz w:val="20"/>
                <w:szCs w:val="20"/>
                <w:lang w:val="hy-AM"/>
              </w:rPr>
              <w:t>ետական պաշտոն զբաղեցնող անձանց (բացառությամբ պատգամավորի, դատավորի, բարձրագույն դատական խորհրդի անդամի, դատախազի, քննիչի), համայնքների ղեկավարների, նրանց տեղակալների, Երևան համայնքի վարչական շրջանների ղեկավարների, նրանց տեղակալների պաշտոն զբաղեցնող անձանց վարքագծի կանոնագիրքը սահմանելու մասին</w:t>
            </w:r>
            <w:r w:rsidRPr="000467C1">
              <w:rPr>
                <w:rFonts w:ascii="GHEA Grapalat" w:hAnsi="GHEA Grapalat"/>
                <w:noProof/>
                <w:sz w:val="20"/>
                <w:szCs w:val="20"/>
                <w:lang w:val="hy-AM"/>
              </w:rPr>
              <w:t>» N 02-Ն որոշմամբ պետական պաշտոն զբաղեցնող անձանց համար սահմանվում են վարքագծի կանոններ, որոնք առնչվում են ֆինանսական և տեղեկատվական միջոցները, պետական և (կամ) համայնքային այլ գույքը և ծառայողական տեղեկատվությունը ոչ ծառայողական նպատակներով օգտագործելուն:</w:t>
            </w:r>
          </w:p>
          <w:p w14:paraId="130A74E7"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Հանրային ծառայողների և հանրային պաշտոն զբաղեցնող անձանց համար վերոնշյալ կարգավորումների խախտման համար նախատեսված է օրենքով սահմանված պատասխանատվություն:</w:t>
            </w:r>
          </w:p>
        </w:tc>
        <w:tc>
          <w:tcPr>
            <w:tcW w:w="3824" w:type="dxa"/>
            <w:vMerge/>
            <w:tcBorders>
              <w:top w:val="single" w:sz="4" w:space="0" w:color="auto"/>
              <w:left w:val="single" w:sz="4" w:space="0" w:color="auto"/>
              <w:bottom w:val="single" w:sz="4" w:space="0" w:color="auto"/>
              <w:right w:val="single" w:sz="4" w:space="0" w:color="auto"/>
            </w:tcBorders>
            <w:vAlign w:val="center"/>
            <w:hideMark/>
          </w:tcPr>
          <w:p w14:paraId="13338D13"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3BB7CC7F"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5B191A82" w14:textId="77777777" w:rsidTr="00FD28C1">
        <w:trPr>
          <w:gridAfter w:val="1"/>
          <w:wAfter w:w="236" w:type="dxa"/>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7A576EA5" w14:textId="77777777" w:rsidR="000467C1" w:rsidRPr="000467C1" w:rsidRDefault="000467C1" w:rsidP="000467C1">
            <w:pPr>
              <w:spacing w:after="200" w:line="276" w:lineRule="auto"/>
              <w:jc w:val="both"/>
              <w:rPr>
                <w:rFonts w:ascii="GHEA Grapalat" w:hAnsi="GHEA Grapalat"/>
                <w:sz w:val="20"/>
                <w:szCs w:val="20"/>
                <w:lang w:val="hy-AM"/>
              </w:rPr>
            </w:pPr>
          </w:p>
        </w:tc>
        <w:tc>
          <w:tcPr>
            <w:tcW w:w="3824" w:type="dxa"/>
            <w:vMerge w:val="restart"/>
            <w:tcBorders>
              <w:top w:val="single" w:sz="4" w:space="0" w:color="auto"/>
              <w:left w:val="single" w:sz="4" w:space="0" w:color="auto"/>
              <w:right w:val="single" w:sz="4" w:space="0" w:color="auto"/>
            </w:tcBorders>
            <w:shd w:val="clear" w:color="auto" w:fill="D6E3BC"/>
            <w:hideMark/>
          </w:tcPr>
          <w:p w14:paraId="073CA1C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3C16660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2549FC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382D748"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0D89C94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79FADC96" w14:textId="77777777" w:rsidR="000467C1" w:rsidRPr="000467C1" w:rsidRDefault="000467C1" w:rsidP="000467C1">
            <w:pPr>
              <w:spacing w:line="276" w:lineRule="auto"/>
              <w:jc w:val="both"/>
              <w:rPr>
                <w:rFonts w:ascii="GHEA Grapalat" w:hAnsi="GHEA Grapalat"/>
                <w:sz w:val="20"/>
                <w:szCs w:val="20"/>
                <w:lang w:val="hy-AM"/>
              </w:rPr>
            </w:pPr>
          </w:p>
        </w:tc>
        <w:tc>
          <w:tcPr>
            <w:tcW w:w="2977" w:type="dxa"/>
            <w:vMerge/>
            <w:tcBorders>
              <w:left w:val="single" w:sz="4" w:space="0" w:color="auto"/>
              <w:right w:val="single" w:sz="4" w:space="0" w:color="auto"/>
            </w:tcBorders>
            <w:shd w:val="clear" w:color="auto" w:fill="D6E3BC"/>
          </w:tcPr>
          <w:p w14:paraId="27ED711D"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21181A1" w14:textId="77777777" w:rsidTr="00FD28C1">
        <w:trPr>
          <w:trHeight w:val="7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6D1AD72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9BDAD0B"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3CA454CA"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824" w:type="dxa"/>
            <w:vMerge/>
            <w:tcBorders>
              <w:left w:val="single" w:sz="4" w:space="0" w:color="auto"/>
              <w:bottom w:val="single" w:sz="4" w:space="0" w:color="auto"/>
              <w:right w:val="single" w:sz="4" w:space="0" w:color="auto"/>
            </w:tcBorders>
            <w:shd w:val="clear" w:color="auto" w:fill="EAF1DD"/>
          </w:tcPr>
          <w:p w14:paraId="0755A267"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977" w:type="dxa"/>
            <w:vMerge/>
            <w:tcBorders>
              <w:left w:val="single" w:sz="4" w:space="0" w:color="auto"/>
              <w:bottom w:val="single" w:sz="4" w:space="0" w:color="auto"/>
              <w:right w:val="single" w:sz="4" w:space="0" w:color="auto"/>
            </w:tcBorders>
            <w:shd w:val="clear" w:color="auto" w:fill="EAF1DD"/>
          </w:tcPr>
          <w:p w14:paraId="7B43F4CC"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36" w:type="dxa"/>
            <w:tcBorders>
              <w:top w:val="single" w:sz="4" w:space="0" w:color="auto"/>
              <w:left w:val="single" w:sz="4" w:space="0" w:color="auto"/>
              <w:bottom w:val="single" w:sz="4" w:space="0" w:color="auto"/>
              <w:right w:val="single" w:sz="4" w:space="0" w:color="auto"/>
            </w:tcBorders>
            <w:shd w:val="clear" w:color="auto" w:fill="EAF1DD"/>
          </w:tcPr>
          <w:p w14:paraId="79133CD4"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356AC088" w14:textId="77777777" w:rsidTr="00FD28C1">
        <w:trPr>
          <w:gridAfter w:val="1"/>
          <w:wAfter w:w="236" w:type="dxa"/>
          <w:trHeight w:val="470"/>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4A6FDF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63FD22C2" w14:textId="77777777" w:rsidTr="00FD28C1">
        <w:trPr>
          <w:gridAfter w:val="1"/>
          <w:wAfter w:w="236" w:type="dxa"/>
          <w:trHeight w:val="1384"/>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5B68F14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3CC01B50" w14:textId="77777777" w:rsidTr="00FD28C1">
        <w:trPr>
          <w:gridAfter w:val="1"/>
          <w:wAfter w:w="236" w:type="dxa"/>
          <w:trHeight w:val="55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12B50E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75CAB0DC" w14:textId="77777777" w:rsidR="000467C1" w:rsidRPr="000467C1" w:rsidRDefault="000467C1" w:rsidP="000467C1">
            <w:pPr>
              <w:jc w:val="both"/>
              <w:rPr>
                <w:rFonts w:ascii="GHEA Grapalat" w:hAnsi="GHEA Grapalat"/>
                <w:sz w:val="20"/>
                <w:szCs w:val="20"/>
                <w:lang w:val="hy-AM"/>
              </w:rPr>
            </w:pPr>
            <w:r w:rsidRPr="000467C1">
              <w:rPr>
                <w:rFonts w:ascii="GHEA Grapalat" w:hAnsi="GHEA Grapalat"/>
                <w:sz w:val="20"/>
                <w:szCs w:val="20"/>
                <w:lang w:val="hy-AM"/>
              </w:rPr>
              <w:t xml:space="preserve">Հիշատակվող գործողության ներքո մշակված օրենսդրական կարգավորումները վերաբերելի չեն  հանրային պաշտոն զբաղեցնող անձանց և ծառայողների կողմից նյութատեխնիկական, ֆինանսական և տեղեկատվական միջոցները, պետական և (կամ) համայնքային այլ գույքը և ծառայողական տեղեկատվությունը ոչ </w:t>
            </w:r>
            <w:r w:rsidRPr="000467C1">
              <w:rPr>
                <w:rFonts w:ascii="GHEA Grapalat" w:hAnsi="GHEA Grapalat"/>
                <w:sz w:val="20"/>
                <w:szCs w:val="20"/>
                <w:lang w:val="hy-AM"/>
              </w:rPr>
              <w:lastRenderedPageBreak/>
              <w:t xml:space="preserve">ծառայողական նպատակներով օգտագործման սահմանափակման կարգավորումներին։ Բացի այդ, ԿԿՀ-ի կամ հանրային ծառայողների ոլորտային վարքագծի կանոնագրքերով սահմանված վարքագծի կանոնները չեն կարող ապահովել այլ սահմանափակումների կարգավորումները։ Դրանք տարբեր երևույթներ և դրույթներ են։ </w:t>
            </w:r>
          </w:p>
          <w:p w14:paraId="7BEFE20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bCs/>
                <w:sz w:val="20"/>
                <w:szCs w:val="20"/>
                <w:lang w:val="hy-AM"/>
              </w:rPr>
              <w:t>Առաջարկել է գնահատել «Կատարված չէ»։</w:t>
            </w:r>
          </w:p>
        </w:tc>
      </w:tr>
    </w:tbl>
    <w:p w14:paraId="30E49904" w14:textId="77777777" w:rsidR="000467C1" w:rsidRPr="000467C1" w:rsidRDefault="000467C1" w:rsidP="000467C1">
      <w:pPr>
        <w:spacing w:after="200" w:line="276" w:lineRule="auto"/>
        <w:rPr>
          <w:rFonts w:eastAsia="Calibri" w:cs="Times New Roman"/>
          <w:sz w:val="20"/>
          <w:szCs w:val="20"/>
          <w:lang w:val="hy-AM"/>
        </w:rPr>
      </w:pPr>
    </w:p>
    <w:p w14:paraId="4CCEF6D5" w14:textId="77777777" w:rsidR="000467C1" w:rsidRPr="000467C1" w:rsidRDefault="000467C1" w:rsidP="000467C1">
      <w:pPr>
        <w:spacing w:after="200" w:line="276" w:lineRule="auto"/>
        <w:rPr>
          <w:rFonts w:eastAsia="Calibri" w:cs="Times New Roman"/>
          <w:sz w:val="20"/>
          <w:szCs w:val="20"/>
          <w:lang w:val="hy-AM"/>
        </w:rPr>
      </w:pPr>
    </w:p>
    <w:p w14:paraId="3AE0350D"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5026" w:type="dxa"/>
        <w:tblInd w:w="137" w:type="dxa"/>
        <w:tblLayout w:type="fixed"/>
        <w:tblLook w:val="04A0" w:firstRow="1" w:lastRow="0" w:firstColumn="1" w:lastColumn="0" w:noHBand="0" w:noVBand="1"/>
      </w:tblPr>
      <w:tblGrid>
        <w:gridCol w:w="1837"/>
        <w:gridCol w:w="6386"/>
        <w:gridCol w:w="3826"/>
        <w:gridCol w:w="2977"/>
      </w:tblGrid>
      <w:tr w:rsidR="000467C1" w:rsidRPr="000467C1" w14:paraId="207274C8"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6600E3C" w14:textId="77777777" w:rsidR="000467C1" w:rsidRPr="000467C1" w:rsidRDefault="000467C1" w:rsidP="000467C1">
            <w:pPr>
              <w:tabs>
                <w:tab w:val="center" w:pos="4287"/>
                <w:tab w:val="left" w:pos="6804"/>
              </w:tabs>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ab/>
              <w:t>ԳՈՐԾՈՂՈՒԹՅՈՒՆ 1.25</w:t>
            </w:r>
            <w:r w:rsidRPr="000467C1">
              <w:rPr>
                <w:rFonts w:ascii="GHEA Grapalat" w:hAnsi="GHEA Grapalat"/>
                <w:b/>
                <w:sz w:val="20"/>
                <w:szCs w:val="20"/>
                <w:lang w:val="hy-AM"/>
              </w:rPr>
              <w:tab/>
            </w:r>
          </w:p>
          <w:p w14:paraId="6E0EFDD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Ներդնել բարեվարքության համակարգի տարրերի խախտման հիմքով պատասխանատվության միջոցների կիրառման միասնական համակարգ</w:t>
            </w:r>
          </w:p>
          <w:p w14:paraId="502C3BF4"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4C04D16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6FE1A35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3E43714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Վարչապետի աշխատակազմի քաղաքացիական ծառայության գրասենյակ (համաձայնությամբ)</w:t>
            </w:r>
          </w:p>
          <w:p w14:paraId="3C5CBD2E" w14:textId="77777777" w:rsidR="000467C1" w:rsidRPr="000467C1" w:rsidRDefault="000467C1" w:rsidP="000467C1">
            <w:pPr>
              <w:spacing w:line="276" w:lineRule="auto"/>
              <w:jc w:val="both"/>
              <w:rPr>
                <w:rFonts w:ascii="GHEA Grapalat" w:hAnsi="GHEA Grapalat"/>
                <w:b/>
                <w:sz w:val="20"/>
                <w:szCs w:val="20"/>
                <w:lang w:val="hy-AM"/>
              </w:rPr>
            </w:pPr>
          </w:p>
          <w:p w14:paraId="4CD25D2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3D4BCFD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tc>
      </w:tr>
      <w:tr w:rsidR="000467C1" w:rsidRPr="000467C1" w14:paraId="0357B0B6"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61F6DD2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568FA385"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Նախագծերը ներկայացվել են ՀՀ կառավարությանը և Կառավարության որոշմամբ հավանության են արժանացել:</w:t>
            </w:r>
          </w:p>
        </w:tc>
        <w:tc>
          <w:tcPr>
            <w:tcW w:w="382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F810A8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47E5F8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Cs/>
                <w:sz w:val="20"/>
                <w:szCs w:val="20"/>
                <w:lang w:val="hy-AM"/>
              </w:rPr>
              <w:t>Օրենսդրական փոփոխությունների փաթեթը «Հանրային ծառայության մասին» օրենքում և այլ հարակից իրավական ակտերում հավանության է արժանացել ՀՀ կառավարության կողմից և ներկայացված է ՀՀ ԱԺ-ի ընդունմանը</w:t>
            </w:r>
            <w:r w:rsidRPr="000467C1">
              <w:rPr>
                <w:rFonts w:ascii="GHEA Grapalat" w:hAnsi="GHEA Grapalat"/>
                <w:b/>
                <w:sz w:val="20"/>
                <w:szCs w:val="20"/>
                <w:lang w:val="hy-AM"/>
              </w:rPr>
              <w:t>։</w:t>
            </w:r>
          </w:p>
        </w:tc>
        <w:tc>
          <w:tcPr>
            <w:tcW w:w="2977" w:type="dxa"/>
            <w:vMerge w:val="restart"/>
            <w:tcBorders>
              <w:top w:val="single" w:sz="4" w:space="0" w:color="auto"/>
              <w:left w:val="single" w:sz="4" w:space="0" w:color="auto"/>
              <w:right w:val="single" w:sz="4" w:space="0" w:color="auto"/>
            </w:tcBorders>
            <w:shd w:val="clear" w:color="auto" w:fill="D6E3BC"/>
          </w:tcPr>
          <w:p w14:paraId="2F244AA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1E511647"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 Կիսամյակային և տարեկան մոնիթորինգային հաշվետվություններ Մամուլի հաղորդագրություններ</w:t>
            </w:r>
          </w:p>
          <w:p w14:paraId="27D0765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rPr>
              <w:t>ԶԼՄ հրապարակումներ</w:t>
            </w:r>
          </w:p>
        </w:tc>
      </w:tr>
      <w:tr w:rsidR="000467C1" w:rsidRPr="000467C1" w14:paraId="240B701A"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5622DAD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1231F75F"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21EBB0C2"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69E8D39F" w14:textId="77777777" w:rsidR="000467C1" w:rsidRPr="000467C1" w:rsidRDefault="000467C1" w:rsidP="000467C1">
            <w:pPr>
              <w:rPr>
                <w:rFonts w:ascii="GHEA Grapalat" w:hAnsi="GHEA Grapalat"/>
                <w:b/>
                <w:sz w:val="20"/>
                <w:szCs w:val="20"/>
                <w:lang w:val="hy-AM"/>
              </w:rPr>
            </w:pPr>
          </w:p>
        </w:tc>
      </w:tr>
      <w:tr w:rsidR="000467C1" w:rsidRPr="000467C1" w14:paraId="046CE40D" w14:textId="77777777" w:rsidTr="00FD28C1">
        <w:trPr>
          <w:trHeight w:val="1874"/>
        </w:trPr>
        <w:tc>
          <w:tcPr>
            <w:tcW w:w="8223" w:type="dxa"/>
            <w:gridSpan w:val="2"/>
            <w:vMerge w:val="restart"/>
            <w:tcBorders>
              <w:top w:val="single" w:sz="4" w:space="0" w:color="auto"/>
              <w:left w:val="single" w:sz="4" w:space="0" w:color="auto"/>
              <w:right w:val="single" w:sz="4" w:space="0" w:color="auto"/>
            </w:tcBorders>
            <w:shd w:val="clear" w:color="auto" w:fill="D6E3BC"/>
          </w:tcPr>
          <w:p w14:paraId="65D85A2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380779A9" w14:textId="77777777" w:rsidR="000467C1" w:rsidRPr="000467C1" w:rsidRDefault="000467C1" w:rsidP="000467C1">
            <w:pPr>
              <w:spacing w:line="276" w:lineRule="auto"/>
              <w:contextualSpacing/>
              <w:jc w:val="both"/>
              <w:rPr>
                <w:rFonts w:ascii="GHEA Grapalat" w:hAnsi="GHEA Grapalat" w:cs="Sylfaen"/>
                <w:sz w:val="20"/>
                <w:szCs w:val="20"/>
                <w:lang w:val="hy-AM"/>
              </w:rPr>
            </w:pPr>
            <w:r w:rsidRPr="000467C1">
              <w:rPr>
                <w:rFonts w:ascii="GHEA Grapalat" w:hAnsi="GHEA Grapalat" w:cs="Sylfaen"/>
                <w:sz w:val="20"/>
                <w:szCs w:val="20"/>
                <w:lang w:val="hy-AM"/>
              </w:rPr>
              <w:t xml:space="preserve">Գործողությամբ նախատեսված </w:t>
            </w:r>
            <w:r w:rsidRPr="000467C1">
              <w:rPr>
                <w:rFonts w:ascii="GHEA Grapalat" w:hAnsi="GHEA Grapalat"/>
                <w:sz w:val="20"/>
                <w:szCs w:val="20"/>
                <w:lang w:val="hy-AM"/>
              </w:rPr>
              <w:t>բարեվարքության համակարգի տարրերի խախտման հիմքով պատասխանատվության միջոցների կիրառման միասնական համակարգ</w:t>
            </w:r>
            <w:r w:rsidRPr="000467C1">
              <w:rPr>
                <w:rFonts w:ascii="GHEA Grapalat" w:hAnsi="GHEA Grapalat" w:cs="Sylfaen"/>
                <w:sz w:val="20"/>
                <w:szCs w:val="20"/>
                <w:lang w:val="hy-AM"/>
              </w:rPr>
              <w:t xml:space="preserve">ի ներդնման վերաբերյալ հարկ է նշել հետևյալը. </w:t>
            </w:r>
          </w:p>
          <w:p w14:paraId="11D32D07" w14:textId="77777777" w:rsidR="000467C1" w:rsidRPr="000467C1" w:rsidRDefault="000467C1" w:rsidP="000467C1">
            <w:pPr>
              <w:spacing w:line="276" w:lineRule="auto"/>
              <w:ind w:left="-90"/>
              <w:jc w:val="both"/>
              <w:rPr>
                <w:rFonts w:ascii="GHEA Grapalat" w:hAnsi="GHEA Grapalat"/>
                <w:sz w:val="20"/>
                <w:szCs w:val="20"/>
                <w:lang w:val="hy-AM"/>
              </w:rPr>
            </w:pPr>
            <w:r w:rsidRPr="000467C1">
              <w:rPr>
                <w:rFonts w:ascii="GHEA Grapalat" w:hAnsi="GHEA Grapalat" w:cs="Sylfaen"/>
                <w:sz w:val="20"/>
                <w:szCs w:val="20"/>
                <w:lang w:val="hy-AM"/>
              </w:rPr>
              <w:t xml:space="preserve">հաշվի առնելով հանրային ծառայողների և հանրային պաշտոն զբաղեցնող անձանց՝ բարեվարքության համակարգի տարրերի խախտման հիմքով պատասխանատվության առանձնահատկությունները և դրանով պայմանավորված՝ նաև </w:t>
            </w:r>
            <w:r w:rsidRPr="000467C1">
              <w:rPr>
                <w:rFonts w:ascii="GHEA Grapalat" w:hAnsi="GHEA Grapalat"/>
                <w:sz w:val="20"/>
                <w:szCs w:val="20"/>
                <w:lang w:val="hy-AM"/>
              </w:rPr>
              <w:t xml:space="preserve">պատասխանատվության միջոցների կիրառման </w:t>
            </w:r>
            <w:r w:rsidRPr="000467C1">
              <w:rPr>
                <w:rFonts w:ascii="GHEA Grapalat" w:hAnsi="GHEA Grapalat" w:cs="Sylfaen"/>
                <w:sz w:val="20"/>
                <w:szCs w:val="20"/>
                <w:lang w:val="hy-AM"/>
              </w:rPr>
              <w:t xml:space="preserve">հետագա միասնականության անհնարինությունը՝ Արդարադատության նախարարությունը </w:t>
            </w:r>
            <w:r w:rsidRPr="000467C1">
              <w:rPr>
                <w:rFonts w:ascii="GHEA Grapalat" w:hAnsi="GHEA Grapalat" w:cs="Arial"/>
                <w:color w:val="000000"/>
                <w:sz w:val="20"/>
                <w:szCs w:val="20"/>
                <w:lang w:val="hy-AM"/>
              </w:rPr>
              <w:t xml:space="preserve">«Հայաստանի Հանրապետության զինված ուժերի կարգապահական կանոնագիրք» օրենքում լրացումներ կատարելու մասին» </w:t>
            </w:r>
            <w:r w:rsidRPr="000467C1">
              <w:rPr>
                <w:rFonts w:ascii="GHEA Grapalat" w:hAnsi="GHEA Grapalat" w:cs="Arial"/>
                <w:color w:val="000000"/>
                <w:sz w:val="20"/>
                <w:szCs w:val="20"/>
                <w:lang w:val="hy-AM"/>
              </w:rPr>
              <w:lastRenderedPageBreak/>
              <w:t xml:space="preserve">օրենքի և հարակից օրենքների նախագծերի փաթեթով նախատեսել է կարգապահական պատասխանատվություն «Հանրային ծառայության մասին» օրենքով նախատեսված ծառայություններում (ծառայության այն տեսակներում, որտեղ մինչ այժմ քննարկվող կարգավորումները չեն ներդրվել) բարեվարքության համակարգի տարրերի խախտման համար: Այսպես, </w:t>
            </w:r>
            <w:r w:rsidRPr="000467C1">
              <w:rPr>
                <w:rFonts w:ascii="GHEA Grapalat" w:hAnsi="GHEA Grapalat"/>
                <w:color w:val="000000"/>
                <w:sz w:val="20"/>
                <w:szCs w:val="20"/>
                <w:lang w:val="hy-AM"/>
              </w:rPr>
              <w:t>վարքագծի</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կանոնների, այլ</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սահմանափակումների, շահերի</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բախման</w:t>
            </w:r>
            <w:r w:rsidRPr="000467C1">
              <w:rPr>
                <w:rFonts w:ascii="GHEA Grapalat" w:hAnsi="GHEA Grapalat" w:cs="Sylfaen"/>
                <w:color w:val="000000"/>
                <w:sz w:val="20"/>
                <w:szCs w:val="20"/>
                <w:lang w:val="hy-AM"/>
              </w:rPr>
              <w:t xml:space="preserve">  </w:t>
            </w:r>
            <w:r w:rsidRPr="000467C1">
              <w:rPr>
                <w:rFonts w:ascii="GHEA Grapalat" w:hAnsi="GHEA Grapalat" w:cs="Sylfaen"/>
                <w:sz w:val="20"/>
                <w:szCs w:val="20"/>
                <w:lang w:val="hy-AM"/>
              </w:rPr>
              <w:t xml:space="preserve">խախտման համար ծառայության տարբեր տեսակներում նախատեսված է կարգապահական պատասխանատվություն, իսկ </w:t>
            </w:r>
            <w:r w:rsidRPr="000467C1">
              <w:rPr>
                <w:rFonts w:ascii="GHEA Grapalat" w:hAnsi="GHEA Grapalat"/>
                <w:color w:val="222222"/>
                <w:sz w:val="20"/>
                <w:szCs w:val="20"/>
                <w:lang w:val="hy-AM"/>
              </w:rPr>
              <w:t>անհամատեղելիության</w:t>
            </w:r>
            <w:r w:rsidRPr="000467C1">
              <w:rPr>
                <w:rFonts w:ascii="GHEA Grapalat" w:hAnsi="GHEA Grapalat" w:cs="Calibri"/>
                <w:color w:val="222222"/>
                <w:sz w:val="20"/>
                <w:szCs w:val="20"/>
                <w:lang w:val="hy-AM"/>
              </w:rPr>
              <w:t xml:space="preserve"> </w:t>
            </w:r>
            <w:r w:rsidRPr="000467C1">
              <w:rPr>
                <w:rFonts w:ascii="GHEA Grapalat" w:hAnsi="GHEA Grapalat"/>
                <w:color w:val="222222"/>
                <w:sz w:val="20"/>
                <w:szCs w:val="20"/>
                <w:lang w:val="hy-AM"/>
              </w:rPr>
              <w:t>պահանջների</w:t>
            </w:r>
            <w:r w:rsidRPr="000467C1">
              <w:rPr>
                <w:rFonts w:ascii="GHEA Grapalat" w:hAnsi="GHEA Grapalat" w:cs="Sylfaen"/>
                <w:sz w:val="20"/>
                <w:szCs w:val="20"/>
                <w:lang w:val="hy-AM"/>
              </w:rPr>
              <w:t xml:space="preserve"> խախտման համար՝ պաշտոնից ազատում: Ինչ վերաբերում է քաղաքացիական ծառայողներին, հարկ է նշել, որ «Քաղաքացիական ծառայության մասին» օրենքով քաղաքացիական ծառայողների համար կարգապահական պատասխանատվություն նախատեսված է օրենքով: Այսպես, քաղաքացիական ծառայության տեղեկատվական հարթակ ներբեռնված տվյալների համաձայն՝ վարքագծի սկզբունքներից բխող վարքագծի կանոնները առերևույթ խախտելու դեպքով նշանակվել և էթիկայի հանձնաժողովով անցկացվել է 7 (յոթ), անհամատեղելիության պահանջի խախտման դեպքով՝ 1 (մեկ), այլ սահմանափակումները առերևույթ խախտելու դեպքով 2 (երկու) և նվերներ ընդունելու արգելքի խախտման դեպքով 1 (մեկ) ծառայողական քննություն: </w:t>
            </w:r>
            <w:r w:rsidRPr="000467C1">
              <w:rPr>
                <w:rFonts w:ascii="GHEA Grapalat" w:hAnsi="GHEA Grapalat"/>
                <w:sz w:val="20"/>
                <w:szCs w:val="20"/>
                <w:lang w:val="hy-AM"/>
              </w:rPr>
              <w:t>Ինչ վերաբերում է հանրային պաշտոն զբաղեցնող անձանց համար պատասխանատվության միջոցների ներդրմանը, հարկ է նշել, որ Արդարադատության նախարարությունը 2025 թվականին օրենսդրական փոփոխությունների նախատեսող նախագիծ քաղաքական պաշտոն զբաղեցնող անձանց կարգապահական պատասխանատվություն նախատեսելու վերաբերյալ: Նախագիծը միտված է սույն գործողության ապահովմանը, սակայն ոչ բոլոր խումբ հանրային պաշտոնների համար:</w:t>
            </w: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6D7316D8"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73404A3C" w14:textId="77777777" w:rsidR="000467C1" w:rsidRPr="000467C1" w:rsidRDefault="000467C1" w:rsidP="000467C1">
            <w:pPr>
              <w:rPr>
                <w:rFonts w:ascii="GHEA Grapalat" w:hAnsi="GHEA Grapalat"/>
                <w:b/>
                <w:sz w:val="20"/>
                <w:szCs w:val="20"/>
                <w:lang w:val="hy-AM"/>
              </w:rPr>
            </w:pPr>
          </w:p>
        </w:tc>
      </w:tr>
      <w:tr w:rsidR="000467C1" w:rsidRPr="000467C1" w14:paraId="3694763D"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60756AC3" w14:textId="77777777" w:rsidR="000467C1" w:rsidRPr="000467C1" w:rsidRDefault="000467C1" w:rsidP="000467C1">
            <w:pPr>
              <w:spacing w:line="276" w:lineRule="auto"/>
              <w:ind w:left="-90"/>
              <w:jc w:val="both"/>
              <w:rPr>
                <w:rFonts w:ascii="GHEA Grapalat" w:hAnsi="GHEA Grapalat"/>
                <w:sz w:val="20"/>
                <w:szCs w:val="20"/>
                <w:lang w:val="hy-AM"/>
              </w:rPr>
            </w:pPr>
          </w:p>
        </w:tc>
        <w:tc>
          <w:tcPr>
            <w:tcW w:w="3826" w:type="dxa"/>
            <w:tcBorders>
              <w:top w:val="single" w:sz="4" w:space="0" w:color="auto"/>
              <w:left w:val="single" w:sz="4" w:space="0" w:color="auto"/>
              <w:bottom w:val="single" w:sz="4" w:space="0" w:color="auto"/>
              <w:right w:val="single" w:sz="4" w:space="0" w:color="auto"/>
            </w:tcBorders>
            <w:shd w:val="clear" w:color="auto" w:fill="D6E3BC"/>
            <w:hideMark/>
          </w:tcPr>
          <w:p w14:paraId="138DA2D8"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3BACF07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7490ECD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76DA4952"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2F3BB39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Կատարված չէ</w:t>
            </w:r>
          </w:p>
          <w:p w14:paraId="2064A75B" w14:textId="77777777" w:rsidR="000467C1" w:rsidRPr="000467C1" w:rsidRDefault="000467C1" w:rsidP="000467C1">
            <w:pPr>
              <w:spacing w:line="276" w:lineRule="auto"/>
              <w:jc w:val="both"/>
              <w:rPr>
                <w:rFonts w:ascii="GHEA Grapalat" w:hAnsi="GHEA Grapalat"/>
                <w:sz w:val="20"/>
                <w:szCs w:val="20"/>
                <w:lang w:val="hy-AM"/>
              </w:rPr>
            </w:pPr>
          </w:p>
        </w:tc>
        <w:tc>
          <w:tcPr>
            <w:tcW w:w="2977" w:type="dxa"/>
            <w:vMerge/>
            <w:tcBorders>
              <w:left w:val="single" w:sz="4" w:space="0" w:color="auto"/>
              <w:bottom w:val="single" w:sz="4" w:space="0" w:color="auto"/>
              <w:right w:val="single" w:sz="4" w:space="0" w:color="auto"/>
            </w:tcBorders>
            <w:shd w:val="clear" w:color="auto" w:fill="D6E3BC"/>
          </w:tcPr>
          <w:p w14:paraId="5075143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666F06A" w14:textId="77777777" w:rsidTr="00FD28C1">
        <w:trPr>
          <w:trHeight w:val="1560"/>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7888E53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3189" w:type="dxa"/>
            <w:gridSpan w:val="3"/>
            <w:tcBorders>
              <w:top w:val="single" w:sz="4" w:space="0" w:color="auto"/>
              <w:left w:val="single" w:sz="4" w:space="0" w:color="auto"/>
              <w:bottom w:val="single" w:sz="4" w:space="0" w:color="auto"/>
              <w:right w:val="single" w:sz="4" w:space="0" w:color="auto"/>
            </w:tcBorders>
            <w:shd w:val="clear" w:color="auto" w:fill="EAF1DD"/>
          </w:tcPr>
          <w:p w14:paraId="36CE4DC4"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238A298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A0E16B3" w14:textId="77777777" w:rsidTr="00FD28C1">
        <w:trPr>
          <w:trHeight w:val="666"/>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621CEF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51FC91DA" w14:textId="77777777" w:rsidTr="00FD28C1">
        <w:trPr>
          <w:trHeight w:val="58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1989AE9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453CAC13" w14:textId="77777777" w:rsidTr="00FD28C1">
        <w:trPr>
          <w:trHeight w:val="245"/>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17449B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Հասարակական կազմակերպության կողմից իրականացվող այլընտրանքային գնահատման արդյունքներ</w:t>
            </w:r>
          </w:p>
        </w:tc>
      </w:tr>
    </w:tbl>
    <w:p w14:paraId="43A23064" w14:textId="77777777" w:rsidR="000467C1" w:rsidRPr="000467C1" w:rsidRDefault="000467C1" w:rsidP="000467C1">
      <w:pPr>
        <w:spacing w:after="200" w:line="276" w:lineRule="auto"/>
        <w:rPr>
          <w:rFonts w:eastAsia="Calibri" w:cs="Times New Roman"/>
          <w:sz w:val="20"/>
          <w:szCs w:val="20"/>
          <w:lang w:val="hy-AM"/>
        </w:rPr>
      </w:pPr>
    </w:p>
    <w:tbl>
      <w:tblPr>
        <w:tblStyle w:val="TableGrid116"/>
        <w:tblW w:w="14884" w:type="dxa"/>
        <w:tblInd w:w="137" w:type="dxa"/>
        <w:tblLayout w:type="fixed"/>
        <w:tblLook w:val="04A0" w:firstRow="1" w:lastRow="0" w:firstColumn="1" w:lastColumn="0" w:noHBand="0" w:noVBand="1"/>
      </w:tblPr>
      <w:tblGrid>
        <w:gridCol w:w="1837"/>
        <w:gridCol w:w="6386"/>
        <w:gridCol w:w="3401"/>
        <w:gridCol w:w="3260"/>
      </w:tblGrid>
      <w:tr w:rsidR="000467C1" w:rsidRPr="000467C1" w14:paraId="5B9E4BDD"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0273DD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1.26</w:t>
            </w:r>
          </w:p>
          <w:p w14:paraId="3C7C9FA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Որոշակի պաշտոններ զբաղեցնող անձանց համար սահմանել պատասխանատվության միջոցների կիրառման պարտադիր պահանջ</w:t>
            </w:r>
          </w:p>
          <w:p w14:paraId="140579C6"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311D6BE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50C282D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ՀՀ արդարադատության նախարարություն </w:t>
            </w:r>
          </w:p>
          <w:p w14:paraId="51227C3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3303814D" w14:textId="77777777" w:rsidR="000467C1" w:rsidRPr="000467C1" w:rsidRDefault="000467C1" w:rsidP="000467C1">
            <w:pPr>
              <w:spacing w:line="276" w:lineRule="auto"/>
              <w:jc w:val="both"/>
              <w:rPr>
                <w:rFonts w:ascii="GHEA Grapalat" w:hAnsi="GHEA Grapalat"/>
                <w:b/>
                <w:sz w:val="20"/>
                <w:szCs w:val="20"/>
                <w:lang w:val="hy-AM"/>
              </w:rPr>
            </w:pPr>
          </w:p>
          <w:p w14:paraId="2884397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739D89E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Վարչապետի աշխատակազմի քաղաքացիական ծառայության գրասենյակ (համաձայնությամբ) </w:t>
            </w:r>
          </w:p>
          <w:p w14:paraId="7DC076E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ՀՀ ազգային անվտանգության ծառայություն</w:t>
            </w:r>
          </w:p>
        </w:tc>
      </w:tr>
      <w:tr w:rsidR="000467C1" w:rsidRPr="000467C1" w14:paraId="22D0E357"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62D1564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13E8628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1. Մշակվել են իրավական ակտի նախագծեր, որոնցով սահմանվել է` 1. Քաղաքական պաշտոն զբաղեցնող անձանց մասով ԱԺ պատգամավորների, կառավարության անդամների, համայնքային քաղաքական պաշտոն զբաղեցնող անձանց համար համապատասխան ոլորտային օրենքներով սահմանել բարեվարքության համակարգի տարրերի խախտման հիմքով պատասխանատվության միջոցներ կիրառելու պարտադիր պահանջ:</w:t>
            </w:r>
          </w:p>
          <w:p w14:paraId="55178784"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 Վարչական և հայեցողական պաշտոններ զբաղեցնող անձանց համար պատասխանատվության միջոցների կիրառման պարտադիր պահանջ:</w:t>
            </w:r>
          </w:p>
          <w:p w14:paraId="02B6A39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3. Հանրային ծառայության առանձին ոլորտային օրենքներով (համայնքային, դիվանագիտական, ոստիկանական, զինվորական, ազգային անվտանգության մարմիններում ծառայությունների մասին), ոլորտային առանձնահատկություններով պայմանավորված՝ սահմանվել է պատասխանատվության միջոցների կիրառման պարտադիր պահանջ:</w:t>
            </w:r>
          </w:p>
        </w:tc>
        <w:tc>
          <w:tcPr>
            <w:tcW w:w="3401"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3AE295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3B7436B6" w14:textId="77777777" w:rsidR="000467C1" w:rsidRPr="000467C1" w:rsidRDefault="000467C1" w:rsidP="000467C1">
            <w:pPr>
              <w:spacing w:before="240" w:line="276" w:lineRule="auto"/>
              <w:rPr>
                <w:rFonts w:ascii="GHEA Grapalat" w:hAnsi="GHEA Grapalat"/>
                <w:sz w:val="20"/>
                <w:szCs w:val="20"/>
                <w:lang w:val="hy-AM"/>
              </w:rPr>
            </w:pPr>
            <w:r w:rsidRPr="000467C1">
              <w:rPr>
                <w:rFonts w:ascii="GHEA Grapalat" w:hAnsi="GHEA Grapalat"/>
                <w:sz w:val="20"/>
                <w:szCs w:val="20"/>
                <w:lang w:val="hy-AM"/>
              </w:rPr>
              <w:t>1. Օրենսդրական փոփոխությունների փաթեթը «Հանրային ծառայության մասին» օրենքում և այլ հարակից իրավական ակտերում հավանության է արժանացել ՀՀ կառավարության կողմից և ներկայացված է ՀՀ ԱԺ-ի ընդունմանը։</w:t>
            </w:r>
          </w:p>
          <w:p w14:paraId="7463C1A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2. Քաղաքական, վարչական և հայեցողական պաշտոն զբաղեցնող անձանց համար ևս երաշխավորվել է կարգապահական պատասխանատվության կիրառումը:</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6E3BC"/>
          </w:tcPr>
          <w:p w14:paraId="32080B5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79A7D7F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3714933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2B5F99D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0D9D9B2F" w14:textId="77777777" w:rsidR="000467C1" w:rsidRPr="000467C1" w:rsidRDefault="000467C1" w:rsidP="000467C1">
            <w:pPr>
              <w:spacing w:line="276" w:lineRule="auto"/>
              <w:jc w:val="both"/>
              <w:rPr>
                <w:rFonts w:ascii="GHEA Grapalat" w:hAnsi="GHEA Grapalat"/>
                <w:sz w:val="20"/>
                <w:szCs w:val="20"/>
                <w:lang w:val="hy-AM"/>
              </w:rPr>
            </w:pPr>
          </w:p>
          <w:p w14:paraId="725717E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23C5A0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 </w:t>
            </w:r>
          </w:p>
          <w:p w14:paraId="30575E7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35522234"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42AE32B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2FDD1DA1"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50C68054" w14:textId="77777777" w:rsidR="000467C1" w:rsidRPr="000467C1" w:rsidRDefault="000467C1" w:rsidP="000467C1">
            <w:pPr>
              <w:rPr>
                <w:rFonts w:ascii="GHEA Grapalat" w:hAnsi="GHEA Grapalat"/>
                <w:b/>
                <w:sz w:val="20"/>
                <w:szCs w:val="20"/>
                <w:lang w:val="hy-AM"/>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36045C" w14:textId="77777777" w:rsidR="000467C1" w:rsidRPr="000467C1" w:rsidRDefault="000467C1" w:rsidP="000467C1">
            <w:pPr>
              <w:rPr>
                <w:rFonts w:ascii="GHEA Grapalat" w:hAnsi="GHEA Grapalat"/>
                <w:b/>
                <w:sz w:val="20"/>
                <w:szCs w:val="20"/>
                <w:lang w:val="hy-AM"/>
              </w:rPr>
            </w:pPr>
          </w:p>
        </w:tc>
      </w:tr>
      <w:tr w:rsidR="000467C1" w:rsidRPr="000467C1" w14:paraId="5291FC0B"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2AF6E42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C9AAB84" w14:textId="77777777" w:rsidR="000467C1" w:rsidRPr="000467C1" w:rsidRDefault="000467C1" w:rsidP="000467C1">
            <w:pPr>
              <w:spacing w:line="276" w:lineRule="auto"/>
              <w:jc w:val="both"/>
              <w:rPr>
                <w:rFonts w:ascii="GHEA Grapalat" w:hAnsi="GHEA Grapalat" w:cs="Calibri"/>
                <w:bCs/>
                <w:noProof/>
                <w:sz w:val="20"/>
                <w:szCs w:val="20"/>
                <w:lang w:val="hy-AM"/>
              </w:rPr>
            </w:pPr>
            <w:r w:rsidRPr="000467C1">
              <w:rPr>
                <w:rFonts w:ascii="GHEA Grapalat" w:hAnsi="GHEA Grapalat"/>
                <w:sz w:val="20"/>
                <w:szCs w:val="20"/>
                <w:lang w:val="hy-AM"/>
              </w:rPr>
              <w:t xml:space="preserve">Արդարադատության նախարարության կողմից 2025 թվականին մշակվել է «Հանրային ծառայության մասին» օրենքում լրացումներ կատարելու մասին» օրենքի </w:t>
            </w:r>
            <w:hyperlink r:id="rId21" w:history="1">
              <w:r w:rsidRPr="000467C1">
                <w:rPr>
                  <w:rFonts w:ascii="GHEA Grapalat" w:hAnsi="GHEA Grapalat"/>
                  <w:color w:val="2998E3"/>
                  <w:sz w:val="20"/>
                  <w:szCs w:val="20"/>
                  <w:u w:val="single"/>
                  <w:lang w:val="hy-AM"/>
                </w:rPr>
                <w:t>նախագիծ</w:t>
              </w:r>
            </w:hyperlink>
            <w:r w:rsidRPr="000467C1">
              <w:rPr>
                <w:rFonts w:ascii="GHEA Grapalat" w:hAnsi="GHEA Grapalat"/>
                <w:sz w:val="20"/>
                <w:szCs w:val="20"/>
                <w:lang w:val="hy-AM"/>
              </w:rPr>
              <w:t xml:space="preserve">, որը կարգապահական պատասխանատվություն է նախատեսում քաղաքական պաշտոն </w:t>
            </w:r>
            <w:r w:rsidRPr="000467C1">
              <w:rPr>
                <w:rFonts w:ascii="GHEA Grapalat" w:hAnsi="GHEA Grapalat"/>
                <w:sz w:val="20"/>
                <w:szCs w:val="20"/>
                <w:lang w:val="hy-AM"/>
              </w:rPr>
              <w:lastRenderedPageBreak/>
              <w:t xml:space="preserve">զբաղեցնող անձանց կողմից (փոխվարչապետներ, Ազգային անվտանգության խորհրդի քարտուղար, նախարարներ և նախարարների տեղակալներ կողմից վարքագծի կանոնների խախտման դեպքերում) վարքագծի կանոնների խախտման դեպքում: Ինչ վերաբերում է քաղաքական պաշտոն զբաղեցնող անձանց կողմից «Հանրային ծառայության մասին» օրենքի իմաստով այլ սահմանափակումների խախտման հետևանքով կարգապահական պատասխանատվությանը, հարկ է նշել, որ 2025 թվականին մշակված և շրջանառված </w:t>
            </w:r>
            <w:r w:rsidRPr="000467C1">
              <w:rPr>
                <w:rFonts w:ascii="GHEA Grapalat" w:hAnsi="GHEA Grapalat" w:cs="Calibri"/>
                <w:noProof/>
                <w:sz w:val="20"/>
                <w:szCs w:val="20"/>
                <w:lang w:val="hy-AM"/>
              </w:rPr>
              <w:t xml:space="preserve">«Հանրային ծառայության մասին» օրենքում փոփոխություններ և լրացումներ կատարելու մասին» օրենքի և հարակից օրենքների </w:t>
            </w:r>
            <w:hyperlink r:id="rId22" w:history="1">
              <w:r w:rsidRPr="000467C1">
                <w:rPr>
                  <w:rFonts w:ascii="GHEA Grapalat" w:hAnsi="GHEA Grapalat" w:cs="Calibri"/>
                  <w:noProof/>
                  <w:color w:val="2998E3"/>
                  <w:sz w:val="20"/>
                  <w:szCs w:val="20"/>
                  <w:u w:val="single"/>
                  <w:lang w:val="hy-AM"/>
                </w:rPr>
                <w:t>նախագծերով</w:t>
              </w:r>
            </w:hyperlink>
            <w:r w:rsidRPr="000467C1">
              <w:rPr>
                <w:rFonts w:ascii="GHEA Grapalat" w:hAnsi="GHEA Grapalat" w:cs="Calibri"/>
                <w:noProof/>
                <w:sz w:val="20"/>
                <w:szCs w:val="20"/>
                <w:lang w:val="hy-AM"/>
              </w:rPr>
              <w:t xml:space="preserve"> </w:t>
            </w:r>
            <w:r w:rsidRPr="000467C1">
              <w:rPr>
                <w:rFonts w:ascii="GHEA Grapalat" w:hAnsi="GHEA Grapalat" w:cs="Calibri"/>
                <w:sz w:val="20"/>
                <w:szCs w:val="20"/>
                <w:lang w:val="hy-AM"/>
              </w:rPr>
              <w:t>նախատեսվում է վարչապետի, փոխվարչապետների, նախարարների, նրանց խորհրդականների (ներառյալ՝ հասարակական հիմունքներով խորհրդականների) և նախարարների տեղակալների պաշտոնը զբաղեցնող անձանց</w:t>
            </w:r>
          </w:p>
          <w:p w14:paraId="34B2C583" w14:textId="77777777" w:rsidR="000467C1" w:rsidRPr="000467C1" w:rsidRDefault="000467C1" w:rsidP="000467C1">
            <w:pPr>
              <w:spacing w:line="276" w:lineRule="auto"/>
              <w:jc w:val="both"/>
              <w:rPr>
                <w:rFonts w:ascii="GHEA Grapalat" w:hAnsi="GHEA Grapalat" w:cs="Calibri"/>
                <w:sz w:val="20"/>
                <w:szCs w:val="20"/>
                <w:lang w:val="hy-AM"/>
              </w:rPr>
            </w:pPr>
            <w:r w:rsidRPr="000467C1">
              <w:rPr>
                <w:rFonts w:ascii="GHEA Grapalat" w:hAnsi="GHEA Grapalat" w:cs="Calibri"/>
                <w:sz w:val="20"/>
                <w:szCs w:val="20"/>
                <w:lang w:val="hy-AM"/>
              </w:rPr>
              <w:t>դեպքում ընդլայնել հետաշխատանքային սահմանափակումների պահանջի՝ օրենսդրությամբ նախատեսված մեկ տարվա ժամկետը՝ սահմանելով 18 ամսվա արգելք, ինչպես նաև օրենսդրորեն ամրագրել մասնավոր ոլորտում իր կողմից իրականացվող այնպիսի գործունեությամբ (այդ թվում՝ ձեռնարկատիրական) զբաղվելու արգելքը, որը պաշտոնեական պարտականությունների կատարման ընթացքում ձեռք բերված սահմանափակ տարածման ծառայողական տեղեկության առկայությամբ պայմանավորված՝ կարող է ֆիզիկական և իրավաբանական անձանց տալ անհիմն առավելություն: Նշյալ նախագծերով ԿԿՀ-ին վերապահվել է հետաշխատանքային սահմանափակումների վերաբերյալ ուսումնասիրություն իրականացնելու լիազորություն։</w:t>
            </w:r>
          </w:p>
          <w:p w14:paraId="4950154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cs="Calibri"/>
                <w:sz w:val="20"/>
                <w:szCs w:val="20"/>
                <w:lang w:val="hy-AM"/>
              </w:rPr>
              <w:t>Հետաշխատանքային սահմանափակումների պահանջների խախտման դեպքում նախատեսվում է կիրառել վարչական պատասխանատվություն՝ «Վարչական իրավախախտումների վերաբերյալ» Հայաստանի Հանրապետության օրենսգրքում՝ սահմանելով տուգանքի հստակ չափ։</w:t>
            </w:r>
          </w:p>
          <w:p w14:paraId="204CDA6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cs="Sylfaen"/>
                <w:sz w:val="20"/>
                <w:szCs w:val="20"/>
                <w:lang w:val="hy-AM"/>
              </w:rPr>
              <w:t xml:space="preserve">Կատարողականի 3-րդ կետով նախատեսված՝ հանրային ծառայողների և հանրային պաշտոն զբաղեցնող անձանց կողմից բարեվարքության համակարգի տարրերի խախտման հիմքով պատասխանատվության առանձնահատկություններով պայմանավորված՝ Արդարադատության նախարարությունը </w:t>
            </w:r>
            <w:r w:rsidRPr="000467C1">
              <w:rPr>
                <w:rFonts w:ascii="GHEA Grapalat" w:hAnsi="GHEA Grapalat" w:cs="Arial"/>
                <w:color w:val="000000"/>
                <w:sz w:val="20"/>
                <w:szCs w:val="20"/>
                <w:lang w:val="hy-AM"/>
              </w:rPr>
              <w:t xml:space="preserve">«Հայաստանի Հանրապետության զինված ուժերի կարգապահական կանոնագիրք» օրենքում լրացումներ կատարելու մասին» օրենքի և հարակից օրենքների նախագծերի փաթեթով նախատեսել է կարգապահական պատասխանատվություն «Հանրային ծառայության </w:t>
            </w:r>
            <w:r w:rsidRPr="000467C1">
              <w:rPr>
                <w:rFonts w:ascii="GHEA Grapalat" w:hAnsi="GHEA Grapalat" w:cs="Arial"/>
                <w:color w:val="000000"/>
                <w:sz w:val="20"/>
                <w:szCs w:val="20"/>
                <w:lang w:val="hy-AM"/>
              </w:rPr>
              <w:lastRenderedPageBreak/>
              <w:t xml:space="preserve">մասին» օրենքով նախատեսված ծառայություններում (ծառայության այն տեսակներում, որտեղ մինչ այժմ նման կարգավորումներ չեն ներդրվել) բարեվարքության համակարգի տարրերի խախտման համար: Այսպես, </w:t>
            </w:r>
            <w:r w:rsidRPr="000467C1">
              <w:rPr>
                <w:rFonts w:ascii="GHEA Grapalat" w:hAnsi="GHEA Grapalat"/>
                <w:color w:val="000000"/>
                <w:sz w:val="20"/>
                <w:szCs w:val="20"/>
                <w:lang w:val="hy-AM"/>
              </w:rPr>
              <w:t>վարքագծի</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կանոնների, այլ</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սահմանափակումների, շահերի</w:t>
            </w:r>
            <w:r w:rsidRPr="000467C1">
              <w:rPr>
                <w:rFonts w:ascii="GHEA Grapalat" w:hAnsi="GHEA Grapalat" w:cs="Calibri"/>
                <w:color w:val="000000"/>
                <w:sz w:val="20"/>
                <w:szCs w:val="20"/>
                <w:lang w:val="hy-AM"/>
              </w:rPr>
              <w:t xml:space="preserve"> </w:t>
            </w:r>
            <w:r w:rsidRPr="000467C1">
              <w:rPr>
                <w:rFonts w:ascii="GHEA Grapalat" w:hAnsi="GHEA Grapalat"/>
                <w:color w:val="000000"/>
                <w:sz w:val="20"/>
                <w:szCs w:val="20"/>
                <w:lang w:val="hy-AM"/>
              </w:rPr>
              <w:t>բախման</w:t>
            </w:r>
            <w:r w:rsidRPr="000467C1">
              <w:rPr>
                <w:rFonts w:ascii="GHEA Grapalat" w:hAnsi="GHEA Grapalat" w:cs="Sylfaen"/>
                <w:color w:val="000000"/>
                <w:sz w:val="20"/>
                <w:szCs w:val="20"/>
                <w:lang w:val="hy-AM"/>
              </w:rPr>
              <w:t xml:space="preserve">  </w:t>
            </w:r>
            <w:r w:rsidRPr="000467C1">
              <w:rPr>
                <w:rFonts w:ascii="GHEA Grapalat" w:hAnsi="GHEA Grapalat" w:cs="Sylfaen"/>
                <w:sz w:val="20"/>
                <w:szCs w:val="20"/>
                <w:lang w:val="hy-AM"/>
              </w:rPr>
              <w:t xml:space="preserve">խախտման համար ծառայության տարբեր տեսակներում նախատեսված է կարգապահական պատասխանատվություն, իսկ </w:t>
            </w:r>
            <w:r w:rsidRPr="000467C1">
              <w:rPr>
                <w:rFonts w:ascii="GHEA Grapalat" w:hAnsi="GHEA Grapalat"/>
                <w:color w:val="222222"/>
                <w:sz w:val="20"/>
                <w:szCs w:val="20"/>
                <w:lang w:val="hy-AM"/>
              </w:rPr>
              <w:t>անհամատեղելիության</w:t>
            </w:r>
            <w:r w:rsidRPr="000467C1">
              <w:rPr>
                <w:rFonts w:ascii="GHEA Grapalat" w:hAnsi="GHEA Grapalat" w:cs="Calibri"/>
                <w:color w:val="222222"/>
                <w:sz w:val="20"/>
                <w:szCs w:val="20"/>
                <w:lang w:val="hy-AM"/>
              </w:rPr>
              <w:t xml:space="preserve"> </w:t>
            </w:r>
            <w:r w:rsidRPr="000467C1">
              <w:rPr>
                <w:rFonts w:ascii="GHEA Grapalat" w:hAnsi="GHEA Grapalat"/>
                <w:color w:val="222222"/>
                <w:sz w:val="20"/>
                <w:szCs w:val="20"/>
                <w:lang w:val="hy-AM"/>
              </w:rPr>
              <w:t>պահանջների</w:t>
            </w:r>
            <w:r w:rsidRPr="000467C1">
              <w:rPr>
                <w:rFonts w:ascii="GHEA Grapalat" w:hAnsi="GHEA Grapalat" w:cs="Sylfaen"/>
                <w:sz w:val="20"/>
                <w:szCs w:val="20"/>
                <w:lang w:val="hy-AM"/>
              </w:rPr>
              <w:t xml:space="preserve"> խախտման համար՝ պաշտոնից ազատում:</w:t>
            </w: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3F625457" w14:textId="77777777" w:rsidR="000467C1" w:rsidRPr="000467C1" w:rsidRDefault="000467C1" w:rsidP="000467C1">
            <w:pPr>
              <w:rPr>
                <w:rFonts w:ascii="GHEA Grapalat" w:hAnsi="GHEA Grapalat"/>
                <w:b/>
                <w:sz w:val="20"/>
                <w:szCs w:val="20"/>
                <w:lang w:val="hy-AM"/>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A4A61AD" w14:textId="77777777" w:rsidR="000467C1" w:rsidRPr="000467C1" w:rsidRDefault="000467C1" w:rsidP="000467C1">
            <w:pPr>
              <w:rPr>
                <w:rFonts w:ascii="GHEA Grapalat" w:hAnsi="GHEA Grapalat"/>
                <w:b/>
                <w:sz w:val="20"/>
                <w:szCs w:val="20"/>
                <w:lang w:val="hy-AM"/>
              </w:rPr>
            </w:pPr>
          </w:p>
        </w:tc>
      </w:tr>
      <w:tr w:rsidR="000467C1" w:rsidRPr="000467C1" w14:paraId="051881AD"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457F15CD" w14:textId="77777777" w:rsidR="000467C1" w:rsidRPr="000467C1" w:rsidRDefault="000467C1" w:rsidP="000467C1">
            <w:pPr>
              <w:spacing w:line="276" w:lineRule="auto"/>
              <w:jc w:val="both"/>
              <w:rPr>
                <w:rFonts w:ascii="GHEA Grapalat" w:hAnsi="GHEA Grapalat"/>
                <w:sz w:val="20"/>
                <w:szCs w:val="20"/>
                <w:lang w:val="hy-AM"/>
              </w:rPr>
            </w:pPr>
          </w:p>
        </w:tc>
        <w:tc>
          <w:tcPr>
            <w:tcW w:w="3401" w:type="dxa"/>
            <w:vMerge w:val="restart"/>
            <w:tcBorders>
              <w:top w:val="single" w:sz="4" w:space="0" w:color="auto"/>
              <w:left w:val="single" w:sz="4" w:space="0" w:color="auto"/>
              <w:right w:val="single" w:sz="4" w:space="0" w:color="auto"/>
            </w:tcBorders>
            <w:shd w:val="clear" w:color="auto" w:fill="D6E3BC"/>
            <w:hideMark/>
          </w:tcPr>
          <w:p w14:paraId="37743137"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7F90D95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Կատարված է ամբողջությամբ</w:t>
            </w:r>
          </w:p>
          <w:p w14:paraId="72EF51B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մեծ մասամբ</w:t>
            </w:r>
          </w:p>
          <w:p w14:paraId="621FF68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7F42B49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D182E73" w14:textId="77777777" w:rsidR="000467C1" w:rsidRPr="000467C1" w:rsidRDefault="000467C1" w:rsidP="000467C1">
            <w:pPr>
              <w:spacing w:line="276" w:lineRule="auto"/>
              <w:jc w:val="both"/>
              <w:rPr>
                <w:rFonts w:ascii="GHEA Grapalat" w:hAnsi="GHEA Grapalat"/>
                <w:sz w:val="20"/>
                <w:szCs w:val="20"/>
                <w:lang w:val="hy-AM"/>
              </w:rPr>
            </w:pPr>
          </w:p>
        </w:tc>
        <w:tc>
          <w:tcPr>
            <w:tcW w:w="3260" w:type="dxa"/>
            <w:vMerge w:val="restart"/>
            <w:tcBorders>
              <w:top w:val="single" w:sz="4" w:space="0" w:color="auto"/>
              <w:left w:val="single" w:sz="4" w:space="0" w:color="auto"/>
              <w:right w:val="single" w:sz="4" w:space="0" w:color="auto"/>
            </w:tcBorders>
            <w:shd w:val="clear" w:color="auto" w:fill="D6E3BC"/>
          </w:tcPr>
          <w:p w14:paraId="63BAC0D3"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E8450B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9FEDFE7" w14:textId="77777777" w:rsidTr="00FD28C1">
        <w:trPr>
          <w:trHeight w:val="2075"/>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1833887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0C07F78F"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28B0DBC1"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401" w:type="dxa"/>
            <w:vMerge/>
            <w:tcBorders>
              <w:left w:val="single" w:sz="4" w:space="0" w:color="auto"/>
              <w:bottom w:val="single" w:sz="4" w:space="0" w:color="auto"/>
              <w:right w:val="single" w:sz="4" w:space="0" w:color="auto"/>
            </w:tcBorders>
            <w:shd w:val="clear" w:color="auto" w:fill="EAF1DD"/>
          </w:tcPr>
          <w:p w14:paraId="23EB346F"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260" w:type="dxa"/>
            <w:vMerge/>
            <w:tcBorders>
              <w:left w:val="single" w:sz="4" w:space="0" w:color="auto"/>
              <w:bottom w:val="single" w:sz="4" w:space="0" w:color="auto"/>
              <w:right w:val="single" w:sz="4" w:space="0" w:color="auto"/>
            </w:tcBorders>
            <w:shd w:val="clear" w:color="auto" w:fill="EAF1DD"/>
          </w:tcPr>
          <w:p w14:paraId="11475E71"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E75B7E8" w14:textId="77777777" w:rsidTr="00FD28C1">
        <w:trPr>
          <w:trHeight w:val="558"/>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1E08C5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8F7A4D3" w14:textId="77777777" w:rsidTr="00FD28C1">
        <w:trPr>
          <w:trHeight w:val="564"/>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651D1D3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7C95A8F" w14:textId="77777777" w:rsidTr="00FD28C1">
        <w:trPr>
          <w:trHeight w:val="42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F7AE93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69512C5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Հիշատակվող օրենսդրական նախագծերի փաթեթը մշակվել է դեռևս 2024 թվականին և մինչ օրս չի ստացել համապատասխան զարգացում։ Երկրորդ, նույն նախագծով վարքագծի կանոնների խախտումների համար պատասխանատվության միջոցների կիրառման դրույթները վերաբերելի են միայն որոշ համայնքային պաշտոնյաների։ Հանրային ծառայության առանձին տեսակների, ինչպես նաև հանրային պաշտոնյաների բարեվարքության պահանջների խախտումների միասնականության մասով օրենսդրական նախագծեր մշակված չեն և տեղադրված չեն e-draft հարթակում ։ </w:t>
            </w:r>
          </w:p>
          <w:p w14:paraId="6A1F8F4D"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tc>
      </w:tr>
    </w:tbl>
    <w:p w14:paraId="62A3F4C4" w14:textId="77777777" w:rsidR="000467C1" w:rsidRPr="000467C1" w:rsidRDefault="000467C1" w:rsidP="000467C1">
      <w:pPr>
        <w:spacing w:after="200" w:line="276" w:lineRule="auto"/>
        <w:jc w:val="center"/>
        <w:rPr>
          <w:rFonts w:eastAsia="Calibri" w:cs="Times New Roman"/>
          <w:b/>
          <w:bCs/>
          <w:sz w:val="20"/>
          <w:szCs w:val="20"/>
          <w:lang w:val="hy-AM"/>
        </w:rPr>
      </w:pPr>
    </w:p>
    <w:p w14:paraId="46F1F4B8" w14:textId="77777777" w:rsidR="000467C1" w:rsidRPr="000467C1" w:rsidRDefault="000467C1" w:rsidP="000467C1">
      <w:pPr>
        <w:spacing w:after="200" w:line="276" w:lineRule="auto"/>
        <w:jc w:val="center"/>
        <w:rPr>
          <w:rFonts w:eastAsia="Calibri" w:cs="Times New Roman"/>
          <w:b/>
          <w:bCs/>
          <w:sz w:val="20"/>
          <w:szCs w:val="20"/>
          <w:lang w:val="hy-AM"/>
        </w:rPr>
      </w:pPr>
    </w:p>
    <w:p w14:paraId="4B4617CD" w14:textId="77777777" w:rsidR="000467C1" w:rsidRPr="000467C1" w:rsidRDefault="000467C1" w:rsidP="000467C1">
      <w:pPr>
        <w:spacing w:after="200" w:line="276" w:lineRule="auto"/>
        <w:jc w:val="center"/>
        <w:rPr>
          <w:rFonts w:eastAsia="Calibri" w:cs="Times New Roman"/>
          <w:b/>
          <w:bCs/>
          <w:sz w:val="20"/>
          <w:szCs w:val="20"/>
          <w:lang w:val="hy-AM"/>
        </w:rPr>
      </w:pPr>
    </w:p>
    <w:p w14:paraId="5B0BEEF5" w14:textId="77777777" w:rsidR="000467C1" w:rsidRPr="000467C1" w:rsidRDefault="000467C1" w:rsidP="000467C1">
      <w:pPr>
        <w:spacing w:after="200" w:line="276" w:lineRule="auto"/>
        <w:jc w:val="center"/>
        <w:rPr>
          <w:rFonts w:eastAsia="Calibri" w:cs="Times New Roman"/>
          <w:b/>
          <w:bCs/>
          <w:sz w:val="20"/>
          <w:szCs w:val="20"/>
          <w:lang w:val="hy-AM"/>
        </w:rPr>
      </w:pPr>
    </w:p>
    <w:p w14:paraId="73DB24E3" w14:textId="77777777" w:rsidR="000467C1" w:rsidRPr="000467C1" w:rsidRDefault="000467C1" w:rsidP="000467C1">
      <w:pPr>
        <w:spacing w:after="200" w:line="276" w:lineRule="auto"/>
        <w:jc w:val="center"/>
        <w:rPr>
          <w:rFonts w:eastAsia="Calibri" w:cs="Times New Roman"/>
          <w:b/>
          <w:bCs/>
          <w:sz w:val="20"/>
          <w:szCs w:val="20"/>
          <w:lang w:val="hy-AM"/>
        </w:rPr>
      </w:pPr>
      <w:r w:rsidRPr="000467C1">
        <w:rPr>
          <w:rFonts w:eastAsia="Calibri" w:cs="Times New Roman"/>
          <w:b/>
          <w:bCs/>
          <w:sz w:val="20"/>
          <w:szCs w:val="20"/>
          <w:lang w:val="hy-AM"/>
        </w:rPr>
        <w:t>ՌԱԶՄԱՎԱՐԱԿԱՆ ՆՊԱՏԱԿ 2. ԿՈՌՈՒՊՑԻԱՅԻ ՀԱԿԱԶԴՄԱՆ ԻՐԱՎԱԿԱՆ ԵՎ ԻՆՍՏԻՏՈՒՑԻՈՆԱԼ ՀԱՄԱԿԱՐԳԵՐԻ ԿԱՏԱՐԵԼԱԳՈՐԾՈՒՄ</w:t>
      </w:r>
    </w:p>
    <w:tbl>
      <w:tblPr>
        <w:tblStyle w:val="TableGrid111"/>
        <w:tblW w:w="14884" w:type="dxa"/>
        <w:tblInd w:w="137" w:type="dxa"/>
        <w:tblLayout w:type="fixed"/>
        <w:tblLook w:val="04A0" w:firstRow="1" w:lastRow="0" w:firstColumn="1" w:lastColumn="0" w:noHBand="0" w:noVBand="1"/>
      </w:tblPr>
      <w:tblGrid>
        <w:gridCol w:w="1837"/>
        <w:gridCol w:w="6386"/>
        <w:gridCol w:w="4109"/>
        <w:gridCol w:w="2552"/>
      </w:tblGrid>
      <w:tr w:rsidR="000467C1" w:rsidRPr="000467C1" w14:paraId="47C9A373" w14:textId="77777777" w:rsidTr="00FD28C1">
        <w:trPr>
          <w:trHeight w:val="146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39230A48"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cs="Arial"/>
                <w:b/>
                <w:sz w:val="20"/>
                <w:szCs w:val="20"/>
                <w:lang w:val="hy-AM"/>
              </w:rPr>
              <w:lastRenderedPageBreak/>
              <w:t>ԳՈՐԾՈՂՈՒԹՅՈՒՆ 2.1</w:t>
            </w:r>
          </w:p>
          <w:p w14:paraId="104E42B4"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cs="Arial"/>
                <w:b/>
                <w:sz w:val="20"/>
                <w:szCs w:val="20"/>
                <w:lang w:val="hy-AM"/>
              </w:rPr>
              <w:t>Վերանայել Հակակոռուպցիոն կոմիտեի ձևավորման կարգը</w:t>
            </w:r>
          </w:p>
          <w:p w14:paraId="25619F00"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2D1D91E7"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Կատարող մարմին՝</w:t>
            </w:r>
          </w:p>
          <w:p w14:paraId="627308A8" w14:textId="77777777" w:rsidR="000467C1" w:rsidRPr="000467C1" w:rsidRDefault="000467C1" w:rsidP="000467C1">
            <w:pPr>
              <w:spacing w:line="276" w:lineRule="auto"/>
              <w:jc w:val="both"/>
              <w:rPr>
                <w:rFonts w:ascii="GHEA Grapalat" w:hAnsi="GHEA Grapalat" w:cs="Arial"/>
                <w:sz w:val="20"/>
                <w:szCs w:val="20"/>
                <w:lang w:val="hy-AM"/>
              </w:rPr>
            </w:pPr>
            <w:r w:rsidRPr="000467C1">
              <w:rPr>
                <w:rFonts w:ascii="GHEA Grapalat" w:hAnsi="GHEA Grapalat" w:cs="Arial"/>
                <w:sz w:val="20"/>
                <w:szCs w:val="20"/>
                <w:lang w:val="hy-AM"/>
              </w:rPr>
              <w:t>ՀՀ արդարադատության նախարարություն</w:t>
            </w:r>
          </w:p>
          <w:p w14:paraId="722008A5" w14:textId="77777777" w:rsidR="000467C1" w:rsidRPr="000467C1" w:rsidRDefault="000467C1" w:rsidP="000467C1">
            <w:pPr>
              <w:spacing w:line="276" w:lineRule="auto"/>
              <w:jc w:val="both"/>
              <w:rPr>
                <w:rFonts w:ascii="GHEA Grapalat" w:hAnsi="GHEA Grapalat" w:cs="Arial"/>
                <w:sz w:val="20"/>
                <w:szCs w:val="20"/>
                <w:lang w:val="hy-AM"/>
              </w:rPr>
            </w:pPr>
          </w:p>
          <w:p w14:paraId="51F88632"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Համակատարող մարմին՝</w:t>
            </w:r>
          </w:p>
          <w:p w14:paraId="46410780" w14:textId="77777777" w:rsidR="000467C1" w:rsidRPr="000467C1" w:rsidRDefault="000467C1" w:rsidP="000467C1">
            <w:pPr>
              <w:spacing w:line="276" w:lineRule="auto"/>
              <w:jc w:val="both"/>
              <w:rPr>
                <w:rFonts w:ascii="GHEA Grapalat" w:hAnsi="GHEA Grapalat" w:cs="Arial"/>
                <w:sz w:val="20"/>
                <w:szCs w:val="20"/>
                <w:lang w:val="hy-AM"/>
              </w:rPr>
            </w:pPr>
            <w:r w:rsidRPr="000467C1">
              <w:rPr>
                <w:rFonts w:ascii="GHEA Grapalat" w:hAnsi="GHEA Grapalat" w:cs="Arial"/>
                <w:sz w:val="20"/>
                <w:szCs w:val="20"/>
              </w:rPr>
              <w:t>Հակակոռուպցիոն կոմիտե (համաձայնությամբ)</w:t>
            </w:r>
          </w:p>
        </w:tc>
      </w:tr>
      <w:tr w:rsidR="000467C1" w:rsidRPr="000467C1" w14:paraId="0B01A398" w14:textId="77777777" w:rsidTr="00FD28C1">
        <w:trPr>
          <w:trHeight w:val="262"/>
        </w:trPr>
        <w:tc>
          <w:tcPr>
            <w:tcW w:w="1837" w:type="dxa"/>
            <w:tcBorders>
              <w:top w:val="single" w:sz="4" w:space="0" w:color="auto"/>
              <w:left w:val="single" w:sz="4" w:space="0" w:color="auto"/>
              <w:bottom w:val="single" w:sz="4" w:space="0" w:color="auto"/>
              <w:right w:val="single" w:sz="4" w:space="0" w:color="auto"/>
            </w:tcBorders>
            <w:shd w:val="clear" w:color="auto" w:fill="D6E3BC"/>
          </w:tcPr>
          <w:p w14:paraId="1D90467A"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42EC65AD"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cs="Arial"/>
                <w:b/>
                <w:sz w:val="20"/>
                <w:szCs w:val="20"/>
                <w:lang w:val="hy-AM"/>
              </w:rPr>
              <w:t>Կատարողականի թիրախներ</w:t>
            </w:r>
          </w:p>
        </w:tc>
        <w:tc>
          <w:tcPr>
            <w:tcW w:w="4109"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2056FE6"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Արդյունքային որակական և քանակական ցուցանիշներ</w:t>
            </w:r>
          </w:p>
          <w:p w14:paraId="25A27A10" w14:textId="77777777" w:rsidR="000467C1" w:rsidRPr="000467C1" w:rsidRDefault="000467C1" w:rsidP="00EB242C">
            <w:pPr>
              <w:numPr>
                <w:ilvl w:val="0"/>
                <w:numId w:val="7"/>
              </w:numPr>
              <w:spacing w:after="160" w:line="259" w:lineRule="auto"/>
              <w:ind w:left="312"/>
              <w:contextualSpacing/>
              <w:jc w:val="both"/>
              <w:rPr>
                <w:rFonts w:ascii="GHEA Grapalat" w:hAnsi="GHEA Grapalat" w:cs="Arial"/>
                <w:sz w:val="20"/>
                <w:szCs w:val="20"/>
                <w:lang w:val="hy-AM"/>
              </w:rPr>
            </w:pPr>
            <w:r w:rsidRPr="000467C1">
              <w:rPr>
                <w:rFonts w:ascii="GHEA Grapalat" w:hAnsi="GHEA Grapalat" w:cs="Arial"/>
                <w:sz w:val="20"/>
                <w:szCs w:val="20"/>
                <w:lang w:val="hy-AM"/>
              </w:rPr>
              <w:t>Հակակոռուպցիոն կոմիտեի մասին» օրենքում, «Ազգային ժողովի կանոնակարգ» սահմանադրական օրենքում և հարակից իրավական ակտերում փոփոխությունների փաթեթը հավանության է արժանացել ՀՀ կառավարության կողմից և ներկայացված է ՀՀ ԱԺ-ի ընդունմանը։</w:t>
            </w:r>
          </w:p>
          <w:p w14:paraId="6531716F" w14:textId="77777777" w:rsidR="000467C1" w:rsidRPr="000467C1" w:rsidRDefault="000467C1" w:rsidP="00EB242C">
            <w:pPr>
              <w:numPr>
                <w:ilvl w:val="0"/>
                <w:numId w:val="7"/>
              </w:numPr>
              <w:spacing w:after="160" w:line="259" w:lineRule="auto"/>
              <w:ind w:left="312"/>
              <w:contextualSpacing/>
              <w:jc w:val="both"/>
              <w:rPr>
                <w:rFonts w:ascii="GHEA Grapalat" w:hAnsi="GHEA Grapalat" w:cs="Arial"/>
                <w:b/>
                <w:sz w:val="20"/>
                <w:szCs w:val="20"/>
                <w:lang w:val="hy-AM"/>
              </w:rPr>
            </w:pPr>
            <w:r w:rsidRPr="000467C1">
              <w:rPr>
                <w:rFonts w:ascii="GHEA Grapalat" w:hAnsi="GHEA Grapalat" w:cs="Arial"/>
                <w:sz w:val="20"/>
                <w:szCs w:val="20"/>
                <w:lang w:val="hy-AM"/>
              </w:rPr>
              <w:t>Փոփոխվել է Հակակոռուպցիոն կոմիտեի ձևավորման կարգը և նոր նշանակումներն իրականացվել են համաձայն նոր կարգի:</w:t>
            </w:r>
          </w:p>
        </w:tc>
        <w:tc>
          <w:tcPr>
            <w:tcW w:w="2552" w:type="dxa"/>
            <w:vMerge w:val="restart"/>
            <w:tcBorders>
              <w:top w:val="single" w:sz="4" w:space="0" w:color="auto"/>
              <w:left w:val="single" w:sz="4" w:space="0" w:color="auto"/>
              <w:right w:val="single" w:sz="4" w:space="0" w:color="auto"/>
            </w:tcBorders>
            <w:shd w:val="clear" w:color="auto" w:fill="D6E3BC"/>
          </w:tcPr>
          <w:p w14:paraId="34D993F4"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Ստուգման միջոց</w:t>
            </w:r>
          </w:p>
          <w:p w14:paraId="1A0DCF4F" w14:textId="77777777" w:rsidR="000467C1" w:rsidRPr="000467C1" w:rsidRDefault="000467C1" w:rsidP="000467C1">
            <w:pPr>
              <w:spacing w:after="200" w:line="276" w:lineRule="auto"/>
              <w:jc w:val="both"/>
              <w:rPr>
                <w:rFonts w:ascii="GHEA Grapalat" w:hAnsi="GHEA Grapalat" w:cs="Tahoma"/>
                <w:sz w:val="20"/>
                <w:szCs w:val="20"/>
                <w:lang w:val="hy-AM"/>
              </w:rPr>
            </w:pPr>
            <w:r w:rsidRPr="000467C1">
              <w:rPr>
                <w:rFonts w:ascii="GHEA Grapalat" w:hAnsi="GHEA Grapalat" w:cs="Tahoma"/>
                <w:sz w:val="20"/>
                <w:szCs w:val="20"/>
                <w:lang w:val="hy-AM"/>
              </w:rPr>
              <w:t xml:space="preserve">Իրավական ակտի առկայություն </w:t>
            </w:r>
          </w:p>
          <w:p w14:paraId="1ED6D11C" w14:textId="77777777" w:rsidR="000467C1" w:rsidRPr="000467C1" w:rsidRDefault="000467C1" w:rsidP="000467C1">
            <w:pPr>
              <w:spacing w:after="200" w:line="276" w:lineRule="auto"/>
              <w:jc w:val="both"/>
              <w:rPr>
                <w:rFonts w:ascii="GHEA Grapalat" w:hAnsi="GHEA Grapalat" w:cs="Tahoma"/>
                <w:sz w:val="20"/>
                <w:szCs w:val="20"/>
                <w:lang w:val="hy-AM"/>
              </w:rPr>
            </w:pPr>
            <w:r w:rsidRPr="000467C1">
              <w:rPr>
                <w:rFonts w:ascii="GHEA Grapalat" w:hAnsi="GHEA Grapalat" w:cs="Tahoma"/>
                <w:sz w:val="20"/>
                <w:szCs w:val="20"/>
                <w:lang w:val="hy-AM"/>
              </w:rPr>
              <w:t>Կիսամյակային և տարեկան մոնիթորինգային հաշվետվություններ</w:t>
            </w:r>
          </w:p>
          <w:p w14:paraId="3220D69F"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Tahoma"/>
                <w:sz w:val="20"/>
                <w:szCs w:val="20"/>
                <w:lang w:val="hy-AM"/>
              </w:rPr>
              <w:t>Մամուլի հաղորդագրություններ ԶԼՄ հրապարակումներ</w:t>
            </w:r>
          </w:p>
          <w:p w14:paraId="30D65520"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p w14:paraId="298C6B6B"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075CE230"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58EDA8C7" w14:textId="77777777" w:rsidR="000467C1" w:rsidRPr="000467C1" w:rsidRDefault="000467C1" w:rsidP="000467C1">
            <w:pPr>
              <w:spacing w:after="200" w:line="276" w:lineRule="auto"/>
              <w:rPr>
                <w:rFonts w:ascii="GHEA Grapalat" w:hAnsi="GHEA Grapalat" w:cs="Arial"/>
                <w:b/>
                <w:sz w:val="20"/>
                <w:szCs w:val="20"/>
                <w:lang w:val="hy-AM"/>
              </w:rPr>
            </w:pPr>
            <w:r w:rsidRPr="000467C1">
              <w:rPr>
                <w:rFonts w:ascii="GHEA Grapalat" w:hAnsi="GHEA Grapalat" w:cs="Arial"/>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3070BABA" w14:textId="77777777" w:rsidR="000467C1" w:rsidRPr="000467C1" w:rsidRDefault="000467C1" w:rsidP="000467C1">
            <w:pPr>
              <w:spacing w:after="200" w:line="276" w:lineRule="auto"/>
              <w:ind w:firstLine="567"/>
              <w:jc w:val="center"/>
              <w:rPr>
                <w:rFonts w:ascii="GHEA Grapalat" w:hAnsi="GHEA Grapalat" w:cs="Arial"/>
                <w:sz w:val="20"/>
                <w:szCs w:val="20"/>
                <w:lang w:val="hy-AM"/>
              </w:rPr>
            </w:pPr>
            <w:r w:rsidRPr="000467C1">
              <w:rPr>
                <w:rFonts w:ascii="GHEA Grapalat" w:hAnsi="GHEA Grapalat" w:cs="Arial"/>
                <w:sz w:val="20"/>
                <w:szCs w:val="20"/>
                <w:lang w:val="hy-AM"/>
              </w:rPr>
              <w:t>2025</w:t>
            </w: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6FB842A4" w14:textId="77777777" w:rsidR="000467C1" w:rsidRPr="000467C1" w:rsidRDefault="000467C1" w:rsidP="000467C1">
            <w:pPr>
              <w:spacing w:after="160" w:line="259" w:lineRule="auto"/>
              <w:rPr>
                <w:rFonts w:ascii="GHEA Grapalat" w:hAnsi="GHEA Grapalat" w:cs="Arial"/>
                <w:b/>
                <w:sz w:val="20"/>
                <w:szCs w:val="20"/>
                <w:lang w:val="hy-AM"/>
              </w:rPr>
            </w:pPr>
          </w:p>
        </w:tc>
        <w:tc>
          <w:tcPr>
            <w:tcW w:w="2552" w:type="dxa"/>
            <w:vMerge/>
            <w:tcBorders>
              <w:left w:val="single" w:sz="4" w:space="0" w:color="auto"/>
              <w:right w:val="single" w:sz="4" w:space="0" w:color="auto"/>
            </w:tcBorders>
            <w:vAlign w:val="center"/>
            <w:hideMark/>
          </w:tcPr>
          <w:p w14:paraId="0AE17BF3"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2B090202"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115DF4CD"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cs="Arial"/>
                <w:b/>
                <w:sz w:val="20"/>
                <w:szCs w:val="20"/>
                <w:lang w:val="hy-AM"/>
              </w:rPr>
              <w:t>Կատարված աշխատանքների նկարագրություն</w:t>
            </w:r>
          </w:p>
          <w:p w14:paraId="5C851A23" w14:textId="77777777" w:rsidR="000467C1" w:rsidRPr="000467C1" w:rsidRDefault="000467C1" w:rsidP="000467C1">
            <w:pPr>
              <w:spacing w:after="200" w:line="276" w:lineRule="auto"/>
              <w:contextualSpacing/>
              <w:jc w:val="both"/>
              <w:rPr>
                <w:rFonts w:ascii="GHEA Grapalat" w:hAnsi="GHEA Grapalat" w:cs="Arial"/>
                <w:sz w:val="20"/>
                <w:szCs w:val="20"/>
                <w:lang w:val="hy-AM"/>
              </w:rPr>
            </w:pPr>
            <w:r w:rsidRPr="000467C1">
              <w:rPr>
                <w:rFonts w:ascii="GHEA Grapalat" w:hAnsi="GHEA Grapalat" w:cs="Arial"/>
                <w:sz w:val="20"/>
                <w:szCs w:val="20"/>
                <w:lang w:val="hy-AM"/>
              </w:rPr>
              <w:t xml:space="preserve">Գործողության շրջանակում 2024 թվականին Արդարադատության նախարարության կողմից իրականացվել է </w:t>
            </w:r>
            <w:r w:rsidRPr="000467C1">
              <w:rPr>
                <w:rFonts w:ascii="GHEA Grapalat" w:hAnsi="GHEA Grapalat" w:cs="Tahoma"/>
                <w:sz w:val="20"/>
                <w:szCs w:val="20"/>
                <w:lang w:val="hy-AM"/>
              </w:rPr>
              <w:t>Հակակոռուպցիոն</w:t>
            </w:r>
            <w:r w:rsidRPr="000467C1">
              <w:rPr>
                <w:rFonts w:ascii="GHEA Grapalat" w:hAnsi="GHEA Grapalat" w:cs="Arial"/>
                <w:sz w:val="20"/>
                <w:szCs w:val="20"/>
                <w:lang w:val="hy-AM"/>
              </w:rPr>
              <w:t xml:space="preserve"> կոմիտեի նախագահի և վերջինիս տեղակալների նշանակման ընթացակարգերի միջազգային փորձի ուսումնասիրություն: </w:t>
            </w:r>
          </w:p>
          <w:p w14:paraId="79489D5C" w14:textId="77777777" w:rsidR="000467C1" w:rsidRPr="000467C1" w:rsidRDefault="000467C1" w:rsidP="000467C1">
            <w:pPr>
              <w:spacing w:after="200" w:line="276" w:lineRule="auto"/>
              <w:contextualSpacing/>
              <w:jc w:val="both"/>
              <w:rPr>
                <w:rFonts w:ascii="GHEA Grapalat" w:hAnsi="GHEA Grapalat" w:cs="Arial"/>
                <w:noProof/>
                <w:sz w:val="20"/>
                <w:szCs w:val="20"/>
                <w:lang w:val="hy-AM"/>
              </w:rPr>
            </w:pPr>
            <w:r w:rsidRPr="000467C1">
              <w:rPr>
                <w:rFonts w:ascii="GHEA Grapalat" w:hAnsi="GHEA Grapalat" w:cs="Arial"/>
                <w:noProof/>
                <w:sz w:val="20"/>
                <w:szCs w:val="20"/>
                <w:lang w:val="hy-AM"/>
              </w:rPr>
              <w:t xml:space="preserve">Ուսումնասիրության արդյունքում նպատակահարմար չի համարվել իրականացնել </w:t>
            </w:r>
            <w:r w:rsidRPr="000467C1">
              <w:rPr>
                <w:rFonts w:ascii="GHEA Grapalat" w:hAnsi="GHEA Grapalat" w:cs="Tahoma"/>
                <w:sz w:val="20"/>
                <w:szCs w:val="20"/>
                <w:lang w:val="hy-AM"/>
              </w:rPr>
              <w:t>Հակակոռուպցիոն</w:t>
            </w:r>
            <w:r w:rsidRPr="000467C1">
              <w:rPr>
                <w:rFonts w:ascii="GHEA Grapalat" w:hAnsi="GHEA Grapalat" w:cs="Arial"/>
                <w:sz w:val="20"/>
                <w:szCs w:val="20"/>
                <w:lang w:val="hy-AM"/>
              </w:rPr>
              <w:t xml:space="preserve"> կոմիտեի նախագահի և վերջինիս տեղակալների նշանակման կարգերի փոփոխություններ։</w:t>
            </w:r>
          </w:p>
          <w:p w14:paraId="71C9BACB" w14:textId="77777777" w:rsidR="000467C1" w:rsidRPr="000467C1" w:rsidRDefault="000467C1" w:rsidP="000467C1">
            <w:pPr>
              <w:tabs>
                <w:tab w:val="left" w:pos="0"/>
              </w:tabs>
              <w:spacing w:after="200" w:line="276" w:lineRule="auto"/>
              <w:jc w:val="both"/>
              <w:rPr>
                <w:rFonts w:ascii="GHEA Grapalat" w:hAnsi="GHEA Grapalat" w:cs="Arial"/>
                <w:sz w:val="20"/>
                <w:szCs w:val="20"/>
                <w:lang w:val="hy-AM"/>
              </w:rPr>
            </w:pPr>
            <w:r w:rsidRPr="000467C1">
              <w:rPr>
                <w:rFonts w:ascii="GHEA Grapalat" w:hAnsi="GHEA Grapalat" w:cs="Arial"/>
                <w:noProof/>
                <w:sz w:val="20"/>
                <w:szCs w:val="20"/>
                <w:lang w:val="hy-AM"/>
              </w:rPr>
              <w:t xml:space="preserve">Զուգահեռաբար, </w:t>
            </w:r>
            <w:r w:rsidRPr="000467C1">
              <w:rPr>
                <w:rFonts w:ascii="GHEA Grapalat" w:hAnsi="GHEA Grapalat" w:cs="Arial"/>
                <w:bCs/>
                <w:sz w:val="20"/>
                <w:szCs w:val="20"/>
                <w:lang w:val="hy-AM"/>
              </w:rPr>
              <w:t xml:space="preserve">Հակակոռուպցիոն կոմիտեի նախագահի ընտրության </w:t>
            </w:r>
            <w:r w:rsidRPr="000467C1">
              <w:rPr>
                <w:rFonts w:ascii="GHEA Grapalat" w:hAnsi="GHEA Grapalat" w:cs="Arial"/>
                <w:sz w:val="20"/>
                <w:szCs w:val="20"/>
                <w:lang w:val="hy-AM"/>
              </w:rPr>
              <w:t xml:space="preserve">կազմակերպման գործընթացում գործնականում առաջացած խնդիրները լուծելու նպատակով  </w:t>
            </w:r>
            <w:r w:rsidRPr="000467C1">
              <w:rPr>
                <w:rFonts w:ascii="GHEA Grapalat" w:hAnsi="GHEA Grapalat" w:cs="Arial"/>
                <w:noProof/>
                <w:sz w:val="20"/>
                <w:szCs w:val="20"/>
                <w:lang w:val="hy-AM"/>
              </w:rPr>
              <w:t xml:space="preserve">Արդարադատության նախարարության կողմից  մշակվել է «Հակակոռուպցիոն կոմիտեի մասին» օրենքում փոփոխություններ և լրացումներ կատարելու մասին» օրենքի նախագիծը։ Նախագծով </w:t>
            </w:r>
            <w:r w:rsidRPr="000467C1">
              <w:rPr>
                <w:rFonts w:ascii="GHEA Grapalat" w:hAnsi="GHEA Grapalat" w:cs="Cambria Math"/>
                <w:color w:val="000000"/>
                <w:sz w:val="20"/>
                <w:szCs w:val="20"/>
                <w:lang w:val="hy-AM"/>
              </w:rPr>
              <w:t xml:space="preserve">առաջարկվել է </w:t>
            </w:r>
            <w:r w:rsidRPr="000467C1">
              <w:rPr>
                <w:rFonts w:ascii="GHEA Grapalat" w:hAnsi="GHEA Grapalat" w:cs="Arial"/>
                <w:noProof/>
                <w:sz w:val="20"/>
                <w:szCs w:val="20"/>
                <w:lang w:val="hy-AM"/>
              </w:rPr>
              <w:t xml:space="preserve"> Հակակոռուպցիոն կոմիտեի նախագահի թեկնածուների ընտրության համար ձևավորվող</w:t>
            </w:r>
            <w:r w:rsidRPr="000467C1">
              <w:rPr>
                <w:rFonts w:ascii="GHEA Grapalat" w:hAnsi="GHEA Grapalat" w:cs="Cambria Math"/>
                <w:color w:val="000000"/>
                <w:sz w:val="20"/>
                <w:szCs w:val="20"/>
                <w:lang w:val="hy-AM"/>
              </w:rPr>
              <w:t xml:space="preserve"> </w:t>
            </w:r>
            <w:r w:rsidRPr="000467C1">
              <w:rPr>
                <w:rFonts w:ascii="GHEA Grapalat" w:hAnsi="GHEA Grapalat" w:cs="Calibri"/>
                <w:color w:val="000000"/>
                <w:sz w:val="20"/>
                <w:szCs w:val="20"/>
                <w:lang w:val="hy-AM"/>
              </w:rPr>
              <w:t xml:space="preserve">մրցութային խորհրդի անդամի համար նախատեսել նաև այլ չափանիշներ, վերանայել </w:t>
            </w:r>
            <w:r w:rsidRPr="000467C1">
              <w:rPr>
                <w:rFonts w:ascii="GHEA Grapalat" w:hAnsi="GHEA Grapalat" w:cs="Arian AMU"/>
                <w:bCs/>
                <w:sz w:val="20"/>
                <w:szCs w:val="20"/>
                <w:bdr w:val="none" w:sz="0" w:space="0" w:color="auto" w:frame="1"/>
                <w:lang w:val="hy-AM"/>
              </w:rPr>
              <w:t>խորհրդի կազմում</w:t>
            </w:r>
            <w:r w:rsidRPr="000467C1">
              <w:rPr>
                <w:rFonts w:ascii="GHEA Grapalat" w:hAnsi="GHEA Grapalat" w:cs="Arial"/>
                <w:sz w:val="20"/>
                <w:szCs w:val="20"/>
                <w:lang w:val="hy-AM"/>
              </w:rPr>
              <w:t xml:space="preserve"> </w:t>
            </w:r>
            <w:r w:rsidRPr="000467C1">
              <w:rPr>
                <w:rFonts w:ascii="GHEA Grapalat" w:hAnsi="GHEA Grapalat" w:cs="Arian AMU"/>
                <w:bCs/>
                <w:sz w:val="20"/>
                <w:szCs w:val="20"/>
                <w:bdr w:val="none" w:sz="0" w:space="0" w:color="auto" w:frame="1"/>
                <w:lang w:val="hy-AM"/>
              </w:rPr>
              <w:t>քաղաքացիական հասարակության կազմակերպություններին ներկայացվող պահանջները, հստակեցնել</w:t>
            </w:r>
            <w:r w:rsidRPr="000467C1">
              <w:rPr>
                <w:rFonts w:ascii="GHEA Grapalat" w:hAnsi="GHEA Grapalat" w:cs="Calibri"/>
                <w:color w:val="000000"/>
                <w:sz w:val="20"/>
                <w:szCs w:val="20"/>
                <w:lang w:val="hy-AM"/>
              </w:rPr>
              <w:t xml:space="preserve"> հարցազրույցի փուլի անցկացման նպատակով սահմանվող</w:t>
            </w:r>
            <w:r w:rsidRPr="000467C1">
              <w:rPr>
                <w:rFonts w:cs="Calibri"/>
                <w:color w:val="000000"/>
                <w:sz w:val="20"/>
                <w:szCs w:val="20"/>
                <w:lang w:val="hy-AM"/>
              </w:rPr>
              <w:t> </w:t>
            </w:r>
            <w:r w:rsidRPr="000467C1">
              <w:rPr>
                <w:rFonts w:ascii="GHEA Grapalat" w:hAnsi="GHEA Grapalat" w:cs="Calibri"/>
                <w:color w:val="000000"/>
                <w:sz w:val="20"/>
                <w:szCs w:val="20"/>
                <w:lang w:val="hy-AM"/>
              </w:rPr>
              <w:t>հարցարանի հարցերի շրջանակը։</w:t>
            </w: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630FFEFF" w14:textId="77777777" w:rsidR="000467C1" w:rsidRPr="000467C1" w:rsidRDefault="000467C1" w:rsidP="000467C1">
            <w:pPr>
              <w:spacing w:after="160" w:line="259" w:lineRule="auto"/>
              <w:rPr>
                <w:rFonts w:ascii="GHEA Grapalat" w:hAnsi="GHEA Grapalat" w:cs="Arial"/>
                <w:b/>
                <w:sz w:val="20"/>
                <w:szCs w:val="20"/>
                <w:lang w:val="hy-AM"/>
              </w:rPr>
            </w:pPr>
          </w:p>
        </w:tc>
        <w:tc>
          <w:tcPr>
            <w:tcW w:w="2552" w:type="dxa"/>
            <w:vMerge/>
            <w:tcBorders>
              <w:left w:val="single" w:sz="4" w:space="0" w:color="auto"/>
              <w:right w:val="single" w:sz="4" w:space="0" w:color="auto"/>
            </w:tcBorders>
            <w:vAlign w:val="center"/>
            <w:hideMark/>
          </w:tcPr>
          <w:p w14:paraId="77B66336"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2457FC20"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139ED614" w14:textId="77777777" w:rsidR="000467C1" w:rsidRPr="000467C1" w:rsidRDefault="000467C1" w:rsidP="000467C1">
            <w:pPr>
              <w:tabs>
                <w:tab w:val="left" w:pos="0"/>
              </w:tabs>
              <w:spacing w:after="200" w:line="276" w:lineRule="auto"/>
              <w:jc w:val="both"/>
              <w:rPr>
                <w:rFonts w:ascii="GHEA Grapalat" w:hAnsi="GHEA Grapalat" w:cs="Calibri"/>
                <w:color w:val="000000"/>
                <w:sz w:val="20"/>
                <w:szCs w:val="20"/>
                <w:lang w:val="hy-AM"/>
              </w:rPr>
            </w:pPr>
          </w:p>
        </w:tc>
        <w:tc>
          <w:tcPr>
            <w:tcW w:w="4109" w:type="dxa"/>
            <w:vMerge w:val="restart"/>
            <w:tcBorders>
              <w:top w:val="single" w:sz="4" w:space="0" w:color="auto"/>
              <w:left w:val="single" w:sz="4" w:space="0" w:color="auto"/>
              <w:right w:val="single" w:sz="4" w:space="0" w:color="auto"/>
            </w:tcBorders>
            <w:shd w:val="clear" w:color="auto" w:fill="D6E3BC"/>
            <w:hideMark/>
          </w:tcPr>
          <w:p w14:paraId="4F877E74" w14:textId="77777777" w:rsidR="000467C1" w:rsidRPr="000467C1" w:rsidRDefault="000467C1" w:rsidP="000467C1">
            <w:pPr>
              <w:spacing w:after="200" w:line="276" w:lineRule="auto"/>
              <w:jc w:val="both"/>
              <w:rPr>
                <w:rFonts w:ascii="GHEA Grapalat" w:hAnsi="GHEA Grapalat" w:cs="Arial"/>
                <w:sz w:val="20"/>
                <w:szCs w:val="20"/>
                <w:lang w:val="hy-AM"/>
              </w:rPr>
            </w:pPr>
            <w:r w:rsidRPr="000467C1">
              <w:rPr>
                <w:rFonts w:ascii="GHEA Grapalat" w:hAnsi="GHEA Grapalat" w:cs="Arial"/>
                <w:b/>
                <w:sz w:val="20"/>
                <w:szCs w:val="20"/>
                <w:lang w:val="hy-AM"/>
              </w:rPr>
              <w:t>Կարգավիճակ</w:t>
            </w:r>
          </w:p>
          <w:p w14:paraId="1C0B0308"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6D800A0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640E346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0FFDC06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14CB90A8" w14:textId="77777777" w:rsidR="000467C1" w:rsidRPr="000467C1" w:rsidRDefault="000467C1" w:rsidP="000467C1">
            <w:pPr>
              <w:spacing w:after="160" w:line="276" w:lineRule="auto"/>
              <w:jc w:val="both"/>
              <w:rPr>
                <w:rFonts w:ascii="GHEA Grapalat" w:hAnsi="GHEA Grapalat" w:cs="Arial"/>
                <w:sz w:val="20"/>
                <w:szCs w:val="20"/>
                <w:lang w:val="hy-AM"/>
              </w:rPr>
            </w:pPr>
          </w:p>
        </w:tc>
        <w:tc>
          <w:tcPr>
            <w:tcW w:w="2552" w:type="dxa"/>
            <w:vMerge/>
            <w:tcBorders>
              <w:left w:val="single" w:sz="4" w:space="0" w:color="auto"/>
              <w:right w:val="single" w:sz="4" w:space="0" w:color="auto"/>
            </w:tcBorders>
            <w:shd w:val="clear" w:color="auto" w:fill="D6E3BC"/>
          </w:tcPr>
          <w:p w14:paraId="607930F4"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r>
      <w:tr w:rsidR="000467C1" w:rsidRPr="000467C1" w14:paraId="7F37539B" w14:textId="77777777" w:rsidTr="00FD28C1">
        <w:trPr>
          <w:trHeight w:val="1839"/>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5E701849"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0D609F5C" w14:textId="77777777" w:rsidR="000467C1" w:rsidRPr="000467C1" w:rsidRDefault="000467C1" w:rsidP="000467C1">
            <w:pPr>
              <w:spacing w:line="276" w:lineRule="auto"/>
              <w:ind w:firstLine="567"/>
              <w:jc w:val="both"/>
              <w:rPr>
                <w:rFonts w:ascii="GHEA Grapalat" w:hAnsi="GHEA Grapalat" w:cs="Arial"/>
                <w:sz w:val="20"/>
                <w:szCs w:val="20"/>
                <w:lang w:val="hy-AM"/>
              </w:rPr>
            </w:pPr>
          </w:p>
          <w:p w14:paraId="4ECE430B" w14:textId="77777777" w:rsidR="000467C1" w:rsidRPr="000467C1" w:rsidRDefault="000467C1" w:rsidP="000467C1">
            <w:pPr>
              <w:spacing w:line="276" w:lineRule="auto"/>
              <w:ind w:firstLine="567"/>
              <w:jc w:val="both"/>
              <w:rPr>
                <w:rFonts w:ascii="GHEA Grapalat" w:hAnsi="GHEA Grapalat" w:cs="Arial"/>
                <w:sz w:val="20"/>
                <w:szCs w:val="20"/>
                <w:lang w:val="hy-AM"/>
              </w:rPr>
            </w:pPr>
          </w:p>
        </w:tc>
        <w:tc>
          <w:tcPr>
            <w:tcW w:w="4109" w:type="dxa"/>
            <w:vMerge/>
            <w:tcBorders>
              <w:left w:val="single" w:sz="4" w:space="0" w:color="auto"/>
              <w:bottom w:val="single" w:sz="4" w:space="0" w:color="auto"/>
              <w:right w:val="single" w:sz="4" w:space="0" w:color="auto"/>
            </w:tcBorders>
            <w:shd w:val="clear" w:color="auto" w:fill="EAF1DD"/>
          </w:tcPr>
          <w:p w14:paraId="59EEE6CB" w14:textId="77777777" w:rsidR="000467C1" w:rsidRPr="000467C1" w:rsidRDefault="000467C1" w:rsidP="000467C1">
            <w:pPr>
              <w:spacing w:line="276" w:lineRule="auto"/>
              <w:ind w:firstLine="567"/>
              <w:jc w:val="both"/>
              <w:rPr>
                <w:rFonts w:ascii="GHEA Grapalat" w:hAnsi="GHEA Grapalat" w:cs="Arial"/>
                <w:sz w:val="20"/>
                <w:szCs w:val="20"/>
                <w:lang w:val="hy-AM"/>
              </w:rPr>
            </w:pPr>
          </w:p>
        </w:tc>
        <w:tc>
          <w:tcPr>
            <w:tcW w:w="2552" w:type="dxa"/>
            <w:vMerge/>
            <w:tcBorders>
              <w:left w:val="single" w:sz="4" w:space="0" w:color="auto"/>
              <w:bottom w:val="single" w:sz="4" w:space="0" w:color="auto"/>
              <w:right w:val="single" w:sz="4" w:space="0" w:color="auto"/>
            </w:tcBorders>
            <w:shd w:val="clear" w:color="auto" w:fill="EAF1DD"/>
          </w:tcPr>
          <w:p w14:paraId="3D18E5DE" w14:textId="77777777" w:rsidR="000467C1" w:rsidRPr="000467C1" w:rsidRDefault="000467C1" w:rsidP="000467C1">
            <w:pPr>
              <w:spacing w:line="276" w:lineRule="auto"/>
              <w:ind w:firstLine="567"/>
              <w:jc w:val="both"/>
              <w:rPr>
                <w:rFonts w:ascii="GHEA Grapalat" w:hAnsi="GHEA Grapalat" w:cs="Arial"/>
                <w:sz w:val="20"/>
                <w:szCs w:val="20"/>
                <w:lang w:val="hy-AM"/>
              </w:rPr>
            </w:pPr>
          </w:p>
        </w:tc>
      </w:tr>
      <w:tr w:rsidR="000467C1" w:rsidRPr="000467C1" w14:paraId="7E54FF14" w14:textId="77777777" w:rsidTr="00FD28C1">
        <w:trPr>
          <w:trHeight w:val="748"/>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88F58F9" w14:textId="77777777" w:rsidR="000467C1" w:rsidRPr="000467C1" w:rsidRDefault="000467C1" w:rsidP="000467C1">
            <w:pPr>
              <w:spacing w:after="200" w:line="276" w:lineRule="auto"/>
              <w:jc w:val="both"/>
              <w:rPr>
                <w:rFonts w:ascii="GHEA Grapalat" w:hAnsi="GHEA Grapalat" w:cs="Arial"/>
                <w:sz w:val="20"/>
                <w:szCs w:val="20"/>
                <w:lang w:val="hy-AM"/>
              </w:rPr>
            </w:pPr>
            <w:r w:rsidRPr="000467C1">
              <w:rPr>
                <w:rFonts w:ascii="GHEA Grapalat" w:hAnsi="GHEA Grapalat" w:cs="Arial"/>
                <w:b/>
                <w:sz w:val="20"/>
                <w:szCs w:val="20"/>
                <w:lang w:val="hy-AM"/>
              </w:rPr>
              <w:lastRenderedPageBreak/>
              <w:t>Գործողության իրականացմանը խոչընդոտող հանգամանքներ</w:t>
            </w:r>
          </w:p>
        </w:tc>
      </w:tr>
      <w:tr w:rsidR="000467C1" w:rsidRPr="000467C1" w14:paraId="7E6C2DEE" w14:textId="77777777" w:rsidTr="00FD28C1">
        <w:trPr>
          <w:trHeight w:val="798"/>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1DCA8C11"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 xml:space="preserve">Լրացուցիչ նշումներ՝ </w:t>
            </w:r>
          </w:p>
        </w:tc>
      </w:tr>
      <w:tr w:rsidR="000467C1" w:rsidRPr="000467C1" w14:paraId="06529831" w14:textId="77777777" w:rsidTr="00FD28C1">
        <w:trPr>
          <w:trHeight w:val="69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72B07CA"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Հասարակական կազմակերպության կողմից իրականացվող այլընտրանքային գնահատման արդյունքներ</w:t>
            </w:r>
          </w:p>
          <w:p w14:paraId="68D67B77" w14:textId="6B69174B" w:rsidR="000467C1" w:rsidRPr="000467C1" w:rsidRDefault="000467C1" w:rsidP="000467C1">
            <w:pPr>
              <w:spacing w:line="276" w:lineRule="auto"/>
              <w:jc w:val="both"/>
              <w:rPr>
                <w:rFonts w:ascii="GHEA Grapalat" w:hAnsi="GHEA Grapalat" w:cs="Arial"/>
                <w:bCs/>
                <w:sz w:val="20"/>
                <w:szCs w:val="20"/>
                <w:lang w:val="hy-AM"/>
              </w:rPr>
            </w:pPr>
            <w:r w:rsidRPr="000467C1">
              <w:rPr>
                <w:rFonts w:ascii="GHEA Grapalat" w:hAnsi="GHEA Grapalat" w:cs="Arial"/>
                <w:bCs/>
                <w:sz w:val="20"/>
                <w:szCs w:val="20"/>
                <w:lang w:val="hy-AM"/>
              </w:rPr>
              <w:t xml:space="preserve">Հակակոռուպցիոն կոմիտեի ղեկավար կազմի ընտրության և նշանակման վերաբերյալ խնդիրները բազմիցս բարձրաձայնվել են հասարակական և միջազգային կազմակերպությունների զեկույցներում (տես՝ OECD (2025), Armenia Fifth Round of Anti-Corruption Monitoring Follow-Up Report: The Istanbul Anti-Corruption Action Plan, OECD Publishing, Paris, Էջ. 139, </w:t>
            </w:r>
            <w:hyperlink r:id="rId23" w:history="1">
              <w:r w:rsidRPr="005F44BF">
                <w:rPr>
                  <w:rFonts w:ascii="GHEA Grapalat" w:hAnsi="GHEA Grapalat" w:cs="Arial"/>
                  <w:bCs/>
                  <w:color w:val="2998E3"/>
                  <w:sz w:val="20"/>
                  <w:szCs w:val="20"/>
                  <w:u w:val="single"/>
                  <w:lang w:val="hy-AM"/>
                </w:rPr>
                <w:t>https://doi.org/10.1787/3d273009-en</w:t>
              </w:r>
            </w:hyperlink>
            <w:r w:rsidRPr="000467C1">
              <w:rPr>
                <w:rFonts w:ascii="GHEA Grapalat" w:hAnsi="GHEA Grapalat" w:cs="Arial"/>
                <w:bCs/>
                <w:sz w:val="20"/>
                <w:szCs w:val="20"/>
                <w:lang w:val="hy-AM"/>
              </w:rPr>
              <w:t xml:space="preserve">)։ </w:t>
            </w:r>
          </w:p>
          <w:p w14:paraId="074B6F15" w14:textId="77777777" w:rsidR="000467C1" w:rsidRPr="000467C1" w:rsidRDefault="000467C1" w:rsidP="000467C1">
            <w:pPr>
              <w:spacing w:line="276" w:lineRule="auto"/>
              <w:jc w:val="both"/>
              <w:rPr>
                <w:rFonts w:ascii="GHEA Grapalat" w:hAnsi="GHEA Grapalat" w:cs="Arial"/>
                <w:bCs/>
                <w:sz w:val="20"/>
                <w:szCs w:val="20"/>
                <w:lang w:val="hy-AM"/>
              </w:rPr>
            </w:pPr>
            <w:r w:rsidRPr="000467C1">
              <w:rPr>
                <w:rFonts w:ascii="GHEA Grapalat" w:hAnsi="GHEA Grapalat" w:cs="Arial"/>
                <w:bCs/>
                <w:sz w:val="20"/>
                <w:szCs w:val="20"/>
                <w:lang w:val="hy-AM"/>
              </w:rPr>
              <w:t xml:space="preserve">ՀՀ արդարադատության նախարարության կողմից մշակված  «Հակակոռուպցիոն կոմիտեի մասին»  վերտառությամբ ՀՀ օրենքի նախագծի վերաբերյալ նյութեր e-draft հարթակում տեղադրված չեն, ապահովված չէ կատարողականի թիրախը։ </w:t>
            </w:r>
          </w:p>
          <w:p w14:paraId="73F12CDA"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Առաջարկել է գնահատել «Կատարված չէ»։</w:t>
            </w:r>
          </w:p>
        </w:tc>
      </w:tr>
    </w:tbl>
    <w:p w14:paraId="29A53FFB" w14:textId="77777777" w:rsidR="000467C1" w:rsidRPr="000467C1" w:rsidRDefault="000467C1" w:rsidP="000467C1">
      <w:pPr>
        <w:spacing w:after="200" w:line="276" w:lineRule="auto"/>
        <w:rPr>
          <w:rFonts w:eastAsia="Calibri" w:cs="Times New Roman"/>
          <w:sz w:val="20"/>
          <w:szCs w:val="20"/>
          <w:lang w:val="hy-AM"/>
        </w:rPr>
      </w:pPr>
    </w:p>
    <w:p w14:paraId="43945228" w14:textId="77777777" w:rsidR="000467C1" w:rsidRPr="000467C1" w:rsidRDefault="000467C1" w:rsidP="000467C1">
      <w:pPr>
        <w:spacing w:after="200" w:line="276" w:lineRule="auto"/>
        <w:rPr>
          <w:rFonts w:eastAsia="Calibri" w:cs="Times New Roman"/>
          <w:sz w:val="20"/>
          <w:szCs w:val="20"/>
          <w:lang w:val="hy-AM"/>
        </w:rPr>
      </w:pPr>
    </w:p>
    <w:p w14:paraId="2C20976F" w14:textId="77777777" w:rsidR="000467C1" w:rsidRPr="000467C1" w:rsidRDefault="000467C1" w:rsidP="000467C1">
      <w:pPr>
        <w:spacing w:after="200" w:line="276" w:lineRule="auto"/>
        <w:rPr>
          <w:rFonts w:eastAsia="Calibri" w:cs="Times New Roman"/>
          <w:sz w:val="20"/>
          <w:szCs w:val="20"/>
          <w:lang w:val="hy-AM"/>
        </w:rPr>
      </w:pPr>
    </w:p>
    <w:p w14:paraId="795E3B10" w14:textId="77777777" w:rsidR="000467C1" w:rsidRPr="000467C1" w:rsidRDefault="000467C1" w:rsidP="000467C1">
      <w:pPr>
        <w:spacing w:after="200" w:line="276" w:lineRule="auto"/>
        <w:rPr>
          <w:rFonts w:eastAsia="Calibri" w:cs="Times New Roman"/>
          <w:sz w:val="20"/>
          <w:szCs w:val="20"/>
          <w:lang w:val="hy-AM"/>
        </w:rPr>
      </w:pPr>
    </w:p>
    <w:p w14:paraId="2F0CC86E" w14:textId="77777777" w:rsidR="000467C1" w:rsidRPr="000467C1" w:rsidRDefault="000467C1" w:rsidP="000467C1">
      <w:pPr>
        <w:spacing w:after="200" w:line="276" w:lineRule="auto"/>
        <w:rPr>
          <w:rFonts w:eastAsia="Calibri" w:cs="Times New Roman"/>
          <w:sz w:val="20"/>
          <w:szCs w:val="20"/>
          <w:lang w:val="hy-AM"/>
        </w:rPr>
      </w:pPr>
    </w:p>
    <w:p w14:paraId="1871E1EE" w14:textId="77777777" w:rsidR="000467C1" w:rsidRPr="000467C1" w:rsidRDefault="000467C1" w:rsidP="000467C1">
      <w:pPr>
        <w:spacing w:after="200" w:line="276" w:lineRule="auto"/>
        <w:rPr>
          <w:rFonts w:eastAsia="Calibri" w:cs="Times New Roman"/>
          <w:sz w:val="20"/>
          <w:szCs w:val="20"/>
          <w:lang w:val="hy-AM"/>
        </w:rPr>
      </w:pPr>
    </w:p>
    <w:p w14:paraId="63F52340" w14:textId="77777777" w:rsidR="000467C1" w:rsidRPr="000467C1" w:rsidRDefault="000467C1" w:rsidP="000467C1">
      <w:pPr>
        <w:spacing w:after="200" w:line="276" w:lineRule="auto"/>
        <w:rPr>
          <w:rFonts w:eastAsia="Calibri" w:cs="Times New Roman"/>
          <w:sz w:val="20"/>
          <w:szCs w:val="20"/>
          <w:lang w:val="hy-AM"/>
        </w:rPr>
      </w:pPr>
    </w:p>
    <w:p w14:paraId="4E564C81" w14:textId="77777777" w:rsidR="000467C1" w:rsidRPr="000467C1" w:rsidRDefault="000467C1" w:rsidP="000467C1">
      <w:pPr>
        <w:spacing w:after="200" w:line="276" w:lineRule="auto"/>
        <w:rPr>
          <w:rFonts w:eastAsia="Calibri" w:cs="Times New Roman"/>
          <w:sz w:val="20"/>
          <w:szCs w:val="20"/>
          <w:lang w:val="hy-AM"/>
        </w:rPr>
      </w:pPr>
    </w:p>
    <w:p w14:paraId="5FC1CD2C"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8"/>
        <w:gridCol w:w="6809"/>
        <w:gridCol w:w="3402"/>
        <w:gridCol w:w="2835"/>
      </w:tblGrid>
      <w:tr w:rsidR="000467C1" w:rsidRPr="000467C1" w14:paraId="24276D8F" w14:textId="77777777" w:rsidTr="00FD28C1">
        <w:trPr>
          <w:trHeight w:val="828"/>
        </w:trPr>
        <w:tc>
          <w:tcPr>
            <w:tcW w:w="8647" w:type="dxa"/>
            <w:gridSpan w:val="2"/>
            <w:tcBorders>
              <w:top w:val="single" w:sz="4" w:space="0" w:color="auto"/>
              <w:left w:val="single" w:sz="4" w:space="0" w:color="auto"/>
              <w:bottom w:val="single" w:sz="4" w:space="0" w:color="auto"/>
              <w:right w:val="single" w:sz="4" w:space="0" w:color="auto"/>
            </w:tcBorders>
            <w:shd w:val="clear" w:color="auto" w:fill="D6E3BC"/>
          </w:tcPr>
          <w:p w14:paraId="28E908C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2.2</w:t>
            </w:r>
          </w:p>
          <w:p w14:paraId="0F033E9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Երաշխավորել Հակակոռուպցիոն կոմիտեի ինստիտուցիոնալ հզորացումը</w:t>
            </w:r>
          </w:p>
        </w:tc>
        <w:tc>
          <w:tcPr>
            <w:tcW w:w="6237" w:type="dxa"/>
            <w:gridSpan w:val="2"/>
            <w:tcBorders>
              <w:top w:val="single" w:sz="4" w:space="0" w:color="auto"/>
              <w:left w:val="single" w:sz="4" w:space="0" w:color="auto"/>
              <w:bottom w:val="single" w:sz="4" w:space="0" w:color="auto"/>
              <w:right w:val="single" w:sz="4" w:space="0" w:color="auto"/>
            </w:tcBorders>
            <w:shd w:val="clear" w:color="auto" w:fill="D6E3BC"/>
          </w:tcPr>
          <w:p w14:paraId="0A8527D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3154FAD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Հակակոռուպցիոն կոմիտե (համաձայնությամբ)</w:t>
            </w:r>
          </w:p>
        </w:tc>
      </w:tr>
      <w:tr w:rsidR="000467C1" w:rsidRPr="000467C1" w14:paraId="1E0DBD43" w14:textId="77777777" w:rsidTr="00FD28C1">
        <w:trPr>
          <w:trHeight w:val="1069"/>
        </w:trPr>
        <w:tc>
          <w:tcPr>
            <w:tcW w:w="8647" w:type="dxa"/>
            <w:gridSpan w:val="2"/>
            <w:tcBorders>
              <w:top w:val="single" w:sz="4" w:space="0" w:color="auto"/>
              <w:left w:val="single" w:sz="4" w:space="0" w:color="auto"/>
              <w:bottom w:val="single" w:sz="4" w:space="0" w:color="auto"/>
              <w:right w:val="single" w:sz="4" w:space="0" w:color="auto"/>
            </w:tcBorders>
            <w:shd w:val="clear" w:color="auto" w:fill="D6E3BC"/>
          </w:tcPr>
          <w:p w14:paraId="17A2D8E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w:t>
            </w:r>
          </w:p>
          <w:p w14:paraId="5D68A4A2" w14:textId="77777777" w:rsidR="000467C1" w:rsidRPr="000467C1" w:rsidRDefault="000467C1" w:rsidP="000467C1">
            <w:pPr>
              <w:spacing w:after="200" w:line="276" w:lineRule="auto"/>
              <w:jc w:val="both"/>
              <w:rPr>
                <w:rFonts w:ascii="GHEA Grapalat" w:hAnsi="GHEA Grapalat"/>
                <w:sz w:val="20"/>
                <w:szCs w:val="20"/>
                <w:highlight w:val="yellow"/>
                <w:lang w:val="hy-AM"/>
              </w:rPr>
            </w:pPr>
            <w:r w:rsidRPr="000467C1">
              <w:rPr>
                <w:rFonts w:ascii="GHEA Grapalat" w:hAnsi="GHEA Grapalat"/>
                <w:sz w:val="20"/>
                <w:szCs w:val="20"/>
                <w:lang w:val="hy-AM"/>
              </w:rPr>
              <w:t>Կազմակերպվել և անցկացվել են Հակակոռուպցիոն կոմիտեի հաստիքների համալրման մրցույթները:</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280BEF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02A8A41"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Հակակոռուպցիոն կոմիտեի հաստիքները 80%-ով համալրված են:</w:t>
            </w:r>
          </w:p>
        </w:tc>
        <w:tc>
          <w:tcPr>
            <w:tcW w:w="2835" w:type="dxa"/>
            <w:vMerge w:val="restart"/>
            <w:tcBorders>
              <w:top w:val="single" w:sz="4" w:space="0" w:color="auto"/>
              <w:left w:val="single" w:sz="4" w:space="0" w:color="auto"/>
              <w:right w:val="single" w:sz="4" w:space="0" w:color="auto"/>
            </w:tcBorders>
            <w:shd w:val="clear" w:color="auto" w:fill="D6E3BC"/>
          </w:tcPr>
          <w:p w14:paraId="2B06C3D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3D94F6F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16D40B80" w14:textId="77777777" w:rsidR="000467C1" w:rsidRPr="000467C1" w:rsidRDefault="000467C1" w:rsidP="000467C1">
            <w:pPr>
              <w:spacing w:line="276" w:lineRule="auto"/>
              <w:jc w:val="both"/>
              <w:rPr>
                <w:rFonts w:ascii="GHEA Grapalat" w:hAnsi="GHEA Grapalat"/>
                <w:sz w:val="20"/>
                <w:szCs w:val="20"/>
                <w:lang w:val="hy-AM"/>
              </w:rPr>
            </w:pPr>
          </w:p>
          <w:p w14:paraId="5FC9DAD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5DDCF318" w14:textId="77777777" w:rsidR="000467C1" w:rsidRPr="000467C1" w:rsidRDefault="000467C1" w:rsidP="000467C1">
            <w:pPr>
              <w:spacing w:line="276" w:lineRule="auto"/>
              <w:jc w:val="both"/>
              <w:rPr>
                <w:rFonts w:ascii="GHEA Grapalat" w:hAnsi="GHEA Grapalat"/>
                <w:sz w:val="20"/>
                <w:szCs w:val="20"/>
                <w:lang w:val="hy-AM"/>
              </w:rPr>
            </w:pPr>
          </w:p>
          <w:p w14:paraId="0066D82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Մամուլի հաղորդագրություններ </w:t>
            </w:r>
          </w:p>
          <w:p w14:paraId="047E3FDC" w14:textId="77777777" w:rsidR="000467C1" w:rsidRPr="000467C1" w:rsidRDefault="000467C1" w:rsidP="000467C1">
            <w:pPr>
              <w:spacing w:line="276" w:lineRule="auto"/>
              <w:jc w:val="both"/>
              <w:rPr>
                <w:rFonts w:ascii="GHEA Grapalat" w:hAnsi="GHEA Grapalat"/>
                <w:sz w:val="20"/>
                <w:szCs w:val="20"/>
                <w:lang w:val="hy-AM"/>
              </w:rPr>
            </w:pPr>
          </w:p>
          <w:p w14:paraId="7A64948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p w14:paraId="7FA3747E" w14:textId="77777777" w:rsidR="000467C1" w:rsidRPr="000467C1" w:rsidRDefault="000467C1" w:rsidP="000467C1">
            <w:pPr>
              <w:spacing w:line="276" w:lineRule="auto"/>
              <w:ind w:firstLine="567"/>
              <w:jc w:val="both"/>
              <w:rPr>
                <w:rFonts w:ascii="GHEA Grapalat" w:hAnsi="GHEA Grapalat"/>
                <w:sz w:val="20"/>
                <w:szCs w:val="20"/>
                <w:lang w:val="hy-AM"/>
              </w:rPr>
            </w:pPr>
          </w:p>
          <w:p w14:paraId="3CB8F14C"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57A8D5EF"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1022863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809" w:type="dxa"/>
            <w:tcBorders>
              <w:top w:val="single" w:sz="4" w:space="0" w:color="auto"/>
              <w:left w:val="single" w:sz="4" w:space="0" w:color="auto"/>
              <w:bottom w:val="single" w:sz="4" w:space="0" w:color="auto"/>
              <w:right w:val="single" w:sz="4" w:space="0" w:color="auto"/>
            </w:tcBorders>
            <w:shd w:val="clear" w:color="auto" w:fill="D6E3BC"/>
            <w:hideMark/>
          </w:tcPr>
          <w:p w14:paraId="17839B6A"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EEDE429"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7756CAA3" w14:textId="77777777" w:rsidR="000467C1" w:rsidRPr="000467C1" w:rsidRDefault="000467C1" w:rsidP="000467C1">
            <w:pPr>
              <w:spacing w:line="276" w:lineRule="auto"/>
              <w:ind w:firstLine="567"/>
              <w:jc w:val="both"/>
              <w:rPr>
                <w:rFonts w:ascii="GHEA Grapalat" w:hAnsi="GHEA Grapalat"/>
                <w:b/>
                <w:sz w:val="20"/>
                <w:szCs w:val="20"/>
                <w:lang w:val="hy-AM"/>
              </w:rPr>
            </w:pPr>
          </w:p>
        </w:tc>
      </w:tr>
      <w:tr w:rsidR="000467C1" w:rsidRPr="000467C1" w14:paraId="02AC0918" w14:textId="77777777" w:rsidTr="00FD28C1">
        <w:trPr>
          <w:trHeight w:val="1556"/>
        </w:trPr>
        <w:tc>
          <w:tcPr>
            <w:tcW w:w="8647" w:type="dxa"/>
            <w:gridSpan w:val="2"/>
            <w:vMerge w:val="restart"/>
            <w:tcBorders>
              <w:top w:val="single" w:sz="4" w:space="0" w:color="auto"/>
              <w:left w:val="single" w:sz="4" w:space="0" w:color="auto"/>
              <w:right w:val="single" w:sz="4" w:space="0" w:color="auto"/>
            </w:tcBorders>
            <w:shd w:val="clear" w:color="auto" w:fill="D6E3BC"/>
          </w:tcPr>
          <w:p w14:paraId="0324227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1C4A231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ՀՀ հակակոռուպցիոն կոմիտեն ձևավորվել է 2021 թվականի հոկտեմբերի 23–ին։ Ստեղծման օրվանից առ այսօր ՀՀ հակակոռուպցիոն կոմիտեի թափուր հաստիքների համալրման նպատակով անցկացվել են բազմաթիվ մրցույթներ։ </w:t>
            </w:r>
          </w:p>
          <w:p w14:paraId="6331F61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Մասնավորապես՝ </w:t>
            </w:r>
            <w:r w:rsidRPr="000467C1">
              <w:rPr>
                <w:rFonts w:ascii="GHEA Grapalat" w:hAnsi="GHEA Grapalat"/>
                <w:i/>
                <w:sz w:val="20"/>
                <w:szCs w:val="20"/>
                <w:lang w:val="hy-AM"/>
              </w:rPr>
              <w:t>2025 թվականի դեկտեմբերի 30-ի դրությամբ</w:t>
            </w:r>
            <w:r w:rsidRPr="000467C1">
              <w:rPr>
                <w:rFonts w:ascii="GHEA Grapalat" w:hAnsi="GHEA Grapalat"/>
                <w:sz w:val="20"/>
                <w:szCs w:val="20"/>
                <w:lang w:val="hy-AM"/>
              </w:rPr>
              <w:t xml:space="preserve"> ՀՀ հակակոռուպցիոն կոմիտեում օպերատիվ-հետախուզական գործառույթներ իրականացնող 120 պաշտոններից համալրված է 78-ը, ինքնավար 80 պաշտոններից՝ 72-ը:</w:t>
            </w:r>
          </w:p>
          <w:p w14:paraId="0EBB9A91" w14:textId="77777777" w:rsidR="000467C1" w:rsidRPr="000467C1" w:rsidRDefault="000467C1" w:rsidP="000467C1">
            <w:pPr>
              <w:spacing w:line="276" w:lineRule="auto"/>
              <w:jc w:val="both"/>
              <w:rPr>
                <w:rFonts w:ascii="GHEA Grapalat" w:hAnsi="GHEA Grapalat"/>
                <w:i/>
                <w:sz w:val="20"/>
                <w:szCs w:val="20"/>
                <w:lang w:val="hy-AM"/>
              </w:rPr>
            </w:pPr>
            <w:r w:rsidRPr="000467C1">
              <w:rPr>
                <w:rFonts w:ascii="GHEA Grapalat" w:hAnsi="GHEA Grapalat"/>
                <w:i/>
                <w:sz w:val="20"/>
                <w:szCs w:val="20"/>
                <w:lang w:val="hy-AM"/>
              </w:rPr>
              <w:t xml:space="preserve">Օպերատիվ-հետախուզական գործառույթներ իրականացնող թափուր պաշտոնների համար 2025 թվականի ընթացքում հայտարարվել են հետևյալ մրցույթները՝ </w:t>
            </w:r>
          </w:p>
          <w:p w14:paraId="4E2572F5" w14:textId="77777777" w:rsidR="000467C1" w:rsidRPr="000467C1" w:rsidRDefault="000467C1" w:rsidP="00EB242C">
            <w:pPr>
              <w:numPr>
                <w:ilvl w:val="0"/>
                <w:numId w:val="3"/>
              </w:numPr>
              <w:spacing w:after="200" w:line="276" w:lineRule="auto"/>
              <w:ind w:left="0" w:firstLine="283"/>
              <w:jc w:val="both"/>
              <w:rPr>
                <w:rFonts w:ascii="GHEA Grapalat" w:hAnsi="GHEA Grapalat"/>
                <w:sz w:val="20"/>
                <w:szCs w:val="20"/>
                <w:lang w:val="hy-AM"/>
              </w:rPr>
            </w:pPr>
            <w:r w:rsidRPr="000467C1">
              <w:rPr>
                <w:rFonts w:ascii="GHEA Grapalat" w:hAnsi="GHEA Grapalat"/>
                <w:sz w:val="20"/>
                <w:szCs w:val="20"/>
                <w:lang w:val="hy-AM"/>
              </w:rPr>
              <w:t>2025 թվականի մարտի 25-ին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օպերատիվ-հետախուզական գործառույթներ իրականացնող</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բաժնի պետի՝ 1, բաժնի պետի տեղակալի՝ 1,</w:t>
            </w:r>
            <w:r w:rsidRPr="000467C1">
              <w:rPr>
                <w:rFonts w:cs="Calibri"/>
                <w:sz w:val="20"/>
                <w:szCs w:val="20"/>
                <w:lang w:val="hy-AM"/>
              </w:rPr>
              <w:t> </w:t>
            </w:r>
            <w:r w:rsidRPr="000467C1">
              <w:rPr>
                <w:rFonts w:ascii="GHEA Grapalat" w:hAnsi="GHEA Grapalat"/>
                <w:sz w:val="20"/>
                <w:szCs w:val="20"/>
                <w:lang w:val="hy-AM"/>
              </w:rPr>
              <w:t>ավագ օպերլիազորի՝ 1 և օպերլիազորի՝ 36</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պաշտոնների համալրման համար մրցույթ պաշտոնների (հղում՝ </w:t>
            </w:r>
            <w:hyperlink r:id="rId24" w:history="1">
              <w:r w:rsidRPr="005F44BF">
                <w:rPr>
                  <w:rFonts w:ascii="GHEA Grapalat" w:hAnsi="GHEA Grapalat"/>
                  <w:color w:val="2998E3"/>
                  <w:sz w:val="20"/>
                  <w:szCs w:val="20"/>
                  <w:u w:val="single"/>
                  <w:lang w:val="hy-AM"/>
                </w:rPr>
                <w:t>https://www.anticorruption.am/hy/job/haytararutyun-hakakoruptsion-komitei-operativ-hetakhuzakan-gortsaruytner-irakanatsnogh-pashtonneri-hamalrman-npatakov-antskatsvogh-mrtsuyti</w:t>
              </w:r>
            </w:hyperlink>
            <w:r w:rsidRPr="000467C1">
              <w:rPr>
                <w:rFonts w:ascii="GHEA Grapalat" w:hAnsi="GHEA Grapalat"/>
                <w:sz w:val="20"/>
                <w:szCs w:val="20"/>
                <w:lang w:val="hy-AM"/>
              </w:rPr>
              <w:t>): Մրցույթի արդյունքներով հաղթող ճանաչված 10 թեկնածուներից 5-ը նշանակվել են համապատասխան պաշտոնների:</w:t>
            </w:r>
          </w:p>
          <w:p w14:paraId="0DB80962" w14:textId="77777777" w:rsidR="000467C1" w:rsidRPr="000467C1" w:rsidRDefault="000467C1" w:rsidP="00EB242C">
            <w:pPr>
              <w:numPr>
                <w:ilvl w:val="0"/>
                <w:numId w:val="3"/>
              </w:numPr>
              <w:spacing w:after="200" w:line="276" w:lineRule="auto"/>
              <w:ind w:left="0" w:firstLine="322"/>
              <w:jc w:val="both"/>
              <w:rPr>
                <w:rFonts w:ascii="GHEA Grapalat" w:hAnsi="GHEA Grapalat"/>
                <w:sz w:val="20"/>
                <w:szCs w:val="20"/>
                <w:lang w:val="hy-AM"/>
              </w:rPr>
            </w:pPr>
            <w:r w:rsidRPr="000467C1">
              <w:rPr>
                <w:rFonts w:ascii="GHEA Grapalat" w:hAnsi="GHEA Grapalat"/>
                <w:sz w:val="20"/>
                <w:szCs w:val="20"/>
                <w:lang w:val="hy-AM"/>
              </w:rPr>
              <w:t>2025 թվականի մարտի 26-ին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օպերատիվ-հետախուզական գործառույթներ իրականացնող</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ստորաբաժանման պաշտոնի անձնագրով սահմանված</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կամ</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տնտեսագիտության</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կամ պաշտոնի անձնագրով սահմանված գործառույթներով պայմանավորված այլ բնագավառների հատուկ մասնագիտական գիտելիքներ և հմտություններ պահանջող՝</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ավագ օպերլիազոր-տնտեսագետի՝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օպերլիազոր-տնտեսագետի՝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ավագ օպերլիազոր-կապի 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մասնագետի՝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օպերլիազոր-կապի 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մասնագետի՝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1 պաշտոնների համալրման համար մրցույթ (հղում՝ </w:t>
            </w:r>
            <w:hyperlink r:id="rId25" w:history="1">
              <w:r w:rsidRPr="005F44BF">
                <w:rPr>
                  <w:rFonts w:ascii="GHEA Grapalat" w:hAnsi="GHEA Grapalat"/>
                  <w:color w:val="2998E3"/>
                  <w:sz w:val="20"/>
                  <w:szCs w:val="20"/>
                  <w:u w:val="single"/>
                  <w:lang w:val="hy-AM"/>
                </w:rPr>
                <w:t>https://www.anticorruption.am/hy/job/haytararutyun-hakakoruptsion-komitei-</w:t>
              </w:r>
              <w:r w:rsidRPr="005F44BF">
                <w:rPr>
                  <w:rFonts w:ascii="GHEA Grapalat" w:hAnsi="GHEA Grapalat"/>
                  <w:color w:val="2998E3"/>
                  <w:sz w:val="20"/>
                  <w:szCs w:val="20"/>
                  <w:u w:val="single"/>
                  <w:lang w:val="hy-AM"/>
                </w:rPr>
                <w:lastRenderedPageBreak/>
                <w:t>operativ-hetakhuzakan-gortsuneutyun-irakanatsnogh-storabazhanman-pashtoni-andznagrov-sahmanvats-teghekatvakan-tekhnologianeri-kam-tntesagitutyan-kam-pashtoni-andznagrov-sahmanvats-gortsaruytnerov-paymana-3</w:t>
              </w:r>
            </w:hyperlink>
            <w:r w:rsidRPr="000467C1">
              <w:rPr>
                <w:rFonts w:ascii="GHEA Grapalat" w:hAnsi="GHEA Grapalat"/>
                <w:sz w:val="20"/>
                <w:szCs w:val="20"/>
                <w:lang w:val="hy-AM"/>
              </w:rPr>
              <w:t>):</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Մրցույթի արդյունքներով հաղթող ճանաչվածներ չեն եղել:</w:t>
            </w:r>
          </w:p>
          <w:p w14:paraId="684CA90D" w14:textId="77777777" w:rsidR="000467C1" w:rsidRPr="000467C1" w:rsidRDefault="000467C1" w:rsidP="00EB242C">
            <w:pPr>
              <w:numPr>
                <w:ilvl w:val="0"/>
                <w:numId w:val="3"/>
              </w:numPr>
              <w:spacing w:after="200" w:line="276" w:lineRule="auto"/>
              <w:ind w:left="39" w:firstLine="283"/>
              <w:jc w:val="both"/>
              <w:rPr>
                <w:rFonts w:ascii="GHEA Grapalat" w:hAnsi="GHEA Grapalat"/>
                <w:sz w:val="20"/>
                <w:szCs w:val="20"/>
                <w:lang w:val="hy-AM"/>
              </w:rPr>
            </w:pPr>
            <w:r w:rsidRPr="000467C1">
              <w:rPr>
                <w:rFonts w:ascii="GHEA Grapalat" w:hAnsi="GHEA Grapalat"/>
                <w:sz w:val="20"/>
                <w:szCs w:val="20"/>
                <w:lang w:val="hy-AM"/>
              </w:rPr>
              <w:t>2025 թվականի մայիսի 6-ին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օպերատիվ-հետախուզական գործառույթներ իրականացնող</w:t>
            </w:r>
            <w:r w:rsidRPr="000467C1">
              <w:rPr>
                <w:rFonts w:cs="Calibri"/>
                <w:sz w:val="20"/>
                <w:szCs w:val="20"/>
                <w:lang w:val="hy-AM"/>
              </w:rPr>
              <w:t> </w:t>
            </w:r>
            <w:r w:rsidRPr="000467C1">
              <w:rPr>
                <w:rFonts w:ascii="GHEA Grapalat" w:hAnsi="GHEA Grapalat"/>
                <w:sz w:val="20"/>
                <w:szCs w:val="20"/>
                <w:lang w:val="hy-AM"/>
              </w:rPr>
              <w:t xml:space="preserve">ավագ օպերլիազորի՝ 2 պաշտոնների համալրման համար մրցույթ, որն ընթացքի (բարեվարքության ուսումնասիրության փուլում) մեջ է (հղում՝ </w:t>
            </w:r>
            <w:hyperlink r:id="rId26" w:history="1">
              <w:r w:rsidRPr="005F44BF">
                <w:rPr>
                  <w:rFonts w:ascii="GHEA Grapalat" w:hAnsi="GHEA Grapalat"/>
                  <w:color w:val="2998E3"/>
                  <w:sz w:val="20"/>
                  <w:szCs w:val="20"/>
                  <w:u w:val="single"/>
                  <w:lang w:val="hy-AM"/>
                </w:rPr>
                <w:t>https://www.anticorruption.am/hy/job/haytararutyun-hakakoruptsion-komitei-operativ-hetakhuzakan-gortsaruytner-irakanatsnogh-pashtonneri-hamalrman-npatakov-antskatsvogh-mrtsuyti-3</w:t>
              </w:r>
            </w:hyperlink>
            <w:r w:rsidRPr="000467C1">
              <w:rPr>
                <w:rFonts w:ascii="GHEA Grapalat" w:hAnsi="GHEA Grapalat"/>
                <w:sz w:val="20"/>
                <w:szCs w:val="20"/>
                <w:lang w:val="hy-AM"/>
              </w:rPr>
              <w:t>):</w:t>
            </w:r>
          </w:p>
          <w:p w14:paraId="5FFE3741" w14:textId="77777777" w:rsidR="000467C1" w:rsidRPr="000467C1" w:rsidRDefault="000467C1" w:rsidP="00EB242C">
            <w:pPr>
              <w:numPr>
                <w:ilvl w:val="0"/>
                <w:numId w:val="3"/>
              </w:numPr>
              <w:spacing w:after="200" w:line="276" w:lineRule="auto"/>
              <w:ind w:left="39" w:firstLine="283"/>
              <w:jc w:val="both"/>
              <w:rPr>
                <w:rFonts w:ascii="GHEA Grapalat" w:hAnsi="GHEA Grapalat"/>
                <w:sz w:val="20"/>
                <w:szCs w:val="20"/>
                <w:lang w:val="hy-AM"/>
              </w:rPr>
            </w:pPr>
            <w:r w:rsidRPr="000467C1">
              <w:rPr>
                <w:rFonts w:ascii="GHEA Grapalat" w:hAnsi="GHEA Grapalat"/>
                <w:sz w:val="20"/>
                <w:szCs w:val="20"/>
                <w:lang w:val="hy-AM"/>
              </w:rPr>
              <w:t>2025 թվականի օգոստոսի 8-ին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օպերատիվ-հետախուզական գործառույթներ իրականացնող</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ստորաբաժանման պաշտոնի անձնագրով սահմանված</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կամ</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տնտեսագիտության</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կամ պաշտոնի անձնագրով սահմանված գործառույթներով պայմանավորված այլ բնագավառների հատուկ մասնագիտական գիտելիքներ և հմտություններ պահանջող՝</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ավագ օպերլիազոր-տնտեսագետի՝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օպերլիազոր-տնտեսագետի՝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ավագ օպերլիազոր-կապի 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մասնագետի՝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օպերլիազոր-կապի և</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տեղեկատվական տեխնոլոգիաների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մասնագետի՝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1 պաշտոնների թեկնածուների ընտրության համար մրցույթ: (հղում՝ </w:t>
            </w:r>
            <w:hyperlink r:id="rId27" w:history="1">
              <w:r w:rsidRPr="005F44BF">
                <w:rPr>
                  <w:rFonts w:ascii="GHEA Grapalat" w:hAnsi="GHEA Grapalat"/>
                  <w:color w:val="2998E3"/>
                  <w:sz w:val="20"/>
                  <w:szCs w:val="20"/>
                  <w:u w:val="single"/>
                  <w:lang w:val="hy-AM"/>
                </w:rPr>
                <w:t>https://www.anticorruption.am/hy/job/haytararutyun-hakakoruptsion-komitei-operativ-hetakhuzakan-gortsuneutyun-irakanatsnogh-storabazhanman-pashtoni-andznagrov-sahmanvats-teghekatvakan-tekhnologianeri-kam-tntesagitutyan-kam-pashtoni-andznagrov-sahmanvats-gortsaruytnerov-paymanavorvats-ayl-bna</w:t>
              </w:r>
            </w:hyperlink>
            <w:r w:rsidRPr="000467C1">
              <w:rPr>
                <w:rFonts w:ascii="GHEA Grapalat" w:hAnsi="GHEA Grapalat"/>
                <w:sz w:val="20"/>
                <w:szCs w:val="20"/>
                <w:lang w:val="hy-AM"/>
              </w:rPr>
              <w:t xml:space="preserve">) </w:t>
            </w:r>
          </w:p>
          <w:p w14:paraId="369AA928" w14:textId="77777777" w:rsidR="000467C1" w:rsidRPr="000467C1" w:rsidRDefault="000467C1" w:rsidP="00EB242C">
            <w:pPr>
              <w:numPr>
                <w:ilvl w:val="0"/>
                <w:numId w:val="3"/>
              </w:numPr>
              <w:spacing w:after="200" w:line="276" w:lineRule="auto"/>
              <w:ind w:left="39" w:firstLine="283"/>
              <w:jc w:val="both"/>
              <w:rPr>
                <w:rFonts w:ascii="GHEA Grapalat" w:hAnsi="GHEA Grapalat"/>
                <w:sz w:val="20"/>
                <w:szCs w:val="20"/>
                <w:lang w:val="hy-AM"/>
              </w:rPr>
            </w:pPr>
            <w:r w:rsidRPr="000467C1">
              <w:rPr>
                <w:rFonts w:ascii="GHEA Grapalat" w:hAnsi="GHEA Grapalat"/>
                <w:sz w:val="20"/>
                <w:szCs w:val="20"/>
                <w:lang w:val="hy-AM"/>
              </w:rPr>
              <w:t>2025 թվականի օգոստոսի 21-ին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օպերատիվ-հետախուզական առաջին վարչության Լոռու և Շիրակի տարածքային բաժնի ավագ օպերլիազորի՝ 1, օպերլիազորի՝ 3, օպերատիվ-հետախուզական երկրորդ վարչության Սյունիքի և Վայոց ձորի տարածքային բաժնի ավագ օպերլիազորի՝ 1, օպերլիազորի՝ 3</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թեկնածուների ընտրության համար մրցույթ: (հղում՝ </w:t>
            </w:r>
            <w:hyperlink r:id="rId28" w:history="1">
              <w:r w:rsidRPr="005F44BF">
                <w:rPr>
                  <w:rFonts w:ascii="GHEA Grapalat" w:hAnsi="GHEA Grapalat"/>
                  <w:color w:val="2998E3"/>
                  <w:sz w:val="20"/>
                  <w:szCs w:val="20"/>
                  <w:u w:val="single"/>
                  <w:lang w:val="hy-AM"/>
                </w:rPr>
                <w:t>https://www.anticorruption.am/hy/job/h-a-y-t-a-r-a-r-u-t-y-u-n-hakakoruptsion-komitei-operativ-hetakhuzakan-gortsaruytner-irakanatsnogh-pashtonneri-hamalrman-npatakov-antskatsvogh-mrtsuyti-masin</w:t>
              </w:r>
            </w:hyperlink>
            <w:r w:rsidRPr="000467C1">
              <w:rPr>
                <w:rFonts w:ascii="GHEA Grapalat" w:hAnsi="GHEA Grapalat"/>
                <w:sz w:val="20"/>
                <w:szCs w:val="20"/>
                <w:lang w:val="hy-AM"/>
              </w:rPr>
              <w:t xml:space="preserve"> ) </w:t>
            </w:r>
          </w:p>
          <w:p w14:paraId="665836A0" w14:textId="77777777" w:rsidR="000467C1" w:rsidRPr="000467C1" w:rsidRDefault="000467C1" w:rsidP="00EB242C">
            <w:pPr>
              <w:numPr>
                <w:ilvl w:val="0"/>
                <w:numId w:val="3"/>
              </w:numPr>
              <w:spacing w:after="200" w:line="276" w:lineRule="auto"/>
              <w:ind w:left="0" w:firstLine="322"/>
              <w:jc w:val="both"/>
              <w:rPr>
                <w:rFonts w:ascii="GHEA Grapalat" w:hAnsi="GHEA Grapalat"/>
                <w:sz w:val="20"/>
                <w:szCs w:val="20"/>
                <w:lang w:val="hy-AM"/>
              </w:rPr>
            </w:pPr>
            <w:r w:rsidRPr="000467C1">
              <w:rPr>
                <w:rFonts w:ascii="GHEA Grapalat" w:hAnsi="GHEA Grapalat"/>
                <w:sz w:val="20"/>
                <w:szCs w:val="20"/>
                <w:lang w:val="hy-AM"/>
              </w:rPr>
              <w:lastRenderedPageBreak/>
              <w:t>2025 թվականի նոյեմբերի 3-ին հայտարարվել է Հակակոռուպցիոն կոմիտեի օպերատիվ-հետախուզական գործառույթներ իրականացնող</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բաժնի պետի՝ 1, ավագ օպերլիազորի՝ 6, օպերլիազորի՝ 22, ինչպես նաև Լոռու և Շիրակի տարածքային բաժնի պետի՝ 1, Սյունիքի և Վայոց ձորի տարածքային բաժնի պետի՝ 1</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պաշտոնների թեկնածուների ընտրության համար մրցույթ: (հղում՝  </w:t>
            </w:r>
            <w:hyperlink r:id="rId29" w:history="1">
              <w:r w:rsidRPr="005F44BF">
                <w:rPr>
                  <w:rFonts w:ascii="GHEA Grapalat" w:hAnsi="GHEA Grapalat"/>
                  <w:color w:val="2998E3"/>
                  <w:sz w:val="20"/>
                  <w:szCs w:val="20"/>
                  <w:u w:val="single"/>
                  <w:lang w:val="hy-AM"/>
                </w:rPr>
                <w:t>https://www.anticorruption.am/hy/job/hakakoruptsion-komitei-operativ-hetakhuzakan-gortsaruytner-irakanatsnogh-pashtonneri-hamalrman-npatakov-antskatsvogh-mrtsuyti-haytararutyun</w:t>
              </w:r>
            </w:hyperlink>
            <w:r w:rsidRPr="000467C1">
              <w:rPr>
                <w:rFonts w:ascii="GHEA Grapalat" w:hAnsi="GHEA Grapalat"/>
                <w:sz w:val="20"/>
                <w:szCs w:val="20"/>
                <w:lang w:val="hy-AM"/>
              </w:rPr>
              <w:t xml:space="preserve"> ) </w:t>
            </w:r>
          </w:p>
          <w:p w14:paraId="613482D2" w14:textId="77777777" w:rsidR="000467C1" w:rsidRPr="000467C1" w:rsidRDefault="000467C1" w:rsidP="000467C1">
            <w:pPr>
              <w:spacing w:line="276" w:lineRule="auto"/>
              <w:jc w:val="both"/>
              <w:rPr>
                <w:rFonts w:ascii="GHEA Grapalat" w:hAnsi="GHEA Grapalat"/>
                <w:i/>
                <w:sz w:val="20"/>
                <w:szCs w:val="20"/>
                <w:lang w:val="hy-AM"/>
              </w:rPr>
            </w:pPr>
            <w:r w:rsidRPr="000467C1">
              <w:rPr>
                <w:rFonts w:ascii="GHEA Grapalat" w:hAnsi="GHEA Grapalat"/>
                <w:i/>
                <w:sz w:val="20"/>
                <w:szCs w:val="20"/>
                <w:lang w:val="hy-AM"/>
              </w:rPr>
              <w:t>Ինքնավար թափուր պաշտոնների համար 2025 թվականի ընթացքում հայտարարվել են հետևյալ մրցույթները՝</w:t>
            </w:r>
          </w:p>
          <w:p w14:paraId="368BA54E" w14:textId="77777777" w:rsidR="000467C1" w:rsidRPr="000467C1" w:rsidRDefault="000467C1" w:rsidP="00EB242C">
            <w:pPr>
              <w:numPr>
                <w:ilvl w:val="0"/>
                <w:numId w:val="4"/>
              </w:numPr>
              <w:spacing w:after="200" w:line="276" w:lineRule="auto"/>
              <w:ind w:left="39" w:firstLine="283"/>
              <w:jc w:val="both"/>
              <w:rPr>
                <w:rFonts w:ascii="GHEA Grapalat" w:hAnsi="GHEA Grapalat"/>
                <w:sz w:val="20"/>
                <w:szCs w:val="20"/>
                <w:lang w:val="hy-AM"/>
              </w:rPr>
            </w:pPr>
            <w:r w:rsidRPr="000467C1">
              <w:rPr>
                <w:rFonts w:ascii="GHEA Grapalat" w:hAnsi="GHEA Grapalat"/>
                <w:sz w:val="20"/>
                <w:szCs w:val="20"/>
                <w:lang w:val="hy-AM"/>
              </w:rPr>
              <w:t>2025 թվականի մարտի 25-ին հայտարարվել է Հակակոռուպցիոն</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ինքնավար</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պաշտոնների՝ </w:t>
            </w:r>
            <w:r w:rsidRPr="000467C1">
              <w:rPr>
                <w:rFonts w:ascii="GHEA Grapalat" w:hAnsi="GHEA Grapalat"/>
                <w:bCs/>
                <w:sz w:val="20"/>
                <w:szCs w:val="20"/>
                <w:lang w:val="hy-AM"/>
              </w:rPr>
              <w:t>քննչական վարչության պետի տեղակալի՝ 1,</w:t>
            </w:r>
            <w:r w:rsidRPr="000467C1">
              <w:rPr>
                <w:rFonts w:ascii="GHEA Grapalat" w:hAnsi="GHEA Grapalat" w:cs="Calibri"/>
                <w:sz w:val="20"/>
                <w:szCs w:val="20"/>
                <w:lang w:val="hy-AM"/>
              </w:rPr>
              <w:t xml:space="preserve"> </w:t>
            </w:r>
            <w:r w:rsidRPr="000467C1">
              <w:rPr>
                <w:rFonts w:ascii="GHEA Grapalat" w:hAnsi="GHEA Grapalat"/>
                <w:bCs/>
                <w:sz w:val="20"/>
                <w:szCs w:val="20"/>
                <w:lang w:val="hy-AM"/>
              </w:rPr>
              <w:t>հատկապես կարևոր գործերով ավագ քննիչի՝ 3, հատկապես կարևոր գործերով քննիչի՝ 1, ավագ քննիչի՝ 3</w:t>
            </w:r>
            <w:r w:rsidRPr="000467C1">
              <w:rPr>
                <w:rFonts w:ascii="GHEA Grapalat" w:hAnsi="GHEA Grapalat"/>
                <w:sz w:val="20"/>
                <w:szCs w:val="20"/>
                <w:lang w:val="hy-AM"/>
              </w:rPr>
              <w:t xml:space="preserve"> պաշտոնների համալրման համար մրցույթ, որն ընթացքի (բարեվարքության ուսումնասիրության փուլում) մեջ է (հղում՝ </w:t>
            </w:r>
            <w:hyperlink r:id="rId30" w:history="1">
              <w:r w:rsidRPr="005F44BF">
                <w:rPr>
                  <w:rFonts w:ascii="GHEA Grapalat" w:hAnsi="GHEA Grapalat"/>
                  <w:color w:val="2998E3"/>
                  <w:sz w:val="20"/>
                  <w:szCs w:val="20"/>
                  <w:u w:val="single"/>
                  <w:lang w:val="hy-AM"/>
                </w:rPr>
                <w:t>https://www.anticorruption.am/hy/job/haytararutyun-hakakoruptsion-komitei-inknavar-pashtonneri-hamalrman-npatakov-antskatsvogh-mrtsuyti</w:t>
              </w:r>
            </w:hyperlink>
            <w:r w:rsidRPr="000467C1">
              <w:rPr>
                <w:rFonts w:ascii="GHEA Grapalat" w:hAnsi="GHEA Grapalat"/>
                <w:sz w:val="20"/>
                <w:szCs w:val="20"/>
                <w:lang w:val="hy-AM"/>
              </w:rPr>
              <w:t xml:space="preserve"> ):</w:t>
            </w:r>
          </w:p>
          <w:p w14:paraId="26517435" w14:textId="77777777" w:rsidR="000467C1" w:rsidRPr="000467C1" w:rsidRDefault="000467C1" w:rsidP="00EB242C">
            <w:pPr>
              <w:numPr>
                <w:ilvl w:val="0"/>
                <w:numId w:val="4"/>
              </w:numPr>
              <w:spacing w:after="200" w:line="276" w:lineRule="auto"/>
              <w:ind w:left="39" w:firstLine="283"/>
              <w:jc w:val="both"/>
              <w:rPr>
                <w:rFonts w:ascii="GHEA Grapalat" w:hAnsi="GHEA Grapalat"/>
                <w:sz w:val="20"/>
                <w:szCs w:val="20"/>
                <w:lang w:val="hy-AM"/>
              </w:rPr>
            </w:pPr>
            <w:r w:rsidRPr="000467C1">
              <w:rPr>
                <w:rFonts w:ascii="GHEA Grapalat" w:hAnsi="GHEA Grapalat"/>
                <w:sz w:val="20"/>
                <w:szCs w:val="20"/>
                <w:lang w:val="hy-AM"/>
              </w:rPr>
              <w:t>2025 թվականի մայիսի 6-ին հայտարարվել է Հակակոռուպցիոն կոմիտեի</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ինքնավար</w:t>
            </w:r>
            <w:r w:rsidRPr="000467C1">
              <w:rPr>
                <w:rFonts w:ascii="GHEA Grapalat" w:hAnsi="GHEA Grapalat" w:cs="Calibri"/>
                <w:sz w:val="20"/>
                <w:szCs w:val="20"/>
                <w:lang w:val="hy-AM"/>
              </w:rPr>
              <w:t xml:space="preserve"> </w:t>
            </w:r>
            <w:r w:rsidRPr="000467C1">
              <w:rPr>
                <w:rFonts w:ascii="GHEA Grapalat" w:hAnsi="GHEA Grapalat"/>
                <w:sz w:val="20"/>
                <w:szCs w:val="20"/>
                <w:lang w:val="hy-AM"/>
              </w:rPr>
              <w:t xml:space="preserve">պաշտոնների՝ </w:t>
            </w:r>
            <w:r w:rsidRPr="000467C1">
              <w:rPr>
                <w:rFonts w:ascii="GHEA Grapalat" w:hAnsi="GHEA Grapalat"/>
                <w:bCs/>
                <w:sz w:val="20"/>
                <w:szCs w:val="20"/>
                <w:lang w:val="hy-AM"/>
              </w:rPr>
              <w:t xml:space="preserve">հատկապես կարևոր գործերով քննիչի՝ 1 </w:t>
            </w:r>
            <w:r w:rsidRPr="000467C1">
              <w:rPr>
                <w:rFonts w:ascii="GHEA Grapalat" w:hAnsi="GHEA Grapalat"/>
                <w:sz w:val="20"/>
                <w:szCs w:val="20"/>
                <w:lang w:val="hy-AM"/>
              </w:rPr>
              <w:t xml:space="preserve">պաշտոնի համալրման համար մրցույթ (հղում՝ </w:t>
            </w:r>
            <w:hyperlink r:id="rId31" w:history="1">
              <w:r w:rsidRPr="005F44BF">
                <w:rPr>
                  <w:rFonts w:ascii="GHEA Grapalat" w:hAnsi="GHEA Grapalat"/>
                  <w:color w:val="2998E3"/>
                  <w:sz w:val="20"/>
                  <w:szCs w:val="20"/>
                  <w:u w:val="single"/>
                  <w:lang w:val="hy-AM"/>
                </w:rPr>
                <w:t>https://www.anticorruption.am/hy/job/haytararutyun-hakakoruptsion-komitei-inknavar-pashtonneri-hamalrman-npatakov-antskatsvogh-mrtsuyti-3</w:t>
              </w:r>
            </w:hyperlink>
            <w:r w:rsidRPr="000467C1">
              <w:rPr>
                <w:rFonts w:ascii="GHEA Grapalat" w:hAnsi="GHEA Grapalat"/>
                <w:sz w:val="20"/>
                <w:szCs w:val="20"/>
                <w:lang w:val="hy-AM"/>
              </w:rPr>
              <w:t>):</w:t>
            </w:r>
            <w:r w:rsidRPr="000467C1">
              <w:rPr>
                <w:rFonts w:ascii="GHEA Grapalat" w:hAnsi="GHEA Grapalat" w:cs="Calibri"/>
                <w:sz w:val="20"/>
                <w:szCs w:val="20"/>
                <w:lang w:val="hy-AM"/>
              </w:rPr>
              <w:t xml:space="preserve"> </w:t>
            </w:r>
            <w:r w:rsidRPr="000467C1">
              <w:rPr>
                <w:rFonts w:ascii="GHEA Grapalat" w:hAnsi="GHEA Grapalat"/>
                <w:sz w:val="20"/>
                <w:szCs w:val="20"/>
                <w:lang w:val="hy-AM"/>
              </w:rPr>
              <w:t>Մրցույթի արդյունքներով հաղթող ճանաչվածներ չեն եղել:</w:t>
            </w:r>
          </w:p>
          <w:p w14:paraId="1DE3EB0D"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sz w:val="20"/>
                <w:szCs w:val="20"/>
                <w:lang w:val="hy-AM"/>
              </w:rPr>
              <w:t xml:space="preserve">2025 թվականի մայիսի 26-ին հայտարարվել է </w:t>
            </w:r>
            <w:r w:rsidRPr="000467C1">
              <w:rPr>
                <w:rFonts w:ascii="GHEA Grapalat" w:hAnsi="GHEA Grapalat"/>
                <w:bCs/>
                <w:sz w:val="20"/>
                <w:szCs w:val="20"/>
                <w:lang w:val="hy-AM"/>
              </w:rPr>
              <w:t xml:space="preserve">Հակակոռուպցիոն կոմիտեի ինքնավար /նախագահի տեղակալի/ պաշտոնի համալրման նպատակով անցկացվող մրցույթի մասին (հղում՝ </w:t>
            </w:r>
            <w:hyperlink r:id="rId32" w:history="1">
              <w:r w:rsidRPr="005F44BF">
                <w:rPr>
                  <w:rFonts w:ascii="GHEA Grapalat" w:hAnsi="GHEA Grapalat"/>
                  <w:bCs/>
                  <w:color w:val="2998E3"/>
                  <w:sz w:val="20"/>
                  <w:szCs w:val="20"/>
                  <w:u w:val="single"/>
                  <w:lang w:val="hy-AM"/>
                </w:rPr>
                <w:t>https://www.anticorruption.am/hy/job/teghekatvutyun-hakakoruptsion-komitei-inknavar-nakhagahi-teghakali-pashtoni-hamalrman-npatakov-antskatsvogh-mrtsuyti-masin</w:t>
              </w:r>
            </w:hyperlink>
            <w:r w:rsidRPr="000467C1">
              <w:rPr>
                <w:rFonts w:ascii="GHEA Grapalat" w:hAnsi="GHEA Grapalat"/>
                <w:bCs/>
                <w:sz w:val="20"/>
                <w:szCs w:val="20"/>
                <w:lang w:val="hy-AM"/>
              </w:rPr>
              <w:t xml:space="preserve"> ): Մրցույթի արդյունքներով հաղթող ճանաչված 1 թեկնածուն նշանակվել է համապատասխան պաշտոնի:</w:t>
            </w:r>
          </w:p>
          <w:p w14:paraId="4BBD0460"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bCs/>
                <w:sz w:val="20"/>
                <w:szCs w:val="20"/>
                <w:lang w:val="hy-AM"/>
              </w:rPr>
              <w:t>2025 թվականի հունիսի 2-ին հայտարարվել է Հակակոռուպցիոն կոմիտեի ինքնավար պաշտոնների՝ վարչության պետի՝ 1,</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հատկապես կարևոր գործերով ավագ քննիչի՝ 1 պաշտոննների համալրման համար մրցույթ: (հղում՝</w:t>
            </w:r>
            <w:r w:rsidRPr="000467C1">
              <w:rPr>
                <w:rFonts w:ascii="GHEA Grapalat" w:hAnsi="GHEA Grapalat" w:cs="Calibri"/>
                <w:bCs/>
                <w:sz w:val="20"/>
                <w:szCs w:val="20"/>
                <w:lang w:val="hy-AM"/>
              </w:rPr>
              <w:t xml:space="preserve"> </w:t>
            </w:r>
            <w:hyperlink r:id="rId33"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https://www.anticorruption.am/hy/job/haytararutyun-hakakoruptsion-komitei-inknavar-pashtonneri-hamalrman-npatakov-antskatsvogh-mrtsuyti-4</w:t>
              </w:r>
            </w:hyperlink>
            <w:r w:rsidRPr="000467C1">
              <w:rPr>
                <w:rFonts w:ascii="GHEA Grapalat" w:hAnsi="GHEA Grapalat"/>
                <w:bCs/>
                <w:sz w:val="20"/>
                <w:szCs w:val="20"/>
                <w:lang w:val="hy-AM"/>
              </w:rPr>
              <w:t>):</w:t>
            </w:r>
          </w:p>
          <w:p w14:paraId="2D5DA8A0"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bCs/>
                <w:sz w:val="20"/>
                <w:szCs w:val="20"/>
                <w:lang w:val="hy-AM"/>
              </w:rPr>
              <w:t>2025 թվականի օգոստոսի 7-ին հայտարարվել է Հակակոռուպցիոն կոմիտեի ինքնավար պաշտոնների՝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վարչության պետի 2, վարչության պետի տեղակալի՝ 1, հատկապես կարևոր գործերով ավագ քննիչի՝ 4, հատկապես կարևոր գործերով քննիչի՝ 4, ավագ քննիչի՝ 2, քննիչի 3 թեկնածուների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ընտրության համար մրցույթ: (հղում՝</w:t>
            </w:r>
            <w:r w:rsidRPr="000467C1">
              <w:rPr>
                <w:rFonts w:ascii="GHEA Grapalat" w:hAnsi="GHEA Grapalat" w:cs="Calibri"/>
                <w:bCs/>
                <w:sz w:val="20"/>
                <w:szCs w:val="20"/>
                <w:lang w:val="hy-AM"/>
              </w:rPr>
              <w:t xml:space="preserve"> </w:t>
            </w:r>
            <w:hyperlink r:id="rId34"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https://www.anticorruption.am/hy/job/haytararutyun-hakakoruptsion-komitei-inknavar-pashtonneri-hamalrman-npatakov-antskatsvogh-mrtsuyti-1</w:t>
              </w:r>
            </w:hyperlink>
            <w:r w:rsidRPr="000467C1">
              <w:rPr>
                <w:rFonts w:ascii="GHEA Grapalat" w:hAnsi="GHEA Grapalat"/>
                <w:bCs/>
                <w:sz w:val="20"/>
                <w:szCs w:val="20"/>
                <w:lang w:val="hy-AM"/>
              </w:rPr>
              <w:t>)</w:t>
            </w:r>
          </w:p>
          <w:p w14:paraId="7D1ABC1E"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bCs/>
                <w:sz w:val="20"/>
                <w:szCs w:val="20"/>
                <w:lang w:val="hy-AM"/>
              </w:rPr>
              <w:t xml:space="preserve"> 2025 թվականի օգոստոսի 21-ին հայտարարվել է Հակակոռուպցիոն կոմիտեի ինքնավար պաշտոնների՝ հատկապես կարևոր գործերով ավագ քննիչի՝ 1, հատկապես կարևոր գործերով քննիչի՝ 1 թեկնածուների ընտրության համար մրցույթ: (հղում՝</w:t>
            </w:r>
            <w:r w:rsidRPr="000467C1">
              <w:rPr>
                <w:rFonts w:ascii="GHEA Grapalat" w:hAnsi="GHEA Grapalat" w:cs="Calibri"/>
                <w:bCs/>
                <w:sz w:val="20"/>
                <w:szCs w:val="20"/>
                <w:lang w:val="hy-AM"/>
              </w:rPr>
              <w:t xml:space="preserve"> </w:t>
            </w:r>
            <w:hyperlink r:id="rId35"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https://www.anticorruption.am/hy/job/h-a-y-t-a-r-a-r-u-t-y-u-n-hakakoruptsion-komitei-inknavar-pashtonneri-hamalrman-npatakov-antskatsvogh-mrtsuyti-masin</w:t>
              </w:r>
            </w:hyperlink>
            <w:r w:rsidRPr="000467C1">
              <w:rPr>
                <w:rFonts w:ascii="GHEA Grapalat" w:hAnsi="GHEA Grapalat"/>
                <w:bCs/>
                <w:sz w:val="20"/>
                <w:szCs w:val="20"/>
                <w:lang w:val="hy-AM"/>
              </w:rPr>
              <w:t>)</w:t>
            </w:r>
          </w:p>
          <w:p w14:paraId="05AFBB5F"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bCs/>
                <w:sz w:val="20"/>
                <w:szCs w:val="20"/>
                <w:lang w:val="hy-AM"/>
              </w:rPr>
              <w:t>2025 թվականի սեպտեմբերի 10-ին հայտարարվել է Հակակոռուպցիոն կոմիտեի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ինքնավար</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պաշտոնների՝</w:t>
            </w:r>
            <w:r w:rsidRPr="000467C1">
              <w:rPr>
                <w:rFonts w:ascii="GHEA Grapalat" w:hAnsi="GHEA Grapalat" w:cs="Calibri"/>
                <w:bCs/>
                <w:sz w:val="20"/>
                <w:szCs w:val="20"/>
                <w:lang w:val="hy-AM"/>
              </w:rPr>
              <w:t xml:space="preserve"> h</w:t>
            </w:r>
            <w:r w:rsidRPr="000467C1">
              <w:rPr>
                <w:rFonts w:ascii="GHEA Grapalat" w:hAnsi="GHEA Grapalat"/>
                <w:bCs/>
                <w:sz w:val="20"/>
                <w:szCs w:val="20"/>
                <w:lang w:val="hy-AM"/>
              </w:rPr>
              <w:t>ատկապես կարևոր գործերով ավագ քննիչի՝ 1, հատկապես կարևոր գործերով քննիչի՝ 1 թեկնածուների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ընտրության համար մրցույթ: (հղում՝</w:t>
            </w:r>
            <w:r w:rsidRPr="000467C1">
              <w:rPr>
                <w:rFonts w:ascii="GHEA Grapalat" w:hAnsi="GHEA Grapalat" w:cs="Calibri"/>
                <w:bCs/>
                <w:sz w:val="20"/>
                <w:szCs w:val="20"/>
                <w:lang w:val="hy-AM"/>
              </w:rPr>
              <w:t xml:space="preserve"> </w:t>
            </w:r>
            <w:hyperlink r:id="rId36"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https://www.anticorruption.am/hy/job/h-a-y-t-a-r-a-r-u-t-y-u-n-hakakoruptsion-komitei-inknavar-pashtonneri-hamalrman-npatakov-antskatsvogh-mrtsuyti-1</w:t>
              </w:r>
            </w:hyperlink>
            <w:r w:rsidRPr="000467C1">
              <w:rPr>
                <w:rFonts w:ascii="GHEA Grapalat" w:hAnsi="GHEA Grapalat"/>
                <w:bCs/>
                <w:sz w:val="20"/>
                <w:szCs w:val="20"/>
                <w:lang w:val="hy-AM"/>
              </w:rPr>
              <w:t>)</w:t>
            </w:r>
          </w:p>
          <w:p w14:paraId="41B3D15A" w14:textId="77777777" w:rsidR="000467C1" w:rsidRPr="000467C1" w:rsidRDefault="000467C1" w:rsidP="00EB242C">
            <w:pPr>
              <w:numPr>
                <w:ilvl w:val="0"/>
                <w:numId w:val="4"/>
              </w:numPr>
              <w:spacing w:after="200" w:line="276" w:lineRule="auto"/>
              <w:ind w:left="39" w:firstLine="283"/>
              <w:jc w:val="both"/>
              <w:rPr>
                <w:rFonts w:ascii="GHEA Grapalat" w:hAnsi="GHEA Grapalat"/>
                <w:bCs/>
                <w:sz w:val="20"/>
                <w:szCs w:val="20"/>
                <w:lang w:val="hy-AM"/>
              </w:rPr>
            </w:pPr>
            <w:r w:rsidRPr="000467C1">
              <w:rPr>
                <w:rFonts w:ascii="GHEA Grapalat" w:hAnsi="GHEA Grapalat"/>
                <w:bCs/>
                <w:sz w:val="20"/>
                <w:szCs w:val="20"/>
                <w:lang w:val="hy-AM"/>
              </w:rPr>
              <w:t>2025 թվականի հոկտեմբերի 3-ին հայտարարվել է Հակակոռուպցիոն կոմիտեի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ինքնավար</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պաշտոնների՝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վարչության պետի տեղակալի՝ 1,</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հատկապես կարևոր գործերով ավագ քննիչի՝ 2, հատկապես կարևոր գործերով քննիչի՝ 1, ավագ քննիչի՝ 1 թեկնածուների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ընտրության համար մրցույթ: (հղում՝</w:t>
            </w:r>
            <w:r w:rsidRPr="000467C1">
              <w:rPr>
                <w:rFonts w:ascii="GHEA Grapalat" w:hAnsi="GHEA Grapalat" w:cs="Calibri"/>
                <w:bCs/>
                <w:sz w:val="20"/>
                <w:szCs w:val="20"/>
                <w:lang w:val="hy-AM"/>
              </w:rPr>
              <w:t xml:space="preserve"> </w:t>
            </w:r>
            <w:hyperlink r:id="rId37"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https://www.anticorruption.am/hy/job/h-a-y-t-a-r-a-r-u-t-y-u-n-hakakoruptsion-komitei-inknavar-pashtonneri-hamalrman-npatakov-antskatsvogh-mrtsuyti-2)</w:t>
              </w:r>
            </w:hyperlink>
          </w:p>
          <w:p w14:paraId="2A73391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Cs/>
                <w:sz w:val="20"/>
                <w:szCs w:val="20"/>
                <w:lang w:val="hy-AM"/>
              </w:rPr>
              <w:t>2025 թվականի հոկտեմբերի 27-ին հայտարարվել է Հակակոռուպցիոն կոմիտեի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ինքնավար</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պաշտոնների՝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հատկապես կարևոր գործերով ավագ քննիչի՝ 2, հատկապես կարևոր գործերով քննիչի՝ 1, ավագ քննիչի՝ 1 թեկնածուների</w:t>
            </w:r>
            <w:r w:rsidRPr="000467C1">
              <w:rPr>
                <w:rFonts w:ascii="GHEA Grapalat" w:hAnsi="GHEA Grapalat" w:cs="Calibri"/>
                <w:bCs/>
                <w:sz w:val="20"/>
                <w:szCs w:val="20"/>
                <w:lang w:val="hy-AM"/>
              </w:rPr>
              <w:t xml:space="preserve"> </w:t>
            </w:r>
            <w:r w:rsidRPr="000467C1">
              <w:rPr>
                <w:rFonts w:ascii="GHEA Grapalat" w:hAnsi="GHEA Grapalat"/>
                <w:bCs/>
                <w:sz w:val="20"/>
                <w:szCs w:val="20"/>
                <w:lang w:val="hy-AM"/>
              </w:rPr>
              <w:t xml:space="preserve">ընտրության համար մրցույթ: (հղում՝ </w:t>
            </w:r>
            <w:hyperlink r:id="rId38" w:history="1">
              <w:r w:rsidRPr="005F44BF">
                <w:rPr>
                  <w:rFonts w:ascii="GHEA Grapalat" w:hAnsi="GHEA Grapalat"/>
                  <w:bCs/>
                  <w:color w:val="2998E3"/>
                  <w:sz w:val="20"/>
                  <w:szCs w:val="20"/>
                  <w:u w:val="single"/>
                  <w:lang w:val="hy-AM"/>
                </w:rPr>
                <w:t>https://www.anticorruption.am/hy/job/h-a-y-t-a-r-a-r-u-t-y-u-n-hakakoruptsion-komitei-inknavar-pashtonneri-hamalrman-npatakov-antskatsvogh-mrtsuyti-3</w:t>
              </w:r>
            </w:hyperlink>
            <w:r w:rsidRPr="000467C1">
              <w:rPr>
                <w:rFonts w:ascii="GHEA Grapalat" w:hAnsi="GHEA Grapalat"/>
                <w:bCs/>
                <w:sz w:val="20"/>
                <w:szCs w:val="20"/>
                <w:lang w:val="hy-AM"/>
              </w:rPr>
              <w:t xml:space="preserve"> )</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163226B"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732C39A3" w14:textId="77777777" w:rsidR="000467C1" w:rsidRPr="000467C1" w:rsidRDefault="000467C1" w:rsidP="000467C1">
            <w:pPr>
              <w:spacing w:line="276" w:lineRule="auto"/>
              <w:ind w:firstLine="567"/>
              <w:jc w:val="both"/>
              <w:rPr>
                <w:rFonts w:ascii="GHEA Grapalat" w:hAnsi="GHEA Grapalat"/>
                <w:b/>
                <w:sz w:val="20"/>
                <w:szCs w:val="20"/>
                <w:lang w:val="hy-AM"/>
              </w:rPr>
            </w:pPr>
          </w:p>
        </w:tc>
      </w:tr>
      <w:tr w:rsidR="000467C1" w:rsidRPr="000467C1" w14:paraId="16C57158" w14:textId="77777777" w:rsidTr="00FD28C1">
        <w:trPr>
          <w:trHeight w:val="775"/>
        </w:trPr>
        <w:tc>
          <w:tcPr>
            <w:tcW w:w="8647" w:type="dxa"/>
            <w:gridSpan w:val="2"/>
            <w:vMerge/>
            <w:tcBorders>
              <w:left w:val="single" w:sz="4" w:space="0" w:color="auto"/>
              <w:bottom w:val="single" w:sz="4" w:space="0" w:color="auto"/>
              <w:right w:val="single" w:sz="4" w:space="0" w:color="auto"/>
            </w:tcBorders>
            <w:shd w:val="clear" w:color="auto" w:fill="D6E3BC"/>
            <w:hideMark/>
          </w:tcPr>
          <w:p w14:paraId="1CE5A055" w14:textId="77777777" w:rsidR="000467C1" w:rsidRPr="000467C1" w:rsidRDefault="000467C1" w:rsidP="000467C1">
            <w:pPr>
              <w:spacing w:after="200" w:line="276" w:lineRule="auto"/>
              <w:jc w:val="both"/>
              <w:rPr>
                <w:rFonts w:ascii="GHEA Grapalat"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shd w:val="clear" w:color="auto" w:fill="D6E3BC"/>
            <w:hideMark/>
          </w:tcPr>
          <w:p w14:paraId="3044A2B7"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54231C0C"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61F7E2D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7DC5E37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2BB511A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C72BBAF" w14:textId="77777777" w:rsidR="000467C1" w:rsidRPr="000467C1" w:rsidRDefault="000467C1" w:rsidP="000467C1">
            <w:pPr>
              <w:spacing w:line="276" w:lineRule="auto"/>
              <w:jc w:val="both"/>
              <w:rPr>
                <w:rFonts w:ascii="GHEA Grapalat" w:hAnsi="GHEA Grapalat"/>
                <w:sz w:val="20"/>
                <w:szCs w:val="20"/>
                <w:lang w:val="hy-AM"/>
              </w:rPr>
            </w:pPr>
          </w:p>
        </w:tc>
        <w:tc>
          <w:tcPr>
            <w:tcW w:w="2835" w:type="dxa"/>
            <w:vMerge/>
            <w:tcBorders>
              <w:left w:val="single" w:sz="4" w:space="0" w:color="auto"/>
              <w:right w:val="single" w:sz="4" w:space="0" w:color="auto"/>
            </w:tcBorders>
            <w:shd w:val="clear" w:color="auto" w:fill="D6E3BC"/>
          </w:tcPr>
          <w:p w14:paraId="3897131F"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460F5146" w14:textId="77777777" w:rsidTr="00FD28C1">
        <w:trPr>
          <w:trHeight w:val="175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2F99F1B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10211" w:type="dxa"/>
            <w:gridSpan w:val="2"/>
            <w:tcBorders>
              <w:top w:val="single" w:sz="4" w:space="0" w:color="auto"/>
              <w:left w:val="single" w:sz="4" w:space="0" w:color="auto"/>
              <w:bottom w:val="single" w:sz="4" w:space="0" w:color="auto"/>
              <w:right w:val="single" w:sz="4" w:space="0" w:color="auto"/>
            </w:tcBorders>
            <w:shd w:val="clear" w:color="auto" w:fill="EAF1DD"/>
          </w:tcPr>
          <w:p w14:paraId="3FDAF4E3" w14:textId="77777777" w:rsidR="000467C1" w:rsidRPr="000467C1" w:rsidRDefault="000467C1" w:rsidP="000467C1">
            <w:pPr>
              <w:spacing w:line="276" w:lineRule="auto"/>
              <w:ind w:firstLine="567"/>
              <w:jc w:val="both"/>
              <w:rPr>
                <w:rFonts w:ascii="GHEA Grapalat" w:hAnsi="GHEA Grapalat"/>
                <w:sz w:val="20"/>
                <w:szCs w:val="20"/>
                <w:lang w:val="hy-AM"/>
              </w:rPr>
            </w:pPr>
          </w:p>
        </w:tc>
        <w:tc>
          <w:tcPr>
            <w:tcW w:w="2835" w:type="dxa"/>
            <w:vMerge/>
            <w:tcBorders>
              <w:left w:val="single" w:sz="4" w:space="0" w:color="auto"/>
              <w:bottom w:val="single" w:sz="4" w:space="0" w:color="auto"/>
              <w:right w:val="single" w:sz="4" w:space="0" w:color="auto"/>
            </w:tcBorders>
            <w:shd w:val="clear" w:color="auto" w:fill="EAF1DD"/>
          </w:tcPr>
          <w:p w14:paraId="4DF18886"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29B9B7F4" w14:textId="77777777" w:rsidTr="00FD28C1">
        <w:trPr>
          <w:trHeight w:val="636"/>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4ADC70A"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39CE9073" w14:textId="77777777" w:rsidTr="00FD28C1">
        <w:trPr>
          <w:trHeight w:val="418"/>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54D2E60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74869038" w14:textId="77777777" w:rsidTr="00FD28C1">
        <w:trPr>
          <w:trHeight w:val="376"/>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4886EA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10B006C"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 xml:space="preserve">2025 թվականի դեկտեմբերի 30-ի դրությամբ ՀՀ հակակոռուպցիոն կոմիտեում օպերատիվ-հետախուզական գործառույթներ իրականացնող 120 պաշտոններից համալրված է 78-ը, ինչը կազմում է 65 %։ Տվյալ ուղղությամբ պաշտոնների 35 %-ը դեռևս թափուր է։ Միաժամանակ, կոմիտեի 80 ինքնավար պաշտոններից համալրված է 72-ը, ինչը կազմում է 90 %։ Այսպիսով, ինքնավար պաշտոնների միայն 10 %-ն է մնում թափուր։ Ընդհանրացնելով Կոմիտեի օպերատիվ-հետախուզական և ինքնավար պաշտոնների քանակը՝ 2025 թվականի դեկտեմբերի 30-ի դրությամբ ՀՀ հակակոռուպցիոն կոմիտեում դրանք միասին կազմում են 200 միավոր, որոնցից համալրված է 150-ը, ինչը կազմում է ընդհանուր թվի 75 %-ը։ Համապատասխանաբար, պաշտոնների 25 %-ը շարունակում է մնալ թափուր։ </w:t>
            </w:r>
          </w:p>
          <w:p w14:paraId="5E1C08B2"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Ա</w:t>
            </w:r>
            <w:r w:rsidRPr="000467C1">
              <w:rPr>
                <w:rFonts w:ascii="GHEA Grapalat" w:hAnsi="GHEA Grapalat" w:cs="GHEA Grapalat"/>
                <w:b/>
                <w:bCs/>
                <w:sz w:val="20"/>
                <w:szCs w:val="20"/>
                <w:lang w:val="hy"/>
              </w:rPr>
              <w:t>ռաջարկել է</w:t>
            </w:r>
            <w:r w:rsidRPr="000467C1">
              <w:rPr>
                <w:rFonts w:ascii="GHEA Grapalat" w:hAnsi="GHEA Grapalat" w:cs="Calibri"/>
                <w:b/>
                <w:bCs/>
                <w:sz w:val="20"/>
                <w:szCs w:val="20"/>
                <w:lang w:val="hy"/>
              </w:rPr>
              <w:t xml:space="preserve"> </w:t>
            </w:r>
            <w:r w:rsidRPr="000467C1">
              <w:rPr>
                <w:rFonts w:ascii="GHEA Grapalat" w:hAnsi="GHEA Grapalat" w:cs="GHEA Grapalat"/>
                <w:b/>
                <w:bCs/>
                <w:sz w:val="20"/>
                <w:szCs w:val="20"/>
                <w:lang w:val="hy"/>
              </w:rPr>
              <w:t>գնահատել «Կատարված</w:t>
            </w:r>
            <w:r w:rsidRPr="000467C1">
              <w:rPr>
                <w:rFonts w:ascii="GHEA Grapalat" w:hAnsi="GHEA Grapalat" w:cs="Calibri"/>
                <w:b/>
                <w:bCs/>
                <w:sz w:val="20"/>
                <w:szCs w:val="20"/>
                <w:lang w:val="hy"/>
              </w:rPr>
              <w:t xml:space="preserve"> </w:t>
            </w:r>
            <w:r w:rsidRPr="000467C1">
              <w:rPr>
                <w:rFonts w:ascii="GHEA Grapalat" w:hAnsi="GHEA Grapalat" w:cs="GHEA Grapalat"/>
                <w:b/>
                <w:bCs/>
                <w:sz w:val="20"/>
                <w:szCs w:val="20"/>
                <w:lang w:val="hy"/>
              </w:rPr>
              <w:t>է մեծ մասամբ»</w:t>
            </w:r>
            <w:r w:rsidRPr="000467C1">
              <w:rPr>
                <w:rFonts w:ascii="GHEA Grapalat" w:hAnsi="GHEA Grapalat" w:cs="Calibri"/>
                <w:b/>
                <w:bCs/>
                <w:sz w:val="20"/>
                <w:szCs w:val="20"/>
                <w:lang w:val="hy"/>
              </w:rPr>
              <w:t>։</w:t>
            </w:r>
          </w:p>
        </w:tc>
      </w:tr>
    </w:tbl>
    <w:p w14:paraId="6957A256" w14:textId="77777777" w:rsidR="000467C1" w:rsidRPr="000467C1" w:rsidRDefault="000467C1" w:rsidP="000467C1">
      <w:pPr>
        <w:spacing w:after="200" w:line="276" w:lineRule="auto"/>
        <w:rPr>
          <w:rFonts w:eastAsia="Calibri" w:cs="Times New Roman"/>
          <w:sz w:val="20"/>
          <w:szCs w:val="20"/>
          <w:lang w:val="hy"/>
        </w:rPr>
      </w:pPr>
    </w:p>
    <w:p w14:paraId="61FBAFF5" w14:textId="77777777" w:rsidR="000467C1" w:rsidRPr="000467C1" w:rsidRDefault="000467C1" w:rsidP="000467C1">
      <w:pPr>
        <w:spacing w:after="200" w:line="276" w:lineRule="auto"/>
        <w:rPr>
          <w:rFonts w:eastAsia="Calibri" w:cs="Times New Roman"/>
          <w:sz w:val="20"/>
          <w:szCs w:val="20"/>
          <w:lang w:val="hy"/>
        </w:rPr>
      </w:pPr>
    </w:p>
    <w:p w14:paraId="0F9A275E" w14:textId="77777777" w:rsidR="000467C1" w:rsidRPr="000467C1" w:rsidRDefault="000467C1" w:rsidP="000467C1">
      <w:pPr>
        <w:spacing w:after="200" w:line="276" w:lineRule="auto"/>
        <w:rPr>
          <w:rFonts w:eastAsia="Calibri" w:cs="Times New Roman"/>
          <w:sz w:val="20"/>
          <w:szCs w:val="20"/>
          <w:lang w:val="hy"/>
        </w:rPr>
      </w:pPr>
    </w:p>
    <w:p w14:paraId="27E50110" w14:textId="77777777" w:rsidR="000467C1" w:rsidRPr="000467C1" w:rsidRDefault="000467C1" w:rsidP="000467C1">
      <w:pPr>
        <w:spacing w:after="200" w:line="276" w:lineRule="auto"/>
        <w:rPr>
          <w:rFonts w:eastAsia="Calibri" w:cs="Times New Roman"/>
          <w:sz w:val="20"/>
          <w:szCs w:val="20"/>
          <w:lang w:val="hy"/>
        </w:rPr>
      </w:pPr>
    </w:p>
    <w:tbl>
      <w:tblPr>
        <w:tblStyle w:val="TableGrid111"/>
        <w:tblW w:w="14742" w:type="dxa"/>
        <w:tblInd w:w="137" w:type="dxa"/>
        <w:tblLayout w:type="fixed"/>
        <w:tblLook w:val="04A0" w:firstRow="1" w:lastRow="0" w:firstColumn="1" w:lastColumn="0" w:noHBand="0" w:noVBand="1"/>
      </w:tblPr>
      <w:tblGrid>
        <w:gridCol w:w="1836"/>
        <w:gridCol w:w="7094"/>
        <w:gridCol w:w="3261"/>
        <w:gridCol w:w="2551"/>
      </w:tblGrid>
      <w:tr w:rsidR="000467C1" w:rsidRPr="000467C1" w14:paraId="7EED908B" w14:textId="77777777" w:rsidTr="00FD28C1">
        <w:trPr>
          <w:trHeight w:val="2264"/>
        </w:trPr>
        <w:tc>
          <w:tcPr>
            <w:tcW w:w="8930" w:type="dxa"/>
            <w:gridSpan w:val="2"/>
            <w:tcBorders>
              <w:top w:val="single" w:sz="4" w:space="0" w:color="auto"/>
              <w:left w:val="single" w:sz="4" w:space="0" w:color="auto"/>
              <w:bottom w:val="single" w:sz="4" w:space="0" w:color="auto"/>
              <w:right w:val="single" w:sz="4" w:space="0" w:color="auto"/>
            </w:tcBorders>
            <w:shd w:val="clear" w:color="auto" w:fill="D6E3BC"/>
          </w:tcPr>
          <w:p w14:paraId="17669A5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2.3</w:t>
            </w:r>
          </w:p>
          <w:p w14:paraId="563B6859"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Իրականացնել Հակակոռուպցիոն կոմիտեի, ինչպես նաև ՀՀ գլխավոր դատախազության հակակոռուպցիոն կոմիտեում մինչդատական վարույթի օրինականության նկատմամբ հսկողության վարչության և ապօրինի ծագում ունեցող գույքի բռնագանձման վարչության գործունեության թվայնացմանն ուղղված միջոցներ</w:t>
            </w:r>
          </w:p>
        </w:tc>
        <w:tc>
          <w:tcPr>
            <w:tcW w:w="5812" w:type="dxa"/>
            <w:gridSpan w:val="2"/>
            <w:tcBorders>
              <w:top w:val="single" w:sz="4" w:space="0" w:color="auto"/>
              <w:left w:val="single" w:sz="4" w:space="0" w:color="auto"/>
              <w:bottom w:val="single" w:sz="4" w:space="0" w:color="auto"/>
              <w:right w:val="single" w:sz="4" w:space="0" w:color="auto"/>
            </w:tcBorders>
            <w:shd w:val="clear" w:color="auto" w:fill="D6E3BC"/>
          </w:tcPr>
          <w:p w14:paraId="401F046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00F80C9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Հակակոռուպցիոն կոմիտե (համաձայնությամբ)</w:t>
            </w:r>
          </w:p>
          <w:p w14:paraId="47074F9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գլխավոր դատախազություն (համաձայնությամբ)</w:t>
            </w:r>
          </w:p>
          <w:p w14:paraId="7E858582" w14:textId="77777777" w:rsidR="000467C1" w:rsidRPr="000467C1" w:rsidRDefault="000467C1" w:rsidP="000467C1">
            <w:pPr>
              <w:spacing w:line="276" w:lineRule="auto"/>
              <w:jc w:val="both"/>
              <w:rPr>
                <w:rFonts w:ascii="GHEA Grapalat" w:hAnsi="GHEA Grapalat"/>
                <w:bCs/>
                <w:sz w:val="20"/>
                <w:szCs w:val="20"/>
                <w:lang w:val="hy-AM"/>
              </w:rPr>
            </w:pPr>
          </w:p>
          <w:p w14:paraId="635FCB3A"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6D046BC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ՀՀ արդարադատության նախարարություն </w:t>
            </w:r>
          </w:p>
          <w:p w14:paraId="5DA786D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Բարձր տեխնոլոգիական արդյունաբերության նախարարություն</w:t>
            </w:r>
          </w:p>
        </w:tc>
      </w:tr>
      <w:tr w:rsidR="000467C1" w:rsidRPr="000467C1" w14:paraId="762840FD" w14:textId="77777777" w:rsidTr="00FD28C1">
        <w:trPr>
          <w:trHeight w:val="262"/>
        </w:trPr>
        <w:tc>
          <w:tcPr>
            <w:tcW w:w="8930" w:type="dxa"/>
            <w:gridSpan w:val="2"/>
            <w:tcBorders>
              <w:top w:val="single" w:sz="4" w:space="0" w:color="auto"/>
              <w:left w:val="single" w:sz="4" w:space="0" w:color="auto"/>
              <w:bottom w:val="single" w:sz="4" w:space="0" w:color="auto"/>
              <w:right w:val="single" w:sz="4" w:space="0" w:color="auto"/>
            </w:tcBorders>
            <w:shd w:val="clear" w:color="auto" w:fill="D6E3BC"/>
          </w:tcPr>
          <w:p w14:paraId="7ACF108A" w14:textId="77777777" w:rsidR="000467C1" w:rsidRPr="000467C1" w:rsidRDefault="000467C1" w:rsidP="000467C1">
            <w:pPr>
              <w:spacing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74BA7BA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Գնահատված են Հակակոռուպցիոն կոմիտեի, ինչպես նաև ՀՀ գլխավոր դատախազության հակակոռուպցիոն կոմիտեում մինչդատական վարույթի օրինականության նկատմամբ հսկողության վարչության և ապօրինի ծագում ունեցող գույքի բռնագանձման վարչության թվայնացման կարիքները</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125FFA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9CD3848"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1</w:t>
            </w:r>
            <w:r w:rsidRPr="000467C1">
              <w:rPr>
                <w:rFonts w:ascii="Cambria Math" w:hAnsi="Cambria Math" w:cs="Cambria Math"/>
                <w:bCs/>
                <w:sz w:val="20"/>
                <w:szCs w:val="20"/>
                <w:lang w:val="hy-AM"/>
              </w:rPr>
              <w:t>․</w:t>
            </w:r>
            <w:r w:rsidRPr="000467C1">
              <w:rPr>
                <w:rFonts w:ascii="GHEA Grapalat" w:hAnsi="GHEA Grapalat" w:cs="Microsoft JhengHei"/>
                <w:bCs/>
                <w:sz w:val="20"/>
                <w:szCs w:val="20"/>
                <w:lang w:val="hy-AM"/>
              </w:rPr>
              <w:t xml:space="preserve"> </w:t>
            </w:r>
            <w:r w:rsidRPr="000467C1">
              <w:rPr>
                <w:rFonts w:ascii="GHEA Grapalat" w:hAnsi="GHEA Grapalat"/>
                <w:bCs/>
                <w:sz w:val="20"/>
                <w:szCs w:val="20"/>
                <w:lang w:val="hy-AM"/>
              </w:rPr>
              <w:t xml:space="preserve">Գնահատվել են թվայնացման կարիքները։ </w:t>
            </w:r>
          </w:p>
          <w:p w14:paraId="70F4E5BD" w14:textId="77777777" w:rsidR="000467C1" w:rsidRPr="000467C1" w:rsidRDefault="000467C1" w:rsidP="000467C1">
            <w:pPr>
              <w:tabs>
                <w:tab w:val="left" w:pos="312"/>
                <w:tab w:val="left" w:pos="454"/>
              </w:tabs>
              <w:spacing w:line="276" w:lineRule="auto"/>
              <w:jc w:val="both"/>
              <w:rPr>
                <w:rFonts w:ascii="GHEA Grapalat" w:hAnsi="GHEA Grapalat"/>
                <w:bCs/>
                <w:sz w:val="20"/>
                <w:szCs w:val="20"/>
                <w:lang w:val="hy-AM"/>
              </w:rPr>
            </w:pPr>
            <w:r w:rsidRPr="000467C1">
              <w:rPr>
                <w:rFonts w:ascii="GHEA Grapalat" w:hAnsi="GHEA Grapalat"/>
                <w:bCs/>
                <w:sz w:val="20"/>
                <w:szCs w:val="20"/>
                <w:lang w:val="hy-AM"/>
              </w:rPr>
              <w:t>2</w:t>
            </w:r>
            <w:r w:rsidRPr="000467C1">
              <w:rPr>
                <w:rFonts w:ascii="Cambria Math" w:hAnsi="Cambria Math" w:cs="Cambria Math"/>
                <w:bCs/>
                <w:sz w:val="20"/>
                <w:szCs w:val="20"/>
                <w:lang w:val="hy-AM"/>
              </w:rPr>
              <w:t>․</w:t>
            </w:r>
            <w:r w:rsidRPr="000467C1">
              <w:rPr>
                <w:rFonts w:ascii="GHEA Grapalat" w:hAnsi="GHEA Grapalat" w:cs="Microsoft JhengHei"/>
                <w:bCs/>
                <w:sz w:val="20"/>
                <w:szCs w:val="20"/>
                <w:lang w:val="hy-AM"/>
              </w:rPr>
              <w:t xml:space="preserve"> </w:t>
            </w:r>
            <w:r w:rsidRPr="000467C1">
              <w:rPr>
                <w:rFonts w:ascii="GHEA Grapalat" w:hAnsi="GHEA Grapalat"/>
                <w:bCs/>
                <w:sz w:val="20"/>
                <w:szCs w:val="20"/>
                <w:lang w:val="hy-AM"/>
              </w:rPr>
              <w:t>Կատարելագործված և արդիականացված են գործող էլեկտրոնային գործիքակազմերը կամ ներդրված են նոր էլեկտրոնային գործիքակազմեր:</w:t>
            </w:r>
          </w:p>
          <w:p w14:paraId="7E1E7DB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 3</w:t>
            </w:r>
            <w:r w:rsidRPr="000467C1">
              <w:rPr>
                <w:rFonts w:ascii="Cambria Math" w:hAnsi="Cambria Math" w:cs="Cambria Math"/>
                <w:bCs/>
                <w:sz w:val="20"/>
                <w:szCs w:val="20"/>
                <w:lang w:val="hy-AM"/>
              </w:rPr>
              <w:t>․</w:t>
            </w:r>
            <w:r w:rsidRPr="000467C1">
              <w:rPr>
                <w:rFonts w:ascii="GHEA Grapalat" w:hAnsi="GHEA Grapalat" w:cs="Microsoft JhengHei"/>
                <w:bCs/>
                <w:sz w:val="20"/>
                <w:szCs w:val="20"/>
                <w:lang w:val="hy-AM"/>
              </w:rPr>
              <w:t xml:space="preserve"> </w:t>
            </w:r>
            <w:r w:rsidRPr="000467C1">
              <w:rPr>
                <w:rFonts w:ascii="GHEA Grapalat" w:hAnsi="GHEA Grapalat"/>
                <w:bCs/>
                <w:sz w:val="20"/>
                <w:szCs w:val="20"/>
                <w:lang w:val="hy-AM"/>
              </w:rPr>
              <w:t>Ապահովված է էլեկտրոնային համակարգերի փոխգործակցելիությունը:</w:t>
            </w:r>
          </w:p>
        </w:tc>
        <w:tc>
          <w:tcPr>
            <w:tcW w:w="2551" w:type="dxa"/>
            <w:vMerge w:val="restart"/>
            <w:tcBorders>
              <w:top w:val="single" w:sz="4" w:space="0" w:color="auto"/>
              <w:left w:val="single" w:sz="4" w:space="0" w:color="auto"/>
              <w:right w:val="single" w:sz="4" w:space="0" w:color="auto"/>
            </w:tcBorders>
            <w:shd w:val="clear" w:color="auto" w:fill="D6E3BC"/>
          </w:tcPr>
          <w:p w14:paraId="72C9D1A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37C334E" w14:textId="77777777" w:rsidR="000467C1" w:rsidRPr="000467C1" w:rsidRDefault="000467C1" w:rsidP="000467C1">
            <w:pPr>
              <w:spacing w:line="276" w:lineRule="auto"/>
              <w:jc w:val="both"/>
              <w:rPr>
                <w:rFonts w:ascii="GHEA Grapalat" w:hAnsi="GHEA Grapalat"/>
                <w:b/>
                <w:sz w:val="20"/>
                <w:szCs w:val="20"/>
                <w:lang w:val="hy-AM"/>
              </w:rPr>
            </w:pPr>
          </w:p>
          <w:p w14:paraId="0EC9102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Գործարկվող էլեկտրոնային գործիքներ </w:t>
            </w:r>
          </w:p>
          <w:p w14:paraId="527C7ED4" w14:textId="77777777" w:rsidR="000467C1" w:rsidRPr="000467C1" w:rsidRDefault="000467C1" w:rsidP="000467C1">
            <w:pPr>
              <w:spacing w:line="276" w:lineRule="auto"/>
              <w:jc w:val="both"/>
              <w:rPr>
                <w:rFonts w:ascii="GHEA Grapalat" w:hAnsi="GHEA Grapalat"/>
                <w:sz w:val="20"/>
                <w:szCs w:val="20"/>
                <w:lang w:val="hy-AM"/>
              </w:rPr>
            </w:pPr>
          </w:p>
          <w:p w14:paraId="0D1A77B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4B7056A4" w14:textId="77777777" w:rsidR="000467C1" w:rsidRPr="000467C1" w:rsidRDefault="000467C1" w:rsidP="000467C1">
            <w:pPr>
              <w:spacing w:line="276" w:lineRule="auto"/>
              <w:jc w:val="both"/>
              <w:rPr>
                <w:rFonts w:ascii="GHEA Grapalat" w:hAnsi="GHEA Grapalat"/>
                <w:sz w:val="20"/>
                <w:szCs w:val="20"/>
                <w:lang w:val="hy-AM"/>
              </w:rPr>
            </w:pPr>
          </w:p>
          <w:p w14:paraId="2FB8A84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Մամուլի հաղորդագրություններ </w:t>
            </w:r>
          </w:p>
          <w:p w14:paraId="5A1C3EF9" w14:textId="77777777" w:rsidR="000467C1" w:rsidRPr="000467C1" w:rsidRDefault="000467C1" w:rsidP="000467C1">
            <w:pPr>
              <w:spacing w:line="276" w:lineRule="auto"/>
              <w:jc w:val="both"/>
              <w:rPr>
                <w:rFonts w:ascii="GHEA Grapalat" w:hAnsi="GHEA Grapalat"/>
                <w:sz w:val="20"/>
                <w:szCs w:val="20"/>
                <w:lang w:val="hy-AM"/>
              </w:rPr>
            </w:pPr>
          </w:p>
          <w:p w14:paraId="08A8C37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4D60042C"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78CF88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537ACE2" w14:textId="77777777" w:rsidTr="00FD28C1">
        <w:trPr>
          <w:trHeight w:val="116"/>
        </w:trPr>
        <w:tc>
          <w:tcPr>
            <w:tcW w:w="1836" w:type="dxa"/>
            <w:tcBorders>
              <w:top w:val="single" w:sz="4" w:space="0" w:color="auto"/>
              <w:left w:val="single" w:sz="4" w:space="0" w:color="auto"/>
              <w:bottom w:val="single" w:sz="4" w:space="0" w:color="auto"/>
              <w:right w:val="single" w:sz="4" w:space="0" w:color="auto"/>
            </w:tcBorders>
            <w:shd w:val="clear" w:color="auto" w:fill="D6E3BC"/>
            <w:hideMark/>
          </w:tcPr>
          <w:p w14:paraId="01522F3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7094" w:type="dxa"/>
            <w:tcBorders>
              <w:top w:val="single" w:sz="4" w:space="0" w:color="auto"/>
              <w:left w:val="single" w:sz="4" w:space="0" w:color="auto"/>
              <w:bottom w:val="single" w:sz="4" w:space="0" w:color="auto"/>
              <w:right w:val="single" w:sz="4" w:space="0" w:color="auto"/>
            </w:tcBorders>
            <w:shd w:val="clear" w:color="auto" w:fill="D6E3BC"/>
            <w:hideMark/>
          </w:tcPr>
          <w:p w14:paraId="48E9E37D"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4FC90714" w14:textId="77777777" w:rsidR="000467C1" w:rsidRPr="000467C1" w:rsidRDefault="000467C1" w:rsidP="000467C1">
            <w:pPr>
              <w:rPr>
                <w:rFonts w:ascii="GHEA Grapalat" w:hAnsi="GHEA Grapalat"/>
                <w:b/>
                <w:sz w:val="20"/>
                <w:szCs w:val="20"/>
                <w:lang w:val="hy-AM"/>
              </w:rPr>
            </w:pPr>
          </w:p>
        </w:tc>
        <w:tc>
          <w:tcPr>
            <w:tcW w:w="2551" w:type="dxa"/>
            <w:vMerge/>
            <w:tcBorders>
              <w:left w:val="single" w:sz="4" w:space="0" w:color="auto"/>
              <w:right w:val="single" w:sz="4" w:space="0" w:color="auto"/>
            </w:tcBorders>
            <w:vAlign w:val="center"/>
            <w:hideMark/>
          </w:tcPr>
          <w:p w14:paraId="6E21794F"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2DE9885B" w14:textId="77777777" w:rsidTr="00FD28C1">
        <w:trPr>
          <w:trHeight w:val="773"/>
        </w:trPr>
        <w:tc>
          <w:tcPr>
            <w:tcW w:w="8930" w:type="dxa"/>
            <w:gridSpan w:val="2"/>
            <w:vMerge w:val="restart"/>
            <w:tcBorders>
              <w:top w:val="single" w:sz="4" w:space="0" w:color="auto"/>
              <w:left w:val="single" w:sz="4" w:space="0" w:color="auto"/>
              <w:right w:val="single" w:sz="4" w:space="0" w:color="auto"/>
            </w:tcBorders>
            <w:shd w:val="clear" w:color="auto" w:fill="D6E3BC"/>
          </w:tcPr>
          <w:p w14:paraId="13F02435"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7EA9D16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Գլխավոր դատախազությունը Բարձր տեխնոլոգիական արդյունաբերության նախարարության հետ համատեղ մշակել և ներդրել է «Դատախազի աշխատանքի հաշվետվության» թվայնացված վիճակագրական ծրագիրը: Այս ծրագիրը գործիք է՝ առցանց ռեժիմով ստուգելու Դատախազության յուրաքանչյուր ստորաբաժանման և յուրաքանչյուր դատախազի աշխատանքի ծավալները, անմիջական հսկողության ներքո գտնվող վարույթների թիվը, կայացված վարութային ակտերի քանակը:</w:t>
            </w:r>
          </w:p>
          <w:p w14:paraId="53D2650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Ներկայումս Դատախազության՝ մինչդատական վարույթի օրինականության նկատմամբ հսկողություն իրականացնող և դատարանում մեղադրանք պաշտպանող բոլոր ստորաբաժանումներում վիճակագրությունը վարվում է նշված ծրագրի միջոցով:</w:t>
            </w:r>
          </w:p>
          <w:p w14:paraId="497BBCC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Ընդ որում, ծրագրի ներդրման և օգտագործման ընթացքում վերհանված թերությունները հընթացս շտկվում են ծրագրավորող ընկերության կողմից:</w:t>
            </w:r>
          </w:p>
          <w:p w14:paraId="2B06E1D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Ծրագիրը հնարավորություն է ընձեռելու յուրաքանչյուր հանցատեսակով, ի թիվս այլնի, գեներացնել նաև տվյալ հանցատեսակով պատճառված վնասի, արգելադրումների և պատճառված վնասի վերականգնման վերաբերյալ ընդհանուր վիճակագրություն:</w:t>
            </w:r>
          </w:p>
          <w:p w14:paraId="42128EA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Գլխավոր դատախազությունը նախաձեռնել է «ՀՀ քրեական դատավարության օրենսգրքում լրացում կատարելու մասին» օրենքի նախագիծ՝ նախորդիվ «Քրեական գործերի մինչդատական </w:t>
            </w:r>
            <w:r w:rsidRPr="000467C1">
              <w:rPr>
                <w:rFonts w:ascii="GHEA Grapalat" w:hAnsi="GHEA Grapalat"/>
                <w:sz w:val="20"/>
                <w:szCs w:val="20"/>
                <w:lang w:val="hy-AM"/>
              </w:rPr>
              <w:lastRenderedPageBreak/>
              <w:t>վարույթի էլեկտրոնային համակարգի արդիականացման վերաբերյալ տեխնիկական առաջադրանքի» վերաբերյալ Հակակոռուպցիոն կոմիտեի կողմից ներկայացված դիրքորոշման հաշվառմամբ:</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CF79A8C" w14:textId="77777777" w:rsidR="000467C1" w:rsidRPr="000467C1" w:rsidRDefault="000467C1" w:rsidP="000467C1">
            <w:pPr>
              <w:rPr>
                <w:rFonts w:ascii="GHEA Grapalat" w:hAnsi="GHEA Grapalat"/>
                <w:b/>
                <w:sz w:val="20"/>
                <w:szCs w:val="20"/>
                <w:lang w:val="hy-AM"/>
              </w:rPr>
            </w:pPr>
          </w:p>
        </w:tc>
        <w:tc>
          <w:tcPr>
            <w:tcW w:w="2551" w:type="dxa"/>
            <w:vMerge/>
            <w:tcBorders>
              <w:left w:val="single" w:sz="4" w:space="0" w:color="auto"/>
              <w:right w:val="single" w:sz="4" w:space="0" w:color="auto"/>
            </w:tcBorders>
            <w:vAlign w:val="center"/>
            <w:hideMark/>
          </w:tcPr>
          <w:p w14:paraId="21F0CCB2"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45483C0" w14:textId="77777777" w:rsidTr="00FD28C1">
        <w:trPr>
          <w:trHeight w:val="775"/>
        </w:trPr>
        <w:tc>
          <w:tcPr>
            <w:tcW w:w="8930" w:type="dxa"/>
            <w:gridSpan w:val="2"/>
            <w:vMerge/>
            <w:tcBorders>
              <w:left w:val="single" w:sz="4" w:space="0" w:color="auto"/>
              <w:bottom w:val="single" w:sz="4" w:space="0" w:color="auto"/>
              <w:right w:val="single" w:sz="4" w:space="0" w:color="auto"/>
            </w:tcBorders>
            <w:shd w:val="clear" w:color="auto" w:fill="D6E3BC"/>
            <w:hideMark/>
          </w:tcPr>
          <w:p w14:paraId="7320CDAB" w14:textId="77777777" w:rsidR="000467C1" w:rsidRPr="000467C1" w:rsidRDefault="000467C1" w:rsidP="000467C1">
            <w:pPr>
              <w:spacing w:line="276" w:lineRule="auto"/>
              <w:jc w:val="both"/>
              <w:rPr>
                <w:rFonts w:ascii="GHEA Grapalat" w:hAnsi="GHEA Grapalat"/>
                <w:sz w:val="20"/>
                <w:szCs w:val="20"/>
                <w:lang w:val="hy-AM"/>
              </w:rPr>
            </w:pPr>
          </w:p>
        </w:tc>
        <w:tc>
          <w:tcPr>
            <w:tcW w:w="3261" w:type="dxa"/>
            <w:vMerge w:val="restart"/>
            <w:tcBorders>
              <w:top w:val="single" w:sz="4" w:space="0" w:color="auto"/>
              <w:left w:val="single" w:sz="4" w:space="0" w:color="auto"/>
              <w:right w:val="single" w:sz="4" w:space="0" w:color="auto"/>
            </w:tcBorders>
            <w:shd w:val="clear" w:color="auto" w:fill="D6E3BC"/>
            <w:hideMark/>
          </w:tcPr>
          <w:p w14:paraId="4C7F0551"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3FFBD95B"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3BCE453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7342EC14"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6967C0E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C6192D3" w14:textId="77777777" w:rsidR="000467C1" w:rsidRPr="000467C1" w:rsidRDefault="000467C1" w:rsidP="000467C1">
            <w:pPr>
              <w:spacing w:line="276" w:lineRule="auto"/>
              <w:jc w:val="both"/>
              <w:rPr>
                <w:rFonts w:ascii="GHEA Grapalat" w:hAnsi="GHEA Grapalat"/>
                <w:sz w:val="20"/>
                <w:szCs w:val="20"/>
                <w:lang w:val="hy-AM"/>
              </w:rPr>
            </w:pPr>
          </w:p>
        </w:tc>
        <w:tc>
          <w:tcPr>
            <w:tcW w:w="2551" w:type="dxa"/>
            <w:vMerge/>
            <w:tcBorders>
              <w:left w:val="single" w:sz="4" w:space="0" w:color="auto"/>
              <w:right w:val="single" w:sz="4" w:space="0" w:color="auto"/>
            </w:tcBorders>
            <w:shd w:val="clear" w:color="auto" w:fill="D6E3BC"/>
          </w:tcPr>
          <w:p w14:paraId="564A881C"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5AA7222" w14:textId="77777777" w:rsidTr="00FD28C1">
        <w:trPr>
          <w:trHeight w:val="563"/>
        </w:trPr>
        <w:tc>
          <w:tcPr>
            <w:tcW w:w="1836" w:type="dxa"/>
            <w:tcBorders>
              <w:top w:val="single" w:sz="4" w:space="0" w:color="auto"/>
              <w:left w:val="single" w:sz="4" w:space="0" w:color="auto"/>
              <w:bottom w:val="single" w:sz="4" w:space="0" w:color="auto"/>
              <w:right w:val="single" w:sz="4" w:space="0" w:color="auto"/>
            </w:tcBorders>
            <w:shd w:val="clear" w:color="auto" w:fill="EAF1DD"/>
            <w:hideMark/>
          </w:tcPr>
          <w:p w14:paraId="394F0D9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7094" w:type="dxa"/>
            <w:tcBorders>
              <w:top w:val="single" w:sz="4" w:space="0" w:color="auto"/>
              <w:left w:val="single" w:sz="4" w:space="0" w:color="auto"/>
              <w:bottom w:val="single" w:sz="4" w:space="0" w:color="auto"/>
              <w:right w:val="single" w:sz="4" w:space="0" w:color="auto"/>
            </w:tcBorders>
            <w:shd w:val="clear" w:color="auto" w:fill="EAF1DD"/>
          </w:tcPr>
          <w:p w14:paraId="28C9B745"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Հարկ է նշել, որ 2025 թվականի հունիսի 3-ին ՀՀ գլխավոր դատախազությունից ՀՀ Հակակոռուպցիոն կոմիտեում ստացվել է «Քրեական գործերի մինչդատական վարույթի էլեկտրոնային համակարգի արդիականացման վերաբերյալ տեխնիկական առաջադրանքի» նախագծի վերաբերյալ գրություն, որին ի պատասխան ՀՀ Հակակոռուպցիոն կոմիտեն գրությամբ ուղարկել է կարծիք: 2025 թվականի հունիսի 25-ին ՀՀ գլխավոր դատախազությունից ՀՀ հակակոռուպցիոն կոմիտեում ստացվել է գրություն այն մասին, որ հաշվի առնելով ՀՀ հակակոռուպցիոն կոմիտեի կողմից ներկայացրած կարծիքը, նախաձեռնվել է «ՀՀ քրեական դատավարության օրենսգրքում լրացում կատարելու մասին» օրենքի նախագիծ:</w:t>
            </w:r>
          </w:p>
        </w:tc>
        <w:tc>
          <w:tcPr>
            <w:tcW w:w="3261" w:type="dxa"/>
            <w:vMerge/>
            <w:tcBorders>
              <w:left w:val="single" w:sz="4" w:space="0" w:color="auto"/>
              <w:bottom w:val="single" w:sz="4" w:space="0" w:color="auto"/>
              <w:right w:val="single" w:sz="4" w:space="0" w:color="auto"/>
            </w:tcBorders>
            <w:shd w:val="clear" w:color="auto" w:fill="EAF1DD"/>
          </w:tcPr>
          <w:p w14:paraId="5D88A23D" w14:textId="77777777" w:rsidR="000467C1" w:rsidRPr="000467C1" w:rsidRDefault="000467C1" w:rsidP="000467C1">
            <w:pPr>
              <w:spacing w:after="200" w:line="276" w:lineRule="auto"/>
              <w:jc w:val="both"/>
              <w:rPr>
                <w:rFonts w:ascii="GHEA Grapalat" w:hAnsi="GHEA Grapalat"/>
                <w:sz w:val="20"/>
                <w:szCs w:val="20"/>
                <w:lang w:val="hy-AM"/>
              </w:rPr>
            </w:pPr>
          </w:p>
        </w:tc>
        <w:tc>
          <w:tcPr>
            <w:tcW w:w="2551" w:type="dxa"/>
            <w:vMerge/>
            <w:tcBorders>
              <w:left w:val="single" w:sz="4" w:space="0" w:color="auto"/>
              <w:bottom w:val="single" w:sz="4" w:space="0" w:color="auto"/>
              <w:right w:val="single" w:sz="4" w:space="0" w:color="auto"/>
            </w:tcBorders>
            <w:shd w:val="clear" w:color="auto" w:fill="EAF1DD"/>
          </w:tcPr>
          <w:p w14:paraId="5DC4E5A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4067881" w14:textId="77777777" w:rsidTr="00FD28C1">
        <w:trPr>
          <w:trHeight w:val="444"/>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6E96CF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3EB7DFB" w14:textId="77777777" w:rsidTr="00FD28C1">
        <w:trPr>
          <w:trHeight w:val="352"/>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tcPr>
          <w:p w14:paraId="1749C3D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1DC4EAF2" w14:textId="77777777" w:rsidTr="00FD28C1">
        <w:trPr>
          <w:trHeight w:val="168"/>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C4CBC5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6E2D56A"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ՀՀ հակակոռուպցիոն ռազմավարության և դրանից բխող 2023-2026 թվականների գործողությունների ծրագրի 2025 թվականի տարեկան մոնիթորինգի հաշվետվության համաձայն՝ Գլխավոր դատախազությունը նախաձեռնել է «ՀՀ քրեական դատավարության օրենսգրքում լրացում կատարելու մասին» օրենքի նախագիծ՝ նախորդիվ «Քրեական գործերի մինչդատական վարույթի էլեկտրոնային համակարգի արդիականացման վերաբերյալ տեխնիկական առաջադրանքի» վերաբերյալ Հակակոռուպցիոն կոմիտեի կողմից ներկայացված դիրքորոշման հաշվառմամբ, սակայն իրավական ակտերի նախագծերի հրապարակման միասնական կայքում նմանատիպ նախագիծ առկա չէ: Բացի այդ, մասնագիտացված հակակոռուպցիոն իրավապահ մարմինների կողմից էլեկտրոնային բազաներից անխտիր օգտվելու իրավունքի իրացումը գործնականում շարունակում է մնալ սահմանափակ։ Այս խնդիրը արձանագրվել է նաև ՏՀԶԿ Ստամբուլյան գործողությունների ծրագրի 5-րդ գնահատման փուլի առաջընթացի զեկույցում (տես՝</w:t>
            </w:r>
            <w:r w:rsidRPr="000467C1">
              <w:rPr>
                <w:rFonts w:ascii="GHEA Grapalat" w:hAnsi="GHEA Grapalat" w:cs="Calibri"/>
                <w:sz w:val="20"/>
                <w:szCs w:val="20"/>
                <w:lang w:val="hy"/>
              </w:rPr>
              <w:t xml:space="preserve"> </w:t>
            </w:r>
            <w:r w:rsidRPr="000467C1">
              <w:rPr>
                <w:rFonts w:ascii="GHEA Grapalat" w:hAnsi="GHEA Grapalat" w:cs="GHEA Grapalat"/>
                <w:sz w:val="20"/>
                <w:szCs w:val="20"/>
                <w:lang w:val="hy"/>
              </w:rPr>
              <w:t xml:space="preserve">OECD (2025), Armenia Fifth Round of Anti-Corruption Monitoring Follow-Up Report: The Istanbul Anti-Corruption Action Plan, OECD Publishing, Paris, Էջ. 142, </w:t>
            </w:r>
            <w:hyperlink r:id="rId39">
              <w:r w:rsidRPr="005F44BF">
                <w:rPr>
                  <w:rFonts w:ascii="GHEA Grapalat" w:hAnsi="GHEA Grapalat" w:cs="GHEA Grapalat"/>
                  <w:color w:val="2998E3"/>
                  <w:sz w:val="20"/>
                  <w:szCs w:val="20"/>
                  <w:u w:val="single"/>
                  <w:lang w:val="hy"/>
                </w:rPr>
                <w:t>https://doi.org/10.1787/3d273009-en</w:t>
              </w:r>
            </w:hyperlink>
            <w:r w:rsidRPr="000467C1">
              <w:rPr>
                <w:rFonts w:ascii="GHEA Grapalat" w:hAnsi="GHEA Grapalat" w:cs="GHEA Grapalat"/>
                <w:sz w:val="20"/>
                <w:szCs w:val="20"/>
                <w:lang w:val="hy"/>
              </w:rPr>
              <w:t>)։ Հետևաբար, վերոնշյալ գործողությունները լիարժեքորեն չեն ապահովում կատարողական</w:t>
            </w:r>
            <w:r w:rsidRPr="000467C1">
              <w:rPr>
                <w:rFonts w:ascii="GHEA Grapalat" w:hAnsi="GHEA Grapalat" w:cs="Calibri"/>
                <w:sz w:val="20"/>
                <w:szCs w:val="20"/>
                <w:lang w:val="hy"/>
              </w:rPr>
              <w:t xml:space="preserve"> </w:t>
            </w:r>
            <w:r w:rsidRPr="000467C1">
              <w:rPr>
                <w:rFonts w:ascii="GHEA Grapalat" w:hAnsi="GHEA Grapalat" w:cs="GHEA Grapalat"/>
                <w:sz w:val="20"/>
                <w:szCs w:val="20"/>
                <w:lang w:val="hy"/>
              </w:rPr>
              <w:t xml:space="preserve">թիրախները։  </w:t>
            </w:r>
          </w:p>
          <w:p w14:paraId="6721FBC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cs="GHEA Grapalat"/>
                <w:b/>
                <w:bCs/>
                <w:sz w:val="20"/>
                <w:szCs w:val="20"/>
                <w:lang w:val="hy"/>
              </w:rPr>
              <w:t>Առաջարկել է գնահատել «Կատարված</w:t>
            </w:r>
            <w:r w:rsidRPr="000467C1">
              <w:rPr>
                <w:rFonts w:ascii="GHEA Grapalat" w:hAnsi="GHEA Grapalat" w:cs="Calibri"/>
                <w:b/>
                <w:bCs/>
                <w:sz w:val="20"/>
                <w:szCs w:val="20"/>
                <w:lang w:val="hy"/>
              </w:rPr>
              <w:t xml:space="preserve"> չ</w:t>
            </w:r>
            <w:r w:rsidRPr="000467C1">
              <w:rPr>
                <w:rFonts w:ascii="GHEA Grapalat" w:hAnsi="GHEA Grapalat" w:cs="GHEA Grapalat"/>
                <w:b/>
                <w:bCs/>
                <w:sz w:val="20"/>
                <w:szCs w:val="20"/>
                <w:lang w:val="hy"/>
              </w:rPr>
              <w:t>է»։</w:t>
            </w:r>
          </w:p>
        </w:tc>
      </w:tr>
    </w:tbl>
    <w:p w14:paraId="2675FDBD"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6"/>
        <w:gridCol w:w="3968"/>
        <w:gridCol w:w="2693"/>
      </w:tblGrid>
      <w:tr w:rsidR="000467C1" w:rsidRPr="000467C1" w14:paraId="6C4F7F23" w14:textId="77777777" w:rsidTr="00FD28C1">
        <w:trPr>
          <w:trHeight w:val="2406"/>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1793FB8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2.4</w:t>
            </w:r>
          </w:p>
          <w:p w14:paraId="23242E0D"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Անցկացնել կոռուպցիայի դեմ պայքարի թեմաներով մասնագիտական վերապատրաստումներ և պատրաստումներ Հակակոռուպցիոն կոմիտեի քննիչների, ՀՀ գլխավոր դատախազության հակակոռուպցիոն կոմիտեում մինչդատական վարույթի օրինականության նկատմամբ հսկողության վարչության, ապօրինի ծագում ունեցող գույքի բռնագանձման վարչության դատախազների համար</w:t>
            </w: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3E07665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3CECF0B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Հակակոռուպցիոն կոմիտե (համաձայնությամբ)</w:t>
            </w:r>
          </w:p>
          <w:p w14:paraId="68DC6F2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գլխավոր դատախազություն (համաձայնությամբ)</w:t>
            </w:r>
          </w:p>
          <w:p w14:paraId="6BA12BF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ակադեմիա</w:t>
            </w:r>
          </w:p>
          <w:p w14:paraId="2120AC27" w14:textId="77777777" w:rsidR="000467C1" w:rsidRPr="000467C1" w:rsidRDefault="000467C1" w:rsidP="000467C1">
            <w:pPr>
              <w:spacing w:line="276" w:lineRule="auto"/>
              <w:jc w:val="both"/>
              <w:rPr>
                <w:rFonts w:ascii="GHEA Grapalat" w:hAnsi="GHEA Grapalat"/>
                <w:sz w:val="20"/>
                <w:szCs w:val="20"/>
                <w:lang w:val="hy-AM"/>
              </w:rPr>
            </w:pPr>
          </w:p>
          <w:p w14:paraId="7D790CBC"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Համակատարող մարմին՝</w:t>
            </w:r>
          </w:p>
          <w:p w14:paraId="27EA8DD2" w14:textId="77777777" w:rsidR="000467C1" w:rsidRPr="000467C1" w:rsidRDefault="000467C1" w:rsidP="000467C1">
            <w:pPr>
              <w:tabs>
                <w:tab w:val="left" w:pos="4443"/>
              </w:tabs>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tc>
      </w:tr>
      <w:tr w:rsidR="000467C1" w:rsidRPr="000467C1" w14:paraId="5BBA7B48" w14:textId="77777777" w:rsidTr="00FD28C1">
        <w:trPr>
          <w:trHeight w:val="847"/>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0CD575A" w14:textId="77777777" w:rsidR="000467C1" w:rsidRPr="000467C1" w:rsidRDefault="000467C1" w:rsidP="000467C1">
            <w:pPr>
              <w:spacing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209CF86E" w14:textId="77777777" w:rsidR="000467C1" w:rsidRPr="000467C1" w:rsidRDefault="000467C1" w:rsidP="000467C1">
            <w:pPr>
              <w:spacing w:line="276" w:lineRule="auto"/>
              <w:ind w:firstLine="567"/>
              <w:jc w:val="both"/>
              <w:rPr>
                <w:rFonts w:ascii="GHEA Grapalat" w:hAnsi="GHEA Grapalat"/>
                <w:bCs/>
                <w:sz w:val="20"/>
                <w:szCs w:val="20"/>
                <w:lang w:val="hy-AM"/>
              </w:rPr>
            </w:pPr>
            <w:r w:rsidRPr="000467C1">
              <w:rPr>
                <w:rFonts w:ascii="GHEA Grapalat" w:hAnsi="GHEA Grapalat"/>
                <w:bCs/>
                <w:sz w:val="20"/>
                <w:szCs w:val="20"/>
                <w:lang w:val="hy-AM"/>
              </w:rPr>
              <w:t>Իրականացվել է կոռուպցիայի դեմ պայքարին` այդ թվում կոռուպցիոն հանցագործությունների բացահայտման և քննության առնչությամբ թեմաներով վերապատրաստումներ և պատրաստումներ հաստատված բոլոր խմբերից առնվազն 60%-ի հետ</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0F35A8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2E56461" w14:textId="77777777" w:rsidR="000467C1" w:rsidRPr="000467C1" w:rsidRDefault="000467C1" w:rsidP="000467C1">
            <w:pPr>
              <w:spacing w:line="276" w:lineRule="auto"/>
              <w:jc w:val="both"/>
              <w:rPr>
                <w:rFonts w:ascii="GHEA Grapalat" w:hAnsi="GHEA Grapalat"/>
                <w:b/>
                <w:sz w:val="20"/>
                <w:szCs w:val="20"/>
                <w:lang w:val="hy-AM"/>
              </w:rPr>
            </w:pPr>
          </w:p>
          <w:p w14:paraId="4548CDEE" w14:textId="77777777" w:rsidR="000467C1" w:rsidRPr="000467C1" w:rsidRDefault="000467C1" w:rsidP="000467C1">
            <w:pPr>
              <w:tabs>
                <w:tab w:val="left" w:pos="1426"/>
              </w:tabs>
              <w:spacing w:line="276" w:lineRule="auto"/>
              <w:ind w:hanging="76"/>
              <w:jc w:val="both"/>
              <w:rPr>
                <w:rFonts w:ascii="GHEA Grapalat" w:hAnsi="GHEA Grapalat"/>
                <w:bCs/>
                <w:sz w:val="20"/>
                <w:szCs w:val="20"/>
                <w:lang w:val="hy-AM"/>
              </w:rPr>
            </w:pPr>
            <w:r w:rsidRPr="000467C1">
              <w:rPr>
                <w:rFonts w:ascii="GHEA Grapalat" w:hAnsi="GHEA Grapalat"/>
                <w:bCs/>
                <w:sz w:val="20"/>
                <w:szCs w:val="20"/>
                <w:lang w:val="hy-AM"/>
              </w:rPr>
              <w:t xml:space="preserve">1.Վերապատրաստման/պատրաստման ծրագրերը ներդրվել և գործում են Կոռուպցիայի հակազդման իրավապահ մարմիններում: </w:t>
            </w:r>
          </w:p>
          <w:p w14:paraId="1511047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 2025 թվականի ավարտին Հակակոռուպցիոն կոմիտեի քննիչների, ՀՀ գլխավոր դատախազության հակակոռուպցիոն կոմիտեում մինչդատական վարույթի օրինականության նկատմամբ հսկողության վարչության, ապօրինի ծագում ունեցող գույքի բռնագանձման վարչության դատախազների առնվազն 90%-ը վերապատրաստվել է: Վերապատրաստումից հետո իրականացված գիտելիքների ստուգման արդյունքում վերապատրաստվածները ցուցաբերել են առնվազն 90% իմացություն։</w:t>
            </w:r>
          </w:p>
        </w:tc>
        <w:tc>
          <w:tcPr>
            <w:tcW w:w="2693" w:type="dxa"/>
            <w:vMerge w:val="restart"/>
            <w:tcBorders>
              <w:top w:val="single" w:sz="4" w:space="0" w:color="auto"/>
              <w:left w:val="single" w:sz="4" w:space="0" w:color="auto"/>
              <w:right w:val="single" w:sz="4" w:space="0" w:color="auto"/>
            </w:tcBorders>
            <w:shd w:val="clear" w:color="auto" w:fill="D6E3BC"/>
          </w:tcPr>
          <w:p w14:paraId="48E6383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307FCD6" w14:textId="77777777" w:rsidR="000467C1" w:rsidRPr="000467C1" w:rsidRDefault="000467C1" w:rsidP="000467C1">
            <w:pPr>
              <w:spacing w:line="276" w:lineRule="auto"/>
              <w:jc w:val="both"/>
              <w:rPr>
                <w:rFonts w:ascii="GHEA Grapalat" w:hAnsi="GHEA Grapalat"/>
                <w:b/>
                <w:sz w:val="20"/>
                <w:szCs w:val="20"/>
                <w:lang w:val="hy-AM"/>
              </w:rPr>
            </w:pPr>
          </w:p>
          <w:p w14:paraId="247B699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Տեխնիկական բնութագրերի, մշակված ծրագրերի առկայություն</w:t>
            </w:r>
          </w:p>
          <w:p w14:paraId="2D8DD8FC" w14:textId="77777777" w:rsidR="000467C1" w:rsidRPr="000467C1" w:rsidRDefault="000467C1" w:rsidP="000467C1">
            <w:pPr>
              <w:spacing w:line="276" w:lineRule="auto"/>
              <w:jc w:val="both"/>
              <w:rPr>
                <w:rFonts w:ascii="GHEA Grapalat" w:hAnsi="GHEA Grapalat"/>
                <w:sz w:val="20"/>
                <w:szCs w:val="20"/>
                <w:lang w:val="hy-AM"/>
              </w:rPr>
            </w:pPr>
          </w:p>
          <w:p w14:paraId="35CA184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Վերապատրաստումների զեկույցներ</w:t>
            </w:r>
          </w:p>
          <w:p w14:paraId="25136398" w14:textId="77777777" w:rsidR="000467C1" w:rsidRPr="000467C1" w:rsidRDefault="000467C1" w:rsidP="000467C1">
            <w:pPr>
              <w:spacing w:line="276" w:lineRule="auto"/>
              <w:jc w:val="both"/>
              <w:rPr>
                <w:rFonts w:ascii="GHEA Grapalat" w:hAnsi="GHEA Grapalat"/>
                <w:sz w:val="20"/>
                <w:szCs w:val="20"/>
                <w:lang w:val="hy-AM"/>
              </w:rPr>
            </w:pPr>
          </w:p>
          <w:p w14:paraId="73E0905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Գիտելիքների գնահատման հաշվետվություններ և աշխատակիցների շրջանում կատարվող հարցումներ</w:t>
            </w:r>
          </w:p>
          <w:p w14:paraId="090E3672" w14:textId="77777777" w:rsidR="000467C1" w:rsidRPr="000467C1" w:rsidRDefault="000467C1" w:rsidP="000467C1">
            <w:pPr>
              <w:spacing w:line="276" w:lineRule="auto"/>
              <w:jc w:val="both"/>
              <w:rPr>
                <w:rFonts w:ascii="GHEA Grapalat" w:hAnsi="GHEA Grapalat"/>
                <w:sz w:val="20"/>
                <w:szCs w:val="20"/>
                <w:lang w:val="hy-AM"/>
              </w:rPr>
            </w:pPr>
          </w:p>
          <w:p w14:paraId="014B68F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450786E1" w14:textId="77777777" w:rsidR="000467C1" w:rsidRPr="000467C1" w:rsidRDefault="000467C1" w:rsidP="000467C1">
            <w:pPr>
              <w:spacing w:line="276" w:lineRule="auto"/>
              <w:jc w:val="both"/>
              <w:rPr>
                <w:rFonts w:ascii="GHEA Grapalat" w:hAnsi="GHEA Grapalat"/>
                <w:sz w:val="20"/>
                <w:szCs w:val="20"/>
                <w:lang w:val="hy-AM"/>
              </w:rPr>
            </w:pPr>
          </w:p>
          <w:p w14:paraId="4CCE3ED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F4D2F32" w14:textId="77777777" w:rsidR="000467C1" w:rsidRPr="000467C1" w:rsidRDefault="000467C1" w:rsidP="000467C1">
            <w:pPr>
              <w:spacing w:line="276" w:lineRule="auto"/>
              <w:jc w:val="both"/>
              <w:rPr>
                <w:rFonts w:ascii="GHEA Grapalat" w:hAnsi="GHEA Grapalat"/>
                <w:sz w:val="20"/>
                <w:szCs w:val="20"/>
                <w:lang w:val="hy-AM"/>
              </w:rPr>
            </w:pPr>
          </w:p>
          <w:p w14:paraId="6F18656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ԶԼՄ հրապարակումներ</w:t>
            </w:r>
          </w:p>
          <w:p w14:paraId="15F640BD" w14:textId="77777777" w:rsidR="000467C1" w:rsidRPr="000467C1" w:rsidRDefault="000467C1" w:rsidP="000467C1">
            <w:pPr>
              <w:spacing w:line="276" w:lineRule="auto"/>
              <w:ind w:firstLine="567"/>
              <w:jc w:val="both"/>
              <w:rPr>
                <w:rFonts w:ascii="GHEA Grapalat" w:hAnsi="GHEA Grapalat"/>
                <w:sz w:val="20"/>
                <w:szCs w:val="20"/>
                <w:lang w:val="hy-AM"/>
              </w:rPr>
            </w:pPr>
          </w:p>
          <w:p w14:paraId="231E47F0"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10E8353F" w14:textId="77777777" w:rsidTr="00FD28C1">
        <w:trPr>
          <w:trHeight w:val="232"/>
        </w:trPr>
        <w:tc>
          <w:tcPr>
            <w:tcW w:w="1837" w:type="dxa"/>
            <w:tcBorders>
              <w:top w:val="single" w:sz="4" w:space="0" w:color="auto"/>
              <w:left w:val="single" w:sz="4" w:space="0" w:color="auto"/>
              <w:right w:val="single" w:sz="4" w:space="0" w:color="auto"/>
            </w:tcBorders>
            <w:shd w:val="clear" w:color="auto" w:fill="D6E3BC"/>
            <w:hideMark/>
          </w:tcPr>
          <w:p w14:paraId="1C1862B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6E907726"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3737D721"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7444DD3C" w14:textId="77777777" w:rsidR="000467C1" w:rsidRPr="000467C1" w:rsidRDefault="000467C1" w:rsidP="000467C1">
            <w:pPr>
              <w:spacing w:line="276" w:lineRule="auto"/>
              <w:ind w:firstLine="567"/>
              <w:jc w:val="both"/>
              <w:rPr>
                <w:rFonts w:ascii="GHEA Grapalat" w:hAnsi="GHEA Grapalat"/>
                <w:b/>
                <w:sz w:val="20"/>
                <w:szCs w:val="20"/>
                <w:lang w:val="hy-AM"/>
              </w:rPr>
            </w:pPr>
          </w:p>
        </w:tc>
      </w:tr>
      <w:tr w:rsidR="000467C1" w:rsidRPr="000467C1" w14:paraId="5F30CC67" w14:textId="77777777" w:rsidTr="00FD28C1">
        <w:trPr>
          <w:trHeight w:val="512"/>
        </w:trPr>
        <w:tc>
          <w:tcPr>
            <w:tcW w:w="8223" w:type="dxa"/>
            <w:gridSpan w:val="2"/>
            <w:tcBorders>
              <w:left w:val="single" w:sz="4" w:space="0" w:color="auto"/>
              <w:bottom w:val="single" w:sz="4" w:space="0" w:color="auto"/>
              <w:right w:val="single" w:sz="4" w:space="0" w:color="auto"/>
            </w:tcBorders>
            <w:shd w:val="clear" w:color="auto" w:fill="D6E3BC"/>
            <w:hideMark/>
          </w:tcPr>
          <w:p w14:paraId="374F5B79" w14:textId="77777777" w:rsidR="000467C1" w:rsidRPr="000467C1" w:rsidRDefault="000467C1" w:rsidP="000467C1">
            <w:pPr>
              <w:spacing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7A750386" w14:textId="77777777" w:rsidR="000467C1" w:rsidRPr="000467C1" w:rsidRDefault="000467C1" w:rsidP="000467C1">
            <w:pPr>
              <w:spacing w:line="276" w:lineRule="auto"/>
              <w:ind w:firstLine="567"/>
              <w:jc w:val="both"/>
              <w:rPr>
                <w:rFonts w:ascii="GHEA Grapalat" w:hAnsi="GHEA Grapalat"/>
                <w:b/>
                <w:sz w:val="20"/>
                <w:szCs w:val="20"/>
                <w:lang w:val="hy-AM"/>
              </w:rPr>
            </w:pPr>
          </w:p>
          <w:p w14:paraId="76153253"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lastRenderedPageBreak/>
              <w:t>Հարկ է նշել, որ 2025 թվականի համար ՀՀ հակակոռուպցիոն կոմիտեի նախագահի 2024 թվականի նոյեմբերի 15–ի թիվ 35-Լ հրամանով հաստատվել է «ՀՀ հակակոռուպցիոն կոմիտեի ինքնավար պաշտոն զբաղեցնող անձանց վերապատրաստման ուսուցման ծրագիրը», որում ներառվել են կոռուպցիայի դեմ պայքարի` այդ թվում կոռուպցիոն հանցագործությունների բացահայտման և քննության վերաբերյալ թեմաներ։ Բացի այդ, «Հակակոռուպցիոն կոմիտեի մասին» օրենքի 17–րդ հոդվածի 13–րդ մասի համաձայն՝ ինքնավար պաշտոնների թեկնածուների ցուցակում ընդգրկված անձինք «Արդարադատության ակադեմիայի մասին» օրենքով սահմանված կարգով մասնագիտական պատրաստում են անցնում արդարադատության ակադեմիայում, բացառությամբ օրենքով նախատեսված դեպքերի։ Պետք է նշել, որ մասնագիտական պատրաստման թեմաներում ևս ներառված են կոռուպցիայի դեմ պայքարի` այդ թվում կոռուպցիոն հանցագործությունների բացահայտման և քննության վերաբերյալ թեմաներ։</w:t>
            </w:r>
          </w:p>
          <w:p w14:paraId="263883BA"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թվականին սահմանված կարգով պարտադիր վերապատրաստում են անցել 23 ինքնավար պաշտոն զբաղեցնող անձինք՝ Արդարադատության ակադեմիայում, իսկ օպերատիվ-հետախուզական ստորաբաժանման 18 ծառայողներ՝ ՀՀ ՆԳՆ կրթահամալիրում:</w:t>
            </w:r>
          </w:p>
          <w:p w14:paraId="61224DDC"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հունվարի 21-24-ն ընկած ժամանակահատվածում ԵԱՀԿ-ի ֆինանսավորմամբ Երևանի «Ռեդիսոն բլու» հյուրանոցում կազմակերպվել է «Վիրտուալ ակտիվների վերաբերյալ քննություն, բլոքչեյն» թեմայով վերապատրաստում, որին մասնակցել է ՀՀ հակակոռուպցիոն կոմիտեի 2 ծառայող։</w:t>
            </w:r>
          </w:p>
          <w:p w14:paraId="7C11E236"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 xml:space="preserve">2025 թվականի հունվարի 23-24-ն ընկած ժամանակահատվածում ԱՄՆ Պետքարտուղարության թմրամիջոցների դեմ պայքարի և իրավապահ համագործակցության բյուրոյի (INL) ֆինանսավորմամբ «East-West Management» կազմակերպությունը «Ծաղկաձոր Մարիոթ» հյուրանոցում կազմակերպել է «Ապօրինի հարստացում» թեմայով վերապատրաստում, որին մասնակցել է ՀՀ հակակոռուպցիոն կոմիտեի 3 ծառայող։ </w:t>
            </w:r>
          </w:p>
          <w:p w14:paraId="55202408"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հունիսի 13-15-ն ընկած ժամանակահատվածում ԵՄ ֆինանսավորմամբ «Էքորիս» կազմակերպությունը Աղվերանի «Արարատ» ռեզորտում կազմակերպել է «Փողերի լվացման հատկանիշներով հարուցված քրեական գործերի քննության առանձնահատկությունները» թեմայով վերապատրաստում, որին մասնակցել է ՀՀ հակակոռուպցիոն կոմիտեի 9 ծառայող։</w:t>
            </w:r>
          </w:p>
          <w:p w14:paraId="4D132ED5"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lastRenderedPageBreak/>
              <w:t>2025 թվականի սեպտեմբերի 29-ից հոկտեմբերի 03-ն ընկած ժամանակահարտվածում Երևանում ԱՄՆ դեսպանատան ԹՊԻՀ-ի աջակցությամբ ՀՀ հակակոռուպցիոն կոմիտեի 3 քննիչ Բուդապեշտի իրավապահ ակադեմիայում մասնակցել է «Իրավապահ մարմինների քննիչների համար խորացված քննություն» թեմայով վերապատրաստմանը:</w:t>
            </w:r>
          </w:p>
          <w:p w14:paraId="73F878BE"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հոկտեմբերի 30-ից 31-ն ընկած ժամանակահատվածում Երևանում Եվրոպայի խորհրդի գրասենյակի աջակցությամբ ՀՀ հակակոռուպցիոն կոմիտեի 1 քննիչ Ֆրանսիայի Ստրասբուրգ քաղաքում մասնակցել է «Կոռուպցիայի քննության, հետապնդման և դատական գործընթացի լավագույն փորձը» թեմայով վերապատրաստմանը:</w:t>
            </w:r>
          </w:p>
          <w:p w14:paraId="1E3D0949"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օգոստոսի 15-ից 17-ն ընկած ժամանակահատվածում ԵՄ ֆինանսավորմամբ «Էքորիս» կազմակերպության աջակցությամբ ՀՀ հակակոռուպցիոն կոմիտեի 17 ծառայող մասնակցել է Գույքի և եկամուտների հայտարարագրերի հետ աշխատանքի վերաբերյալ դասընթացին:</w:t>
            </w:r>
          </w:p>
          <w:p w14:paraId="2699FD87"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սեպտեմբերի 05-ից 07-ն ընկած ժամանակահատվածում ՀՀ հակակոռուպցիոն կոմիտեի 8 ծառայող մասնակցել է «Բաց աղբյուրներից ստացված տվյալների կիրառումը կոռուպցիոն գործերի քննության ժամանակ» թեմայով վերապատրաստմանը:</w:t>
            </w:r>
          </w:p>
          <w:p w14:paraId="7C9FECDF"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հոկտեմբերի 18-ից 19-ն ընկած ժամանակահատվածում ՀՀ հակակոռուպցիոն կոմիտեի 11 ծառայող Երևանում Եվրոպայի խորհրդի գրասենյակի աջակցությամբ մասնակցել է «Ֆինանսական հանցագործությունների քննությունը և օպերատիվ-հետախուզական միջոցառումների արդյունքների կիրառումը դրանց շրջանակում» թեմայով դասընթացին:</w:t>
            </w:r>
          </w:p>
          <w:p w14:paraId="1E4F1622"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նոյեմբերի 01-ից 02-ն ընկած ժամանակահատվածում ՀՀ հակակոռուպցիոն կոմիտեի 12 ծառայող մասնակցել է Կոռուպցիոն դեպքերի քննության շուրջ հակակոռուպցիոն մասնագիտացած մարմինների փոխգործակցության խթանման վերաբերյալ աշխատաժողովին:</w:t>
            </w:r>
          </w:p>
          <w:p w14:paraId="5B10D836"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նոյեմբերի 10-ին ՀՀ հակակոռուպցիոն կոմիտեի 2 ծառայող մասնակցել է Ինտերպոլի գլխավոր քարտուղարության քարտերի և շրջաբերականների կիրառման վերաբերյալ դասընթացին:</w:t>
            </w:r>
          </w:p>
          <w:p w14:paraId="304382DC"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 xml:space="preserve">2025 թվականի նոյեմբերի 28-ից 29-ը ՀՀ հակակոռուպցիոն կոմիտեի 2 ծառայող մասնակցել է «Ընտրական և հանրաքվեին մասնակցելու իրավունքի քրեաիրավական </w:t>
            </w:r>
            <w:r w:rsidRPr="000467C1">
              <w:rPr>
                <w:rFonts w:ascii="GHEA Grapalat" w:hAnsi="GHEA Grapalat"/>
                <w:sz w:val="20"/>
                <w:szCs w:val="20"/>
                <w:lang w:val="hy-AM"/>
              </w:rPr>
              <w:lastRenderedPageBreak/>
              <w:t>պաշտպանությունը Հայաստանի Հանրապետությունում» խորագրով աշխատաժողովին:</w:t>
            </w:r>
          </w:p>
          <w:p w14:paraId="28FFF356"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նոյեմբերի 29-ից դեկտեմբերի 02-ն ընկած ժամանակահատվածում ՀՀ հակակոռուպցիոն կոմիտեի 2 ծառայող մասնակցել է ՍԵՊՈԼ Ֆինանսական հանցագործությունների քննություն թեմայով վերապատրաստմանը:</w:t>
            </w:r>
          </w:p>
          <w:p w14:paraId="7E26F3AB" w14:textId="77777777" w:rsidR="000467C1" w:rsidRPr="000467C1" w:rsidRDefault="000467C1" w:rsidP="000467C1">
            <w:pPr>
              <w:spacing w:line="276" w:lineRule="auto"/>
              <w:jc w:val="both"/>
              <w:rPr>
                <w:rFonts w:ascii="GHEA Grapalat" w:hAnsi="GHEA Grapalat"/>
                <w:sz w:val="20"/>
                <w:szCs w:val="20"/>
                <w:lang w:val="hy-AM"/>
              </w:rPr>
            </w:pPr>
          </w:p>
          <w:p w14:paraId="375EE7A0"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2025 թվականի ընթացքում Արդարադատության ակադեմիայում դատախազները մասնակցել են կոռուպցիայի դեմ պայքարի վերաբերյալ ներքոնշյալ վերապատրաստման դասընթացներին՝</w:t>
            </w:r>
          </w:p>
          <w:p w14:paraId="4EE8AC62"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ՀՀ-ում հանրային ծառայության ոլորտում կոռուպցիայի դեմ պետության կողմից ձեռնարկված միջոցառումների վերաբերյալ հիմնահարցեր թեմայով դասընթացին մասնակցել է 126 դատախազ,</w:t>
            </w:r>
          </w:p>
          <w:p w14:paraId="4F29FB79"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 xml:space="preserve"> «Կոռուպցիոն հանցագործությունների քննության առանձնահատկությունները» և «Կոռուպցիոն հանցանքների որակման հիմնահարցերը» դասընթացների շրջանակներում վերապատրաստվել է 36 դատախազ,</w:t>
            </w:r>
          </w:p>
          <w:p w14:paraId="18A142ED"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«Կոռուպցիոն հանցագործություններ և անդրազգային կազմակերպված հանցավորություն, կոռուպցիոն հանցագործությունների և կազմակերպված հանցավորության դեմ պայքարի քրեադատավարական գործիքակազմը» թեմայով դասընթացի շրջանակներում վերապատրաստվել է 19 դատախազ,</w:t>
            </w:r>
          </w:p>
          <w:p w14:paraId="7D913C23"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Հանրային ծառայության շահերի դեմ ուղղված հանցագործությունների որակման և քննության առանձնահատկությունները թեմայով դասընթացի շրջանակներում վերապատրաստվել է 89 դատախազ:</w:t>
            </w:r>
          </w:p>
          <w:p w14:paraId="47BCF3D7"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Բացի այդ, 2025 թվականի հունվարի 23-24-ը ՀՀ գլխավոր դատախազության ապօրինի ծագում ունեցող գույքի բռնագանձման գործերով վարչության երկու դատախազները և ՀՀ գլխավոր դատախազի խորհրդականը Ծաղկաձորում մասնակցել են Արևելք-Արևմուտք կառավարման ինստիտուտի կողմից Հակակոռուպցիոն համապարփակ բարեփոխումների ընդլայնման ծրագրի շրջանակներում կազմակերպած՝ Ապօրինի հարստացման թեմայով դասընթացին:</w:t>
            </w:r>
          </w:p>
          <w:p w14:paraId="36E352F3"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 xml:space="preserve">ՀՀ գլխավոր դատախազության ապօրինի ծագում ունեցող գույքի բռնագանձման վարչության դատախազները 2025 թվականի ընթացքում անցել են կոռուպցիայի դեմ </w:t>
            </w:r>
            <w:r w:rsidRPr="000467C1">
              <w:rPr>
                <w:rFonts w:ascii="GHEA Grapalat" w:hAnsi="GHEA Grapalat"/>
                <w:sz w:val="20"/>
                <w:szCs w:val="20"/>
                <w:lang w:val="hy-AM"/>
              </w:rPr>
              <w:lastRenderedPageBreak/>
              <w:t xml:space="preserve">պայքարի, այդ թվում` կոռուպցիոն հանցագործությունների բացահայտման և քննության առնչությամբ թեմաներով վերապատրաստումներ, մասնավորապես. </w:t>
            </w:r>
          </w:p>
          <w:p w14:paraId="49F217EF"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1.Դատախազների միջազգային ասոցիացիայի կողմից կազմակերպված «Ակտիվների բռնագանձման արդյունավետ ծրագրի մշակում» թեմայով վեբինարին:</w:t>
            </w:r>
          </w:p>
          <w:p w14:paraId="678CF5A0"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2.«Ակտիվների բռնագանձման և սառեցման հարթակի ստեղծում», «Վիրտուալ ակտիվների վերաբերյալ հարցի քննարկում» թեմաներով վիդեոկոնֆերանսին:</w:t>
            </w:r>
          </w:p>
          <w:p w14:paraId="25B7F81B"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3.Դատախազների միջազգային ասոցացիայից ստացված «Ակտիվների վերականգնման գործում արժեքի վրա հիմնված համարժեք միջոցառումների ներուժի բացահայտում» թեմայով վեբինարին:</w:t>
            </w:r>
          </w:p>
          <w:p w14:paraId="1DB5FCC0"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4.ՀՀ գլխավոր դատախազության ապօրինի ծագում ունեցող գույքի բռնագանձման գործերով վարչության դատախազները և տնտեսագետները 2025 թվականի մայիսի 19-ից հունիսի 27-ը մասնակցել են «Փողերի լվացում և ահաբեկչության ֆինանսավորում» թեմաներով դասընթացներին:</w:t>
            </w:r>
          </w:p>
          <w:p w14:paraId="69AE1C87"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5.2025 թվականի օգոստոսի 22-ին Կենտրոնական Ասիայի և Հարավային Կովկասի երկրների համագործակցության ցանցիկողմից կազմակերպված հանցավորության դեմ պայքարի «Ակտիվների վերադարձ» թեմայով վեբինարին:</w:t>
            </w:r>
          </w:p>
          <w:p w14:paraId="57894B85"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6.Դատախազների միջազգային ասոցիացիայի կողմից կազմակերպված «ԻՆՏԵՐՊՈԼԻ ծանուցումների համակարգը և միջազգային ոստիկանական համագործակցությունը ֆինանսական հանցագործությունների դեմ պայքարում» թեմայով վեբինարին:</w:t>
            </w:r>
          </w:p>
          <w:p w14:paraId="49231D69" w14:textId="77777777" w:rsidR="000467C1" w:rsidRPr="000467C1" w:rsidRDefault="000467C1" w:rsidP="000467C1">
            <w:pPr>
              <w:spacing w:line="276" w:lineRule="auto"/>
              <w:ind w:firstLine="567"/>
              <w:jc w:val="both"/>
              <w:rPr>
                <w:rFonts w:ascii="GHEA Grapalat" w:hAnsi="GHEA Grapalat"/>
                <w:b/>
                <w:sz w:val="20"/>
                <w:szCs w:val="20"/>
                <w:lang w:val="hy-AM"/>
              </w:rPr>
            </w:pPr>
            <w:r w:rsidRPr="000467C1">
              <w:rPr>
                <w:rFonts w:ascii="GHEA Grapalat" w:hAnsi="GHEA Grapalat"/>
                <w:sz w:val="20"/>
                <w:szCs w:val="20"/>
                <w:lang w:val="hy-AM"/>
              </w:rPr>
              <w:t>7.Վարչության 3 դատախազներ մասնակցել են պետական պաշտոնյանների եկամուտների, ակտիվների և ծախսերի հայտարարագրերի ուսումնասիրության արդյունքում բացահայտված կոռուպցիոն հանցագործությունների քննության վերաբերյալ դատախազների, քննիչների և օպերատիվ աշխատակիցների համար կազմակերպված երկօրյա սեմինարի</w:t>
            </w:r>
            <w:r w:rsidRPr="000467C1">
              <w:rPr>
                <w:rFonts w:ascii="GHEA Grapalat" w:hAnsi="GHEA Grapalat"/>
                <w:b/>
                <w:sz w:val="20"/>
                <w:szCs w:val="20"/>
                <w:lang w:val="hy-AM"/>
              </w:rPr>
              <w:t>:</w:t>
            </w:r>
          </w:p>
          <w:p w14:paraId="632C14CB"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2025 թ. նոյեմբերին Արդարադատության ակադեմիայի Կառավարման խորհրդի կողմից հաստատվել է դատախազների, իսկ Հակակոռուպցիոն կոմիտեի նախագահի կողմից Հակակոռուպցիոն կոմիտեի քննիչների տարեկան վերապատրաստման 2025 թվականի ծրագրերը, որոնց մեջ ներառվել են կոռուպցիոն հանցագործությունների բացահայտման և քննության առնչությամբ թեմաներ ու մոդուլներ: Մասնավորապես, նախատեսված են Հայաստանի Հանրապետության հանրային ծառայության ոլորտում կոռուպցիայի դեմ պետության կողմից ձեռնարկվող միջոցառումների վերաբերյալ </w:t>
            </w:r>
            <w:r w:rsidRPr="000467C1">
              <w:rPr>
                <w:rFonts w:ascii="GHEA Grapalat" w:hAnsi="GHEA Grapalat"/>
                <w:sz w:val="20"/>
                <w:szCs w:val="20"/>
                <w:lang w:val="hy-AM"/>
              </w:rPr>
              <w:lastRenderedPageBreak/>
              <w:t xml:space="preserve">հիմնահարցեր, «Կոռուպցիոն հանցագործությունների քննության առանձնահատկությունները», «Կոռուպցիոն հանցանքների որակման հիմնահարցեր» վերտառությամբ դասընթացներ ՀՀ գլխավոր դատախազության հակակոռուպցիոն կոմիտեում մինչդատական վարույթի օրինականության նկատմամբ հսկողության վարչության դատախազների համար, Ապօրինի ծագում ունեցող գույքի բռնագանձման արդի հիմնահարցեր», «Ապօրինի ծագում ունեցող գույքի նկատմամբ հայցի (նախնական) ապահովման միջոցների կիրառումը և ապացույցների (նախնական) ապահովումը, «Ապօրինի ծագում ունեցող գույքի բռնագանձման պահանջի քննությունը դատարանում», «ՀՀ վերաքննիչ, վճռաբեկ և ՄԻԵԴ-ի պրակտիկան ապօրինի ծագում ունեցող գույքի բռնագանձման գործընթացի վերաբերյալ», «Միջազգային պայմանագրերի անմիջական կիրառման առանձնահատկությունները և միջազգային համագործակցությունն ապօրինի ծագում ունեցող գույքի բռնագանձման գործընթացում» վերտառությամբ դասընթացներ ՀՀ գլխավոր դատախազության ապօրինի ծագում ունեցող գույքի բռնագանձման վարչության դատախազների համար և «Կոռուպցիոն հանցագործություններ և անդրազգային կազմակերպված հանցավորություն. կոռուպցիոն հանցագործությունների և կազմակերպ-ված հանցավորության դեմ պայքարի քրեադատավա¬րական գործիքակազմը» վերտառությամբ հեռավար դասընթաց բոլոր դատախազների համար: «Կոռուպցիայի դեմ պայքարի արդի հարցեր», «Փողերի լվացման ոլորտի արդի հարցեր» վերտառությամբ դասընթացներ են նախատեսվել Հակակոռուպցիոն կոմիտեի քննիչների վերապատրաստման ծրագրում և «ՀՀ քրեական իրավունքի արդի հարցեր» վերտառությամբ դասընթացի շրջանակում մոդուլներ են նախատեսվել կոռուպցիոն հանցանքների բացահայտման, որակման և քննության առանձնահատկությունների վերաբերյալ: Վերապատրաստման ծրագրերը և մեթոդաբանությունը համապատասխանեցվել է միջազգային չափանիշներին և պահանջներին, միաժամանակ հիմնվելով շահառուների կողմից ներկայացված կարիքների վրա: Ուսուցման նյութերը թարմացվել են, միջազգային և ներպետական գործընկերների հետ մշակվել են նոր դասընթացներ նշված թեմաներով: Վերապատրաստման ենթակա դատախազների և քննիչների խմբերը կազմավորվել են, իսկ վերջիններս իրազեկվել են վերապատրաստման ժամանակացույցի վերաբերյալ: Վերոնշյալ ծրագրերով 2025 թվականի ընթացքում Արդարադատության ակադեմիայում վերապատրաստվել են Հակակոռուպցիոն կոմիտեի 23 քննիչ, ՀՀ գլխավոր դատախազության </w:t>
            </w:r>
            <w:r w:rsidRPr="000467C1">
              <w:rPr>
                <w:rFonts w:ascii="GHEA Grapalat" w:hAnsi="GHEA Grapalat"/>
                <w:sz w:val="20"/>
                <w:szCs w:val="20"/>
                <w:lang w:val="hy-AM"/>
              </w:rPr>
              <w:lastRenderedPageBreak/>
              <w:t>հակակոռուպցիոն կոմիտեում մինչդատական վարույթի օրինականության նկատմամբ հսկողության վարչության 7 դատախազ և ՀՀ գլխավոր դատախազության ապօրինի ծագում ունեցող գույքի բռնագանձման վարչության 1 դատախազ, իսկ 2-ը անցել են մասնագիտական պատրաստում /վերապատրաստման ենթակա են եղել 4 դատախազներ, 2-ը ազատվել են պաշտոնից, 1-ը գտնվել է երեխայի խնամքի արձակուրդում/:</w:t>
            </w:r>
          </w:p>
        </w:tc>
        <w:tc>
          <w:tcPr>
            <w:tcW w:w="3968" w:type="dxa"/>
            <w:vMerge w:val="restart"/>
            <w:tcBorders>
              <w:top w:val="single" w:sz="4" w:space="0" w:color="auto"/>
              <w:left w:val="single" w:sz="4" w:space="0" w:color="auto"/>
              <w:right w:val="single" w:sz="4" w:space="0" w:color="auto"/>
            </w:tcBorders>
            <w:shd w:val="clear" w:color="auto" w:fill="D6E3BC"/>
            <w:hideMark/>
          </w:tcPr>
          <w:p w14:paraId="2D268CC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Կարգավիճակ</w:t>
            </w:r>
          </w:p>
          <w:p w14:paraId="3AF4AB9B"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lastRenderedPageBreak/>
              <w:t>Կատարված է ամբողջությամբ</w:t>
            </w:r>
          </w:p>
          <w:p w14:paraId="57681AF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FDE944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28EA290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A34B9D9" w14:textId="77777777" w:rsidR="000467C1" w:rsidRPr="000467C1" w:rsidRDefault="000467C1" w:rsidP="000467C1">
            <w:pPr>
              <w:spacing w:line="276" w:lineRule="auto"/>
              <w:jc w:val="both"/>
              <w:rPr>
                <w:rFonts w:ascii="GHEA Grapalat" w:hAnsi="GHEA Grapalat"/>
                <w:sz w:val="20"/>
                <w:szCs w:val="20"/>
                <w:lang w:val="hy-AM"/>
              </w:rPr>
            </w:pPr>
          </w:p>
        </w:tc>
        <w:tc>
          <w:tcPr>
            <w:tcW w:w="2693" w:type="dxa"/>
            <w:vMerge/>
            <w:tcBorders>
              <w:left w:val="single" w:sz="4" w:space="0" w:color="auto"/>
              <w:right w:val="single" w:sz="4" w:space="0" w:color="auto"/>
            </w:tcBorders>
            <w:shd w:val="clear" w:color="auto" w:fill="D6E3BC"/>
          </w:tcPr>
          <w:p w14:paraId="13CA9E8A"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1FFA7455" w14:textId="77777777" w:rsidTr="00FD28C1">
        <w:trPr>
          <w:trHeight w:val="710"/>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6E1E751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left w:val="single" w:sz="4" w:space="0" w:color="auto"/>
              <w:bottom w:val="single" w:sz="4" w:space="0" w:color="auto"/>
              <w:right w:val="single" w:sz="4" w:space="0" w:color="auto"/>
            </w:tcBorders>
            <w:shd w:val="clear" w:color="auto" w:fill="EAF1DD"/>
          </w:tcPr>
          <w:p w14:paraId="217DEB5D" w14:textId="77777777" w:rsidR="000467C1" w:rsidRPr="000467C1" w:rsidRDefault="000467C1" w:rsidP="000467C1">
            <w:pPr>
              <w:spacing w:line="276" w:lineRule="auto"/>
              <w:ind w:firstLine="567"/>
              <w:jc w:val="both"/>
              <w:rPr>
                <w:rFonts w:ascii="GHEA Grapalat" w:hAnsi="GHEA Grapalat"/>
                <w:sz w:val="20"/>
                <w:szCs w:val="20"/>
                <w:lang w:val="hy-AM"/>
              </w:rPr>
            </w:pPr>
          </w:p>
        </w:tc>
        <w:tc>
          <w:tcPr>
            <w:tcW w:w="3968" w:type="dxa"/>
            <w:vMerge/>
            <w:tcBorders>
              <w:left w:val="single" w:sz="4" w:space="0" w:color="auto"/>
              <w:bottom w:val="single" w:sz="4" w:space="0" w:color="auto"/>
              <w:right w:val="single" w:sz="4" w:space="0" w:color="auto"/>
            </w:tcBorders>
            <w:shd w:val="clear" w:color="auto" w:fill="EAF1DD"/>
          </w:tcPr>
          <w:p w14:paraId="76BB0EB2" w14:textId="77777777" w:rsidR="000467C1" w:rsidRPr="000467C1" w:rsidRDefault="000467C1" w:rsidP="000467C1">
            <w:pPr>
              <w:spacing w:line="276" w:lineRule="auto"/>
              <w:ind w:firstLine="567"/>
              <w:jc w:val="both"/>
              <w:rPr>
                <w:rFonts w:ascii="GHEA Grapalat" w:hAnsi="GHEA Grapalat"/>
                <w:sz w:val="20"/>
                <w:szCs w:val="20"/>
                <w:lang w:val="hy-AM"/>
              </w:rPr>
            </w:pPr>
          </w:p>
        </w:tc>
        <w:tc>
          <w:tcPr>
            <w:tcW w:w="2693" w:type="dxa"/>
            <w:vMerge/>
            <w:tcBorders>
              <w:left w:val="single" w:sz="4" w:space="0" w:color="auto"/>
              <w:bottom w:val="single" w:sz="4" w:space="0" w:color="auto"/>
              <w:right w:val="single" w:sz="4" w:space="0" w:color="auto"/>
            </w:tcBorders>
            <w:shd w:val="clear" w:color="auto" w:fill="EAF1DD"/>
          </w:tcPr>
          <w:p w14:paraId="012FC08C" w14:textId="77777777" w:rsidR="000467C1" w:rsidRPr="000467C1" w:rsidRDefault="000467C1" w:rsidP="000467C1">
            <w:pPr>
              <w:spacing w:line="276" w:lineRule="auto"/>
              <w:ind w:firstLine="567"/>
              <w:jc w:val="both"/>
              <w:rPr>
                <w:rFonts w:ascii="GHEA Grapalat" w:hAnsi="GHEA Grapalat"/>
                <w:sz w:val="20"/>
                <w:szCs w:val="20"/>
                <w:lang w:val="hy-AM"/>
              </w:rPr>
            </w:pPr>
          </w:p>
        </w:tc>
      </w:tr>
      <w:tr w:rsidR="000467C1" w:rsidRPr="000467C1" w14:paraId="4B15CF27" w14:textId="77777777" w:rsidTr="00FD28C1">
        <w:trPr>
          <w:trHeight w:val="425"/>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64DA091"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356A3895" w14:textId="77777777" w:rsidTr="00FD28C1">
        <w:trPr>
          <w:trHeight w:val="347"/>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1EB8DFB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2BB4E180" w14:textId="77777777" w:rsidTr="00FD28C1">
        <w:trPr>
          <w:trHeight w:val="241"/>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709773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12F063E"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Վերլուծությունը ցույց է տալիս, որ հակակոռուպցիոն ոլորտում աշխատակիցների մասնագիտական կարողությունների զարգացման ուղղությամբ իրականացվել են մի շարք համակարգային միջոցառումներ։ Մասնավորապես, ներդրվել և իրականացվել են վերապատրաստման ծրագրեր, կազմակերպվել են մասնագիտական դասընթացներ և աշխատաժողովներ ինչպես ազգային, այնպես էլ միջազգային գործընկերների աջակցությամբ։ Միաժամանակ, առկա տվյալները չեն վկայում, որ նպատակային խմբի առնվազն 90%-ը մասնակցել է վերապատրաստումներին և անցել է գիտելիքների համապարփակ գնահատում՝ նախատեսված 90% արդյունքով։</w:t>
            </w:r>
          </w:p>
          <w:p w14:paraId="140F582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cs="GHEA Grapalat"/>
                <w:b/>
                <w:bCs/>
                <w:sz w:val="20"/>
                <w:szCs w:val="20"/>
                <w:lang w:val="hy"/>
              </w:rPr>
              <w:t>Առաջարկել է</w:t>
            </w:r>
            <w:r w:rsidRPr="000467C1">
              <w:rPr>
                <w:rFonts w:ascii="GHEA Grapalat" w:hAnsi="GHEA Grapalat" w:cs="Calibri"/>
                <w:b/>
                <w:bCs/>
                <w:sz w:val="20"/>
                <w:szCs w:val="20"/>
                <w:lang w:val="hy"/>
              </w:rPr>
              <w:t xml:space="preserve"> </w:t>
            </w:r>
            <w:r w:rsidRPr="000467C1">
              <w:rPr>
                <w:rFonts w:ascii="GHEA Grapalat" w:hAnsi="GHEA Grapalat" w:cs="GHEA Grapalat"/>
                <w:b/>
                <w:bCs/>
                <w:sz w:val="20"/>
                <w:szCs w:val="20"/>
                <w:lang w:val="hy"/>
              </w:rPr>
              <w:t>գնահատել «Կատարված</w:t>
            </w:r>
            <w:r w:rsidRPr="000467C1">
              <w:rPr>
                <w:rFonts w:ascii="GHEA Grapalat" w:hAnsi="GHEA Grapalat" w:cs="Calibri"/>
                <w:b/>
                <w:bCs/>
                <w:sz w:val="20"/>
                <w:szCs w:val="20"/>
                <w:lang w:val="hy"/>
              </w:rPr>
              <w:t xml:space="preserve"> </w:t>
            </w:r>
            <w:r w:rsidRPr="000467C1">
              <w:rPr>
                <w:rFonts w:ascii="GHEA Grapalat" w:hAnsi="GHEA Grapalat" w:cs="GHEA Grapalat"/>
                <w:b/>
                <w:bCs/>
                <w:sz w:val="20"/>
                <w:szCs w:val="20"/>
                <w:lang w:val="hy"/>
              </w:rPr>
              <w:t>է մասնակի»։</w:t>
            </w:r>
          </w:p>
        </w:tc>
      </w:tr>
    </w:tbl>
    <w:p w14:paraId="553BBA79"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6"/>
        <w:gridCol w:w="4251"/>
        <w:gridCol w:w="2410"/>
      </w:tblGrid>
      <w:tr w:rsidR="000467C1" w:rsidRPr="000467C1" w14:paraId="13D351D5" w14:textId="77777777" w:rsidTr="00FD28C1">
        <w:trPr>
          <w:trHeight w:val="42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6F6D9F0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2.5</w:t>
            </w:r>
          </w:p>
          <w:p w14:paraId="5B7ABF0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Իրականացնել կոռուպցիոն հանցագործությունների շրջանակի և դրանց քննչական ենթակայության վերանայում</w:t>
            </w:r>
          </w:p>
          <w:p w14:paraId="0EFFA0E7"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7FCC6F3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0D3A51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3272276C" w14:textId="77777777" w:rsidR="000467C1" w:rsidRPr="000467C1" w:rsidRDefault="000467C1" w:rsidP="000467C1">
            <w:pPr>
              <w:spacing w:line="276" w:lineRule="auto"/>
              <w:jc w:val="both"/>
              <w:rPr>
                <w:rFonts w:ascii="GHEA Grapalat" w:hAnsi="GHEA Grapalat"/>
                <w:sz w:val="20"/>
                <w:szCs w:val="20"/>
                <w:lang w:val="hy-AM"/>
              </w:rPr>
            </w:pPr>
          </w:p>
          <w:p w14:paraId="605F249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3D0A895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Հակակոռուպցիոն կոմիտե (համաձայնությամբ) </w:t>
            </w:r>
          </w:p>
          <w:p w14:paraId="5843D76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ՀՀ գլխավոր դատախազություն (համաձայնությամբ) </w:t>
            </w:r>
          </w:p>
          <w:p w14:paraId="3DAC3E0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քննչական կոմիտե (համաձայնությամբ)</w:t>
            </w:r>
          </w:p>
        </w:tc>
      </w:tr>
      <w:tr w:rsidR="000467C1" w:rsidRPr="000467C1" w14:paraId="24134BFC" w14:textId="77777777" w:rsidTr="00FD28C1">
        <w:trPr>
          <w:trHeight w:val="1095"/>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2CF704F6"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w:t>
            </w:r>
          </w:p>
          <w:p w14:paraId="1B862E22"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sz w:val="20"/>
                <w:szCs w:val="20"/>
                <w:lang w:val="hy-AM"/>
              </w:rPr>
              <w:t>Միջազգային փորձի և չափանիշների հիման վրա վերանայվել է կոռուպցիան հանցագործությունների ցանկը, ինչպես նաև քննչական ենթակայությունը:</w:t>
            </w:r>
          </w:p>
        </w:tc>
        <w:tc>
          <w:tcPr>
            <w:tcW w:w="4251"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5A47CE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257BC3A"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ՀՀ քրեական օրենսգրքում և ՀՀ քրեական դատավարության օրենսգրքում օրենսդրական փոփոխությունների փաթեթը հավանության է արժանացել ՀՀ կառավարության կողմից և ներկայացված է ՀՀ ԱԺ-ի ընդունմանը</w:t>
            </w:r>
          </w:p>
        </w:tc>
        <w:tc>
          <w:tcPr>
            <w:tcW w:w="2410" w:type="dxa"/>
            <w:vMerge w:val="restart"/>
            <w:tcBorders>
              <w:top w:val="single" w:sz="4" w:space="0" w:color="auto"/>
              <w:left w:val="single" w:sz="4" w:space="0" w:color="auto"/>
              <w:right w:val="single" w:sz="4" w:space="0" w:color="auto"/>
            </w:tcBorders>
            <w:shd w:val="clear" w:color="auto" w:fill="D6E3BC"/>
          </w:tcPr>
          <w:p w14:paraId="4ADCB38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0FE0B75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3AE7126C" w14:textId="77777777" w:rsidR="000467C1" w:rsidRPr="000467C1" w:rsidRDefault="000467C1" w:rsidP="000467C1">
            <w:pPr>
              <w:spacing w:line="276" w:lineRule="auto"/>
              <w:jc w:val="both"/>
              <w:rPr>
                <w:rFonts w:ascii="GHEA Grapalat" w:hAnsi="GHEA Grapalat"/>
                <w:sz w:val="20"/>
                <w:szCs w:val="20"/>
                <w:lang w:val="hy-AM"/>
              </w:rPr>
            </w:pPr>
          </w:p>
          <w:p w14:paraId="4DBA967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Միջազգային փորձի ուսումնասիրություն</w:t>
            </w:r>
          </w:p>
          <w:p w14:paraId="0A2A6BC2" w14:textId="77777777" w:rsidR="000467C1" w:rsidRPr="000467C1" w:rsidRDefault="000467C1" w:rsidP="000467C1">
            <w:pPr>
              <w:spacing w:line="276" w:lineRule="auto"/>
              <w:jc w:val="both"/>
              <w:rPr>
                <w:rFonts w:ascii="GHEA Grapalat" w:hAnsi="GHEA Grapalat"/>
                <w:sz w:val="20"/>
                <w:szCs w:val="20"/>
                <w:lang w:val="hy-AM"/>
              </w:rPr>
            </w:pPr>
          </w:p>
          <w:p w14:paraId="1874AAE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Հանրային քննարկումներ</w:t>
            </w:r>
          </w:p>
          <w:p w14:paraId="4ECC0C1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04F8E1D1" w14:textId="77777777" w:rsidR="000467C1" w:rsidRPr="000467C1" w:rsidRDefault="000467C1" w:rsidP="000467C1">
            <w:pPr>
              <w:spacing w:line="276" w:lineRule="auto"/>
              <w:jc w:val="both"/>
              <w:rPr>
                <w:rFonts w:ascii="GHEA Grapalat" w:hAnsi="GHEA Grapalat"/>
                <w:sz w:val="20"/>
                <w:szCs w:val="20"/>
                <w:lang w:val="hy-AM"/>
              </w:rPr>
            </w:pPr>
          </w:p>
          <w:p w14:paraId="5AFBD46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0A0F9C0E" w14:textId="77777777" w:rsidR="000467C1" w:rsidRPr="000467C1" w:rsidRDefault="000467C1" w:rsidP="000467C1">
            <w:pPr>
              <w:spacing w:line="276" w:lineRule="auto"/>
              <w:jc w:val="both"/>
              <w:rPr>
                <w:rFonts w:ascii="GHEA Grapalat" w:hAnsi="GHEA Grapalat"/>
                <w:sz w:val="20"/>
                <w:szCs w:val="20"/>
                <w:lang w:val="hy-AM"/>
              </w:rPr>
            </w:pPr>
          </w:p>
          <w:p w14:paraId="13E2808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rPr>
              <w:t>ԶԼՄ հրապարակումներ</w:t>
            </w:r>
          </w:p>
          <w:p w14:paraId="7368B046"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23F5E5A"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3E1F8C14"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1356B93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010D704B"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251" w:type="dxa"/>
            <w:vMerge/>
            <w:tcBorders>
              <w:top w:val="single" w:sz="4" w:space="0" w:color="auto"/>
              <w:left w:val="single" w:sz="4" w:space="0" w:color="auto"/>
              <w:bottom w:val="single" w:sz="4" w:space="0" w:color="auto"/>
              <w:right w:val="single" w:sz="4" w:space="0" w:color="auto"/>
            </w:tcBorders>
            <w:vAlign w:val="center"/>
            <w:hideMark/>
          </w:tcPr>
          <w:p w14:paraId="7B99AEE1" w14:textId="77777777" w:rsidR="000467C1" w:rsidRPr="000467C1" w:rsidRDefault="000467C1" w:rsidP="000467C1">
            <w:pPr>
              <w:rPr>
                <w:rFonts w:ascii="GHEA Grapalat" w:hAnsi="GHEA Grapalat"/>
                <w:b/>
                <w:sz w:val="20"/>
                <w:szCs w:val="20"/>
                <w:lang w:val="hy-AM"/>
              </w:rPr>
            </w:pPr>
          </w:p>
        </w:tc>
        <w:tc>
          <w:tcPr>
            <w:tcW w:w="2410" w:type="dxa"/>
            <w:vMerge/>
            <w:tcBorders>
              <w:left w:val="single" w:sz="4" w:space="0" w:color="auto"/>
              <w:right w:val="single" w:sz="4" w:space="0" w:color="auto"/>
            </w:tcBorders>
            <w:vAlign w:val="center"/>
            <w:hideMark/>
          </w:tcPr>
          <w:p w14:paraId="51D6F270"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2BBF081"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5B4DA97D"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4D6C1287"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 xml:space="preserve">Դեռևս 2024 թվականի ընթացքում Արդարադատության նախարարությունը Հակակոռուպցիոն քաղաքականության խորհրդի անդամ հասարակական կազմակերպությունների և շահագրգիռ մարմինների ներգրավմամբ իրականացրել է աշխատանքներ ուղղված կոռուպցիոն հանցագործությունների ցանկի վերաբերյալ առկա առաջարկությունների, գործնական խնդիրների և միջազգային ստանդարտների ուղղությամբ: </w:t>
            </w:r>
          </w:p>
          <w:p w14:paraId="460F9105"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Վերոգրյալ աշխատանքների շրջանակներում Բարձրագույն դատական խորհրդի կողմից ներկայացվել է «Հայաստանի Հանրապետության քրեական օրենսգրքի հավելված 1-ով սահմանված կոռուպցիոն հանցագործությունների ցանկի վերաբերյալ» ուսումնասիրությունը, որի շրջանակներում որոշակիորեն անդրադարձ է կատարվել նաև առկա միջազգային փորձին և չափանիշներին, միևնույն ժամանակ ներկայացվել են առաջարկներ գործնական խնդիրների հաշվառմամբ:</w:t>
            </w:r>
          </w:p>
        </w:tc>
        <w:tc>
          <w:tcPr>
            <w:tcW w:w="4251" w:type="dxa"/>
            <w:vMerge/>
            <w:tcBorders>
              <w:top w:val="single" w:sz="4" w:space="0" w:color="auto"/>
              <w:left w:val="single" w:sz="4" w:space="0" w:color="auto"/>
              <w:bottom w:val="single" w:sz="4" w:space="0" w:color="auto"/>
              <w:right w:val="single" w:sz="4" w:space="0" w:color="auto"/>
            </w:tcBorders>
            <w:vAlign w:val="center"/>
            <w:hideMark/>
          </w:tcPr>
          <w:p w14:paraId="5E3B4DB2" w14:textId="77777777" w:rsidR="000467C1" w:rsidRPr="000467C1" w:rsidRDefault="000467C1" w:rsidP="000467C1">
            <w:pPr>
              <w:rPr>
                <w:rFonts w:ascii="GHEA Grapalat" w:hAnsi="GHEA Grapalat"/>
                <w:b/>
                <w:sz w:val="20"/>
                <w:szCs w:val="20"/>
                <w:lang w:val="hy-AM"/>
              </w:rPr>
            </w:pPr>
          </w:p>
        </w:tc>
        <w:tc>
          <w:tcPr>
            <w:tcW w:w="2410" w:type="dxa"/>
            <w:vMerge/>
            <w:tcBorders>
              <w:left w:val="single" w:sz="4" w:space="0" w:color="auto"/>
              <w:right w:val="single" w:sz="4" w:space="0" w:color="auto"/>
            </w:tcBorders>
            <w:vAlign w:val="center"/>
            <w:hideMark/>
          </w:tcPr>
          <w:p w14:paraId="2420A08C"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A0B5D87"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4F064FF1" w14:textId="77777777" w:rsidR="000467C1" w:rsidRPr="000467C1" w:rsidRDefault="000467C1" w:rsidP="000467C1">
            <w:pPr>
              <w:spacing w:after="200" w:line="276" w:lineRule="auto"/>
              <w:ind w:firstLine="567"/>
              <w:jc w:val="center"/>
              <w:rPr>
                <w:rFonts w:ascii="GHEA Grapalat" w:hAnsi="GHEA Grapalat"/>
                <w:sz w:val="20"/>
                <w:szCs w:val="20"/>
                <w:lang w:val="hy-AM"/>
              </w:rPr>
            </w:pPr>
          </w:p>
        </w:tc>
        <w:tc>
          <w:tcPr>
            <w:tcW w:w="4251" w:type="dxa"/>
            <w:vMerge w:val="restart"/>
            <w:tcBorders>
              <w:top w:val="single" w:sz="4" w:space="0" w:color="auto"/>
              <w:left w:val="single" w:sz="4" w:space="0" w:color="auto"/>
              <w:right w:val="single" w:sz="4" w:space="0" w:color="auto"/>
            </w:tcBorders>
            <w:shd w:val="clear" w:color="auto" w:fill="D6E3BC"/>
            <w:hideMark/>
          </w:tcPr>
          <w:p w14:paraId="4035AA8A"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65DC4FB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FEBFD2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2B5C4FF6"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0F74551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7CF0A964" w14:textId="77777777" w:rsidR="000467C1" w:rsidRPr="000467C1" w:rsidRDefault="000467C1" w:rsidP="000467C1">
            <w:pPr>
              <w:spacing w:line="276" w:lineRule="auto"/>
              <w:jc w:val="both"/>
              <w:rPr>
                <w:rFonts w:ascii="GHEA Grapalat" w:hAnsi="GHEA Grapalat"/>
                <w:sz w:val="20"/>
                <w:szCs w:val="20"/>
                <w:lang w:val="hy-AM"/>
              </w:rPr>
            </w:pPr>
          </w:p>
        </w:tc>
        <w:tc>
          <w:tcPr>
            <w:tcW w:w="2410" w:type="dxa"/>
            <w:vMerge/>
            <w:tcBorders>
              <w:left w:val="single" w:sz="4" w:space="0" w:color="auto"/>
              <w:right w:val="single" w:sz="4" w:space="0" w:color="auto"/>
            </w:tcBorders>
            <w:shd w:val="clear" w:color="auto" w:fill="D6E3BC"/>
          </w:tcPr>
          <w:p w14:paraId="379F6C52"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2D0AD2A" w14:textId="77777777" w:rsidTr="00FD28C1">
        <w:trPr>
          <w:trHeight w:val="1724"/>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210FF8C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7CC7EA7E"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C7BDBD0"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4251" w:type="dxa"/>
            <w:vMerge/>
            <w:tcBorders>
              <w:left w:val="single" w:sz="4" w:space="0" w:color="auto"/>
              <w:bottom w:val="single" w:sz="4" w:space="0" w:color="auto"/>
              <w:right w:val="single" w:sz="4" w:space="0" w:color="auto"/>
            </w:tcBorders>
            <w:shd w:val="clear" w:color="auto" w:fill="EAF1DD"/>
          </w:tcPr>
          <w:p w14:paraId="56AC6DB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410" w:type="dxa"/>
            <w:vMerge/>
            <w:tcBorders>
              <w:left w:val="single" w:sz="4" w:space="0" w:color="auto"/>
              <w:bottom w:val="single" w:sz="4" w:space="0" w:color="auto"/>
              <w:right w:val="single" w:sz="4" w:space="0" w:color="auto"/>
            </w:tcBorders>
            <w:shd w:val="clear" w:color="auto" w:fill="EAF1DD"/>
          </w:tcPr>
          <w:p w14:paraId="2FFAC7D3"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F1CCD62" w14:textId="77777777" w:rsidTr="00FD28C1">
        <w:trPr>
          <w:trHeight w:val="506"/>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A8FF0F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72F0E69A" w14:textId="77777777" w:rsidTr="00FD28C1">
        <w:trPr>
          <w:trHeight w:val="664"/>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6F0020A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66854101" w14:textId="77777777" w:rsidTr="00FD28C1">
        <w:trPr>
          <w:trHeight w:val="84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ECB969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35DB179"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lastRenderedPageBreak/>
              <w:t>2024 թ. հունվարին ՀՀ քրեական օրենսգրքի հավելված 1-ում կատարված փոփոխությունների արդյունքում Հակակոռուպցիոն կոմիտեի իրավասության սահմանափակումը որոշ միջազգայնորեն ճանաչված կոռուպցիոն հանցագործությունների մասով մտահոգիչ է։ Կատարված փոփոխությունների հետևանքով օրենսդրորեն և գործնականում Հակակոռուպցիոն կոմիտեի քննչական ենթակայությունը չի տարածվում կոռուպցիոն բնույթի բոլոր հանցագործությունների վրա։ Չնայած այն հանգամանքին, որ նշված փոփոխությունները քննադատության են արժանացել մասնագիտական</w:t>
            </w:r>
            <w:r w:rsidRPr="000467C1">
              <w:rPr>
                <w:rFonts w:ascii="GHEA Grapalat" w:hAnsi="GHEA Grapalat" w:cs="GHEA Grapalat"/>
                <w:b/>
                <w:bCs/>
                <w:sz w:val="20"/>
                <w:szCs w:val="20"/>
                <w:lang w:val="hy"/>
              </w:rPr>
              <w:t xml:space="preserve"> </w:t>
            </w:r>
            <w:r w:rsidRPr="000467C1">
              <w:rPr>
                <w:rFonts w:ascii="GHEA Grapalat" w:hAnsi="GHEA Grapalat" w:cs="GHEA Grapalat"/>
                <w:sz w:val="20"/>
                <w:szCs w:val="20"/>
                <w:lang w:val="hy"/>
              </w:rPr>
              <w:t>շրջանակների կողմից, դրանց վերանայման</w:t>
            </w:r>
            <w:r w:rsidRPr="000467C1">
              <w:rPr>
                <w:rFonts w:ascii="GHEA Grapalat" w:hAnsi="GHEA Grapalat" w:cs="GHEA Grapalat"/>
                <w:b/>
                <w:bCs/>
                <w:sz w:val="20"/>
                <w:szCs w:val="20"/>
                <w:lang w:val="hy"/>
              </w:rPr>
              <w:t xml:space="preserve"> </w:t>
            </w:r>
            <w:r w:rsidRPr="000467C1">
              <w:rPr>
                <w:rFonts w:ascii="GHEA Grapalat" w:hAnsi="GHEA Grapalat" w:cs="GHEA Grapalat"/>
                <w:sz w:val="20"/>
                <w:szCs w:val="20"/>
                <w:lang w:val="hy"/>
              </w:rPr>
              <w:t xml:space="preserve">ուղղությամբ էական առաջընթաց չի արձանագրվել։ </w:t>
            </w:r>
          </w:p>
          <w:p w14:paraId="3C6E176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cs="GHEA Grapalat"/>
                <w:b/>
                <w:bCs/>
                <w:sz w:val="20"/>
                <w:szCs w:val="20"/>
                <w:lang w:val="hy"/>
              </w:rPr>
              <w:t>Առաջարկել է գնահատել «Կատարված</w:t>
            </w:r>
            <w:r w:rsidRPr="000467C1">
              <w:rPr>
                <w:rFonts w:ascii="GHEA Grapalat" w:hAnsi="GHEA Grapalat" w:cs="Calibri"/>
                <w:b/>
                <w:bCs/>
                <w:sz w:val="20"/>
                <w:szCs w:val="20"/>
                <w:lang w:val="hy"/>
              </w:rPr>
              <w:t xml:space="preserve"> չ</w:t>
            </w:r>
            <w:r w:rsidRPr="000467C1">
              <w:rPr>
                <w:rFonts w:ascii="GHEA Grapalat" w:hAnsi="GHEA Grapalat" w:cs="GHEA Grapalat"/>
                <w:b/>
                <w:bCs/>
                <w:sz w:val="20"/>
                <w:szCs w:val="20"/>
                <w:lang w:val="hy"/>
              </w:rPr>
              <w:t>է»։</w:t>
            </w:r>
          </w:p>
        </w:tc>
      </w:tr>
    </w:tbl>
    <w:p w14:paraId="211BBB1A" w14:textId="77777777" w:rsidR="000467C1" w:rsidRPr="000467C1" w:rsidRDefault="000467C1" w:rsidP="000467C1">
      <w:pPr>
        <w:spacing w:after="200" w:line="276" w:lineRule="auto"/>
        <w:rPr>
          <w:rFonts w:eastAsia="Calibri" w:cs="Times New Roman"/>
          <w:sz w:val="20"/>
          <w:szCs w:val="20"/>
          <w:lang w:val="hy-AM"/>
        </w:rPr>
      </w:pPr>
    </w:p>
    <w:p w14:paraId="3FE591F6" w14:textId="77777777" w:rsidR="000467C1" w:rsidRPr="000467C1" w:rsidRDefault="000467C1" w:rsidP="000467C1">
      <w:pPr>
        <w:spacing w:after="200" w:line="276" w:lineRule="auto"/>
        <w:rPr>
          <w:rFonts w:eastAsia="Calibri" w:cs="Times New Roman"/>
          <w:sz w:val="20"/>
          <w:szCs w:val="20"/>
          <w:lang w:val="hy-AM"/>
        </w:rPr>
      </w:pPr>
    </w:p>
    <w:p w14:paraId="651D6913" w14:textId="77777777" w:rsidR="000467C1" w:rsidRPr="000467C1" w:rsidRDefault="000467C1" w:rsidP="000467C1">
      <w:pPr>
        <w:spacing w:after="200" w:line="276" w:lineRule="auto"/>
        <w:rPr>
          <w:rFonts w:eastAsia="Calibri" w:cs="Times New Roman"/>
          <w:sz w:val="20"/>
          <w:szCs w:val="20"/>
          <w:lang w:val="hy-AM"/>
        </w:rPr>
      </w:pPr>
    </w:p>
    <w:p w14:paraId="3454EE85" w14:textId="77777777" w:rsidR="000467C1" w:rsidRPr="000467C1" w:rsidRDefault="000467C1" w:rsidP="000467C1">
      <w:pPr>
        <w:spacing w:after="200" w:line="276" w:lineRule="auto"/>
        <w:rPr>
          <w:rFonts w:eastAsia="Calibri" w:cs="Times New Roman"/>
          <w:sz w:val="20"/>
          <w:szCs w:val="20"/>
          <w:lang w:val="hy-AM"/>
        </w:rPr>
      </w:pPr>
    </w:p>
    <w:p w14:paraId="394F3E62"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6"/>
        <w:gridCol w:w="4109"/>
        <w:gridCol w:w="2552"/>
      </w:tblGrid>
      <w:tr w:rsidR="000467C1" w:rsidRPr="000467C1" w14:paraId="7E60128A"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3018F5D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2.7</w:t>
            </w:r>
          </w:p>
          <w:p w14:paraId="489B1FF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Հակակոռուպցիոն հակազդման իրավապահ մարմինների աշխատանքներին ներգրավել տնտեսագիտական/ ֆինանսական և անհրաժեշտ այլ ոլորտներում գիտելիքներ ունեցող փորձագետներ</w:t>
            </w:r>
          </w:p>
          <w:p w14:paraId="0225A2FE"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78EAAB7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5DC0A8C2" w14:textId="77777777" w:rsidR="000467C1" w:rsidRPr="000467C1" w:rsidRDefault="000467C1" w:rsidP="000467C1">
            <w:pPr>
              <w:spacing w:line="276" w:lineRule="auto"/>
              <w:ind w:firstLine="31"/>
              <w:jc w:val="both"/>
              <w:rPr>
                <w:rFonts w:ascii="GHEA Grapalat" w:hAnsi="GHEA Grapalat"/>
                <w:sz w:val="20"/>
                <w:szCs w:val="20"/>
                <w:lang w:val="hy-AM"/>
              </w:rPr>
            </w:pPr>
            <w:r w:rsidRPr="000467C1">
              <w:rPr>
                <w:rFonts w:ascii="GHEA Grapalat" w:hAnsi="GHEA Grapalat"/>
                <w:sz w:val="20"/>
                <w:szCs w:val="20"/>
                <w:lang w:val="hy-AM"/>
              </w:rPr>
              <w:t>Հակակոռուպցիոն կոմիտե (համաձայնությամբ)</w:t>
            </w:r>
          </w:p>
          <w:p w14:paraId="4316F19E" w14:textId="77777777" w:rsidR="000467C1" w:rsidRPr="000467C1" w:rsidRDefault="000467C1" w:rsidP="000467C1">
            <w:pPr>
              <w:spacing w:line="276" w:lineRule="auto"/>
              <w:ind w:firstLine="31"/>
              <w:jc w:val="both"/>
              <w:rPr>
                <w:rFonts w:ascii="GHEA Grapalat" w:hAnsi="GHEA Grapalat"/>
                <w:sz w:val="20"/>
                <w:szCs w:val="20"/>
                <w:lang w:val="hy-AM"/>
              </w:rPr>
            </w:pPr>
            <w:r w:rsidRPr="000467C1">
              <w:rPr>
                <w:rFonts w:ascii="GHEA Grapalat" w:hAnsi="GHEA Grapalat"/>
                <w:sz w:val="20"/>
                <w:szCs w:val="20"/>
                <w:lang w:val="hy-AM"/>
              </w:rPr>
              <w:t>ՀՀ գլխավոր դատախազություն (համաձայնությամբ)</w:t>
            </w:r>
          </w:p>
          <w:p w14:paraId="62401DC0" w14:textId="77777777" w:rsidR="000467C1" w:rsidRPr="000467C1" w:rsidRDefault="000467C1" w:rsidP="000467C1">
            <w:pPr>
              <w:spacing w:line="276" w:lineRule="auto"/>
              <w:ind w:firstLine="31"/>
              <w:jc w:val="both"/>
              <w:rPr>
                <w:rFonts w:ascii="GHEA Grapalat" w:hAnsi="GHEA Grapalat"/>
                <w:sz w:val="20"/>
                <w:szCs w:val="20"/>
                <w:lang w:val="hy-AM"/>
              </w:rPr>
            </w:pPr>
          </w:p>
          <w:p w14:paraId="50C24968" w14:textId="77777777" w:rsidR="000467C1" w:rsidRPr="000467C1" w:rsidRDefault="000467C1" w:rsidP="000467C1">
            <w:pPr>
              <w:spacing w:line="276" w:lineRule="auto"/>
              <w:ind w:firstLine="31"/>
              <w:jc w:val="both"/>
              <w:rPr>
                <w:rFonts w:ascii="GHEA Grapalat" w:hAnsi="GHEA Grapalat"/>
                <w:b/>
                <w:bCs/>
                <w:sz w:val="20"/>
                <w:szCs w:val="20"/>
                <w:lang w:val="hy-AM"/>
              </w:rPr>
            </w:pPr>
            <w:r w:rsidRPr="000467C1">
              <w:rPr>
                <w:rFonts w:ascii="GHEA Grapalat" w:hAnsi="GHEA Grapalat"/>
                <w:b/>
                <w:bCs/>
                <w:sz w:val="20"/>
                <w:szCs w:val="20"/>
                <w:lang w:val="hy-AM"/>
              </w:rPr>
              <w:t>Համակատարող մարմին՝</w:t>
            </w:r>
          </w:p>
          <w:p w14:paraId="488701E2" w14:textId="77777777" w:rsidR="000467C1" w:rsidRPr="000467C1" w:rsidRDefault="000467C1" w:rsidP="000467C1">
            <w:pPr>
              <w:spacing w:line="276" w:lineRule="auto"/>
              <w:ind w:firstLine="31"/>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tc>
      </w:tr>
      <w:tr w:rsidR="000467C1" w:rsidRPr="000467C1" w14:paraId="66535015"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6B4375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ABCAEC0"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Ըստ կարիքի` փորձագետներին իրավապահ մարմիններին աշխատանքներին ներգրավվելու աշխատանքներ են իրականացվել</w:t>
            </w:r>
          </w:p>
        </w:tc>
        <w:tc>
          <w:tcPr>
            <w:tcW w:w="4109"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388A59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2C44466D"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
                <w:sz w:val="20"/>
                <w:szCs w:val="20"/>
                <w:lang w:val="hy-AM"/>
              </w:rPr>
              <w:t>1</w:t>
            </w:r>
            <w:r w:rsidRPr="000467C1">
              <w:rPr>
                <w:rFonts w:ascii="GHEA Grapalat" w:hAnsi="GHEA Grapalat"/>
                <w:bCs/>
                <w:sz w:val="20"/>
                <w:szCs w:val="20"/>
                <w:lang w:val="hy-AM"/>
              </w:rPr>
              <w:t xml:space="preserve">. Գնահատվել են հակակոռուպցիոն հակազդման իրավապահ մարմիններում ֆինանսական գիտելիքներ ունեցող փորձագետների ներգրավման կարիքները: </w:t>
            </w:r>
          </w:p>
          <w:p w14:paraId="524E978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Cs/>
                <w:sz w:val="20"/>
                <w:szCs w:val="20"/>
                <w:lang w:val="hy-AM"/>
              </w:rPr>
              <w:t xml:space="preserve">2. Տնտեսագիտական/ ֆինանսական և անհրաժեշտ այլ ոլորտներում գիտելիքներ ունեցող փորձագետները ներգրավվել են </w:t>
            </w:r>
            <w:r w:rsidRPr="000467C1">
              <w:rPr>
                <w:rFonts w:ascii="GHEA Grapalat" w:hAnsi="GHEA Grapalat"/>
                <w:bCs/>
                <w:sz w:val="20"/>
                <w:szCs w:val="20"/>
                <w:lang w:val="hy-AM"/>
              </w:rPr>
              <w:lastRenderedPageBreak/>
              <w:t>կոռուպցիայի հակազդման իրավապահ բոլոր մարմինների աշխատանքներին։</w:t>
            </w:r>
          </w:p>
        </w:tc>
        <w:tc>
          <w:tcPr>
            <w:tcW w:w="2552" w:type="dxa"/>
            <w:vMerge w:val="restart"/>
            <w:tcBorders>
              <w:top w:val="single" w:sz="4" w:space="0" w:color="auto"/>
              <w:left w:val="single" w:sz="4" w:space="0" w:color="auto"/>
              <w:right w:val="single" w:sz="4" w:space="0" w:color="auto"/>
            </w:tcBorders>
            <w:shd w:val="clear" w:color="auto" w:fill="D6E3BC"/>
          </w:tcPr>
          <w:p w14:paraId="2C178D9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1E9F2C7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5B790EC5"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4E3870F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Մամուլի հաղորդագրություններ ԶԼՄ հրապարակումներ</w:t>
            </w:r>
          </w:p>
        </w:tc>
      </w:tr>
      <w:tr w:rsidR="000467C1" w:rsidRPr="000467C1" w14:paraId="2FFAB64A"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25341BF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5B224AAB"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4D975DD5"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42F79ACE" w14:textId="77777777" w:rsidR="000467C1" w:rsidRPr="000467C1" w:rsidRDefault="000467C1" w:rsidP="000467C1">
            <w:pPr>
              <w:rPr>
                <w:rFonts w:ascii="GHEA Grapalat" w:hAnsi="GHEA Grapalat"/>
                <w:b/>
                <w:sz w:val="20"/>
                <w:szCs w:val="20"/>
                <w:lang w:val="hy-AM"/>
              </w:rPr>
            </w:pPr>
          </w:p>
        </w:tc>
      </w:tr>
      <w:tr w:rsidR="000467C1" w:rsidRPr="000467C1" w14:paraId="3DBB9405"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40300C7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0E5B64C3" w14:textId="77777777" w:rsidR="000467C1" w:rsidRPr="000467C1" w:rsidRDefault="000467C1" w:rsidP="000467C1">
            <w:pPr>
              <w:tabs>
                <w:tab w:val="left" w:pos="706"/>
              </w:tabs>
              <w:spacing w:line="276" w:lineRule="auto"/>
              <w:jc w:val="both"/>
              <w:rPr>
                <w:rFonts w:ascii="GHEA Grapalat" w:hAnsi="GHEA Grapalat"/>
                <w:bCs/>
                <w:sz w:val="20"/>
                <w:szCs w:val="20"/>
                <w:lang w:val="hy-AM"/>
              </w:rPr>
            </w:pPr>
            <w:r w:rsidRPr="000467C1">
              <w:rPr>
                <w:rFonts w:ascii="GHEA Grapalat" w:hAnsi="GHEA Grapalat"/>
                <w:bCs/>
                <w:sz w:val="20"/>
                <w:szCs w:val="20"/>
                <w:lang w:val="hy-AM"/>
              </w:rPr>
              <w:t>2025 թվականի ընթացքում Վարչության դատախազները իրականացվող վարույթներով կայացրել են թվով 65 փորձագետ ներգրավելու մասին որոշում:</w:t>
            </w:r>
          </w:p>
          <w:p w14:paraId="63354868" w14:textId="77777777" w:rsidR="000467C1" w:rsidRPr="000467C1" w:rsidRDefault="000467C1" w:rsidP="000467C1">
            <w:pPr>
              <w:tabs>
                <w:tab w:val="left" w:pos="706"/>
              </w:tabs>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Բացի այդ հարկ է նշել, որ Ապօրինի ծագում ունեցող գույքի բռնագանձման գործերով վարչության գործառույթների իրականացումն ապահովելու համար Վարչությունում նախատեսված են նաև տնտեսագետների հաստիքներ:</w:t>
            </w:r>
          </w:p>
          <w:p w14:paraId="0E27A72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Հարկ է նշել, որ անհերքելի է այն փաստը, որ կոռուպցիոն հանցագործությունների բացահայտման նպատակով իրականացվող գործունեությունը մեծ մասամբ կապված է տեղեկատվական տիրույթում առկա, այդ թվում՝ ֆինանսական գործունեության վերաբերյալ տեղեկությունների վերլուծության հետ։ Տվյալ ոլորտում լավագույն կերպով աշխատանքներն իրականացնելու համար անհրաժեշտ է կոնկրետ տվյալ մասնագիտացումն ունեցող մասնագետների ներգավում։ Բացի այդ, հարկ է նշել քրեական վարույթին զուգահեռ պետք  է իրականացվի նաև ֆինանսական քննություն, ինչը լավագույնս կարող են իրականացնել բացառապես տվյալ ոլորտում մասնագիտացված անձինք: </w:t>
            </w:r>
          </w:p>
          <w:p w14:paraId="224385A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քրեական դատավարության օրենսգրքի 59–րդ հոդվածի համաձայն՝ «1. Փորձագետը վարույթի առարկայով չշահագրգռված այն անձն է, որը հատուկ գիտելիքների կամ հմտությունների օգտագործմամբ օժանդակում է վարույթին՝</w:t>
            </w:r>
          </w:p>
          <w:p w14:paraId="136B9B16"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Cambria Math" w:hAnsi="Cambria Math" w:cs="Cambria Math"/>
                <w:sz w:val="20"/>
                <w:szCs w:val="20"/>
                <w:lang w:val="hy-AM"/>
              </w:rPr>
              <w:t>․․․</w:t>
            </w:r>
            <w:r w:rsidRPr="000467C1">
              <w:rPr>
                <w:rFonts w:ascii="GHEA Grapalat" w:hAnsi="GHEA Grapalat"/>
                <w:sz w:val="20"/>
                <w:szCs w:val="20"/>
                <w:lang w:val="hy-AM"/>
              </w:rPr>
              <w:t>)</w:t>
            </w:r>
          </w:p>
          <w:p w14:paraId="222943AE"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1)</w:t>
            </w:r>
            <w:r w:rsidRPr="000467C1">
              <w:rPr>
                <w:rFonts w:ascii="GHEA Grapalat" w:hAnsi="GHEA Grapalat"/>
                <w:sz w:val="20"/>
                <w:szCs w:val="20"/>
                <w:lang w:val="hy-AM"/>
              </w:rPr>
              <w:tab/>
              <w:t>ապացուցողական կամ վարութային այլ գործողության կատարմանը մասնակցելով:</w:t>
            </w:r>
          </w:p>
          <w:p w14:paraId="241635E4"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Cambria Math" w:hAnsi="Cambria Math" w:cs="Cambria Math"/>
                <w:sz w:val="20"/>
                <w:szCs w:val="20"/>
                <w:lang w:val="hy-AM"/>
              </w:rPr>
              <w:t>․․․</w:t>
            </w:r>
            <w:r w:rsidRPr="000467C1">
              <w:rPr>
                <w:rFonts w:ascii="GHEA Grapalat" w:hAnsi="GHEA Grapalat"/>
                <w:sz w:val="20"/>
                <w:szCs w:val="20"/>
                <w:lang w:val="hy-AM"/>
              </w:rPr>
              <w:t>)</w:t>
            </w:r>
          </w:p>
          <w:p w14:paraId="031E30D7"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3. Փորձագետը պետք է տիրապետի գիտության, տեխնիկայի, արվեստի, արհեստի կամ այլ բնագավառի բավարար հատուկ գիտելիքների:»։</w:t>
            </w:r>
          </w:p>
          <w:p w14:paraId="384466BF" w14:textId="77777777" w:rsidR="000467C1" w:rsidRPr="000467C1" w:rsidRDefault="000467C1" w:rsidP="000467C1">
            <w:pPr>
              <w:tabs>
                <w:tab w:val="left" w:pos="706"/>
              </w:tabs>
              <w:spacing w:line="276" w:lineRule="auto"/>
              <w:jc w:val="both"/>
              <w:rPr>
                <w:rFonts w:ascii="GHEA Grapalat" w:hAnsi="GHEA Grapalat"/>
                <w:sz w:val="20"/>
                <w:szCs w:val="20"/>
                <w:lang w:val="hy-AM"/>
              </w:rPr>
            </w:pPr>
            <w:r w:rsidRPr="000467C1">
              <w:rPr>
                <w:rFonts w:ascii="GHEA Grapalat" w:hAnsi="GHEA Grapalat"/>
                <w:sz w:val="20"/>
                <w:szCs w:val="20"/>
                <w:lang w:val="hy-AM"/>
              </w:rPr>
              <w:t>Այս համատեքստում հարկ է նշել, որ ներկայումս ՀՀ հակակոռուպցիոն կոմիտեում ներգրավված է 4 փորձագետ, որից 2-ը փորձագետ–տնտեսագետ են։ Վերոնշյալի առնչությամբ հարկ ենք համարում նշել նաև, որ Հակակոռուպցիոն կոմիտեի կողմից մշակված «Հակակոռուպցիոն կոմիտեի մասին» օրենքում լրացումներ և փոփոխություններ կատարելու մասին» ՀՕ-361-Ն օրենքի շրջանակներում «Հակակոռուպցիոն կոմիտեի մասին» օրենքի 16-րդ հոդվածը լրացվել է 12</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1-ին մասով, որի հիման վրա Հակակոռուպցիոն կոմիտեում նախատեսվել են ավագ օպերլիազոր-տնտեսագետի, օպերլիազոր-տնտեսագետի, ավագ օպերլիազոր-կապի և տեղեկատվական տեխնոլոգիաների մասնագետի, օպերլիազոր-կապի և </w:t>
            </w:r>
            <w:r w:rsidRPr="000467C1">
              <w:rPr>
                <w:rFonts w:ascii="GHEA Grapalat" w:hAnsi="GHEA Grapalat"/>
                <w:sz w:val="20"/>
                <w:szCs w:val="20"/>
                <w:lang w:val="hy-AM"/>
              </w:rPr>
              <w:lastRenderedPageBreak/>
              <w:t>տեղեկատվական տեխնոլոգիաների մասնագետի հաստիքները։ Հարկ է նկատել, որ նշված հաստիքները համալրվելու դեպքում ծառայողներն, ըստ էության, իրականացնելու են նաև տեղեկատվական տեխնոլոգիաների, ինչպես նաև տնտեսագիտության ոլորտներին բնորոշ գործառույթներ։ Այս փոփոխությամբ պայմանավորված Հակակոռուպցիոն կոմիտեի հաստիքացուցակում, ինչպես նաև ներքին իրավական ակտերում ևս կատարվել են համապատասխան լրացումներ։ Բացի այդ, նշված հաստիքները համալրելու համար 2025 թվականի ընթացքում հայտարարվել է երկու մրցույթ։</w:t>
            </w: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33268189"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67442E92" w14:textId="77777777" w:rsidR="000467C1" w:rsidRPr="000467C1" w:rsidRDefault="000467C1" w:rsidP="000467C1">
            <w:pPr>
              <w:rPr>
                <w:rFonts w:ascii="GHEA Grapalat" w:hAnsi="GHEA Grapalat"/>
                <w:b/>
                <w:sz w:val="20"/>
                <w:szCs w:val="20"/>
                <w:lang w:val="hy-AM"/>
              </w:rPr>
            </w:pPr>
          </w:p>
        </w:tc>
      </w:tr>
      <w:tr w:rsidR="000467C1" w:rsidRPr="000467C1" w14:paraId="6AC58560"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602A5CC1" w14:textId="77777777" w:rsidR="000467C1" w:rsidRPr="000467C1" w:rsidRDefault="000467C1" w:rsidP="000467C1">
            <w:pPr>
              <w:tabs>
                <w:tab w:val="left" w:pos="706"/>
              </w:tabs>
              <w:spacing w:line="276" w:lineRule="auto"/>
              <w:jc w:val="both"/>
              <w:rPr>
                <w:rFonts w:ascii="GHEA Grapalat" w:hAnsi="GHEA Grapalat"/>
                <w:bCs/>
                <w:sz w:val="20"/>
                <w:szCs w:val="20"/>
                <w:lang w:val="hy-AM"/>
              </w:rPr>
            </w:pPr>
          </w:p>
        </w:tc>
        <w:tc>
          <w:tcPr>
            <w:tcW w:w="4109" w:type="dxa"/>
            <w:tcBorders>
              <w:top w:val="single" w:sz="4" w:space="0" w:color="auto"/>
              <w:left w:val="single" w:sz="4" w:space="0" w:color="auto"/>
              <w:bottom w:val="single" w:sz="4" w:space="0" w:color="auto"/>
              <w:right w:val="single" w:sz="4" w:space="0" w:color="auto"/>
            </w:tcBorders>
            <w:shd w:val="clear" w:color="auto" w:fill="D6E3BC"/>
            <w:hideMark/>
          </w:tcPr>
          <w:p w14:paraId="54354941"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1B482718"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3A108D7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280F446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6CC0E6A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F5DABCC" w14:textId="77777777" w:rsidR="000467C1" w:rsidRPr="000467C1" w:rsidRDefault="000467C1" w:rsidP="000467C1">
            <w:pPr>
              <w:spacing w:line="276" w:lineRule="auto"/>
              <w:jc w:val="both"/>
              <w:rPr>
                <w:rFonts w:ascii="GHEA Grapalat" w:hAnsi="GHEA Grapalat"/>
                <w:sz w:val="20"/>
                <w:szCs w:val="20"/>
                <w:lang w:val="hy-AM"/>
              </w:rPr>
            </w:pPr>
          </w:p>
        </w:tc>
        <w:tc>
          <w:tcPr>
            <w:tcW w:w="2552" w:type="dxa"/>
            <w:vMerge/>
            <w:tcBorders>
              <w:left w:val="single" w:sz="4" w:space="0" w:color="auto"/>
              <w:bottom w:val="single" w:sz="4" w:space="0" w:color="auto"/>
              <w:right w:val="single" w:sz="4" w:space="0" w:color="auto"/>
            </w:tcBorders>
            <w:shd w:val="clear" w:color="auto" w:fill="D6E3BC"/>
          </w:tcPr>
          <w:p w14:paraId="07949930"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0C3BF18" w14:textId="77777777" w:rsidTr="00FD28C1">
        <w:trPr>
          <w:trHeight w:val="1839"/>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369AA3E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658E50F2" w14:textId="77777777" w:rsidR="000467C1" w:rsidRPr="000467C1" w:rsidRDefault="000467C1" w:rsidP="000467C1">
            <w:pPr>
              <w:spacing w:line="276" w:lineRule="auto"/>
              <w:jc w:val="both"/>
              <w:rPr>
                <w:rFonts w:ascii="GHEA Grapalat" w:hAnsi="GHEA Grapalat"/>
                <w:sz w:val="20"/>
                <w:szCs w:val="20"/>
                <w:lang w:val="hy-AM"/>
              </w:rPr>
            </w:pPr>
          </w:p>
        </w:tc>
        <w:tc>
          <w:tcPr>
            <w:tcW w:w="4109" w:type="dxa"/>
            <w:tcBorders>
              <w:top w:val="single" w:sz="4" w:space="0" w:color="auto"/>
              <w:left w:val="single" w:sz="4" w:space="0" w:color="auto"/>
              <w:bottom w:val="single" w:sz="4" w:space="0" w:color="auto"/>
              <w:right w:val="single" w:sz="4" w:space="0" w:color="auto"/>
            </w:tcBorders>
            <w:shd w:val="clear" w:color="auto" w:fill="EAF1DD"/>
          </w:tcPr>
          <w:p w14:paraId="1FC43C11" w14:textId="77777777" w:rsidR="000467C1" w:rsidRPr="000467C1" w:rsidRDefault="000467C1" w:rsidP="000467C1">
            <w:pPr>
              <w:spacing w:after="200" w:line="276" w:lineRule="auto"/>
              <w:jc w:val="both"/>
              <w:rPr>
                <w:rFonts w:ascii="GHEA Grapalat" w:hAnsi="GHEA Grapalat"/>
                <w:sz w:val="20"/>
                <w:szCs w:val="20"/>
                <w:lang w:val="hy-AM"/>
              </w:rPr>
            </w:pPr>
          </w:p>
        </w:tc>
        <w:tc>
          <w:tcPr>
            <w:tcW w:w="2552" w:type="dxa"/>
            <w:tcBorders>
              <w:top w:val="single" w:sz="4" w:space="0" w:color="auto"/>
              <w:left w:val="single" w:sz="4" w:space="0" w:color="auto"/>
              <w:bottom w:val="single" w:sz="4" w:space="0" w:color="auto"/>
              <w:right w:val="single" w:sz="4" w:space="0" w:color="auto"/>
            </w:tcBorders>
            <w:shd w:val="clear" w:color="auto" w:fill="EAF1DD"/>
          </w:tcPr>
          <w:p w14:paraId="46411E15"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B2BF78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60DF7F5" w14:textId="77777777" w:rsidTr="00FD28C1">
        <w:trPr>
          <w:trHeight w:val="889"/>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086FFB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5E5557C" w14:textId="77777777" w:rsidTr="00FD28C1">
        <w:trPr>
          <w:trHeight w:val="83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10EE6D5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664B4DE3" w14:textId="77777777" w:rsidTr="00FD28C1">
        <w:trPr>
          <w:trHeight w:val="843"/>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A0D365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17EA553D" w14:textId="77777777" w:rsidR="000467C1" w:rsidRPr="000467C1" w:rsidRDefault="000467C1" w:rsidP="000467C1">
            <w:pPr>
              <w:spacing w:after="200"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 xml:space="preserve">Թեև Հակակոռուպցիոն կոմիտեում ներգրավված է 4 փորձագետ, որից 2-ը փորձագետ–տնտեսագետ, սակայն Կոմիտեն մշակում է օրենսդրական փոփոխության նախագիծ, ինչի հիման վրա Հակակոռուպցիոն կոմիտեում նախատեսվում են ավագ օպերլիազոր-տնտեսագետի, օպերլիազոր-տնտեսագետի, ավագ օպերլիազոր-կապի և տեղեկատվական տեխնոլոգիաների մասնագետի, օպերլիազոր-կապի և տեղեկատվական տեխնոլոգիաների մասնագետի հաստիքները։ Փորձագետների քանակը և նախագծի առկայությունը խոսում է այն մասին, որ այս պահին առկա մարդկային ռեսուրսները չեն բավարարում Կոմիտեի կարիքները։ Հետևաբար, ֆորմալ առումով տնտեսագետները ներգրավված են, սակայն ամբողջությամբ չեն կարողանում աջակցել Կոմիտեին։ </w:t>
            </w:r>
          </w:p>
          <w:p w14:paraId="13D4D06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cs="GHEA Grapalat"/>
                <w:b/>
                <w:bCs/>
                <w:sz w:val="20"/>
                <w:szCs w:val="20"/>
                <w:lang w:val="hy"/>
              </w:rPr>
              <w:t>Առաջարկել է գնահատել «Կատարված է մասնակի»։</w:t>
            </w:r>
          </w:p>
        </w:tc>
      </w:tr>
    </w:tbl>
    <w:p w14:paraId="71F7FB31"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5"/>
        <w:gridCol w:w="3543"/>
        <w:gridCol w:w="3119"/>
      </w:tblGrid>
      <w:tr w:rsidR="000467C1" w:rsidRPr="000467C1" w14:paraId="2ACD08C1" w14:textId="77777777" w:rsidTr="00554935">
        <w:trPr>
          <w:trHeight w:val="513"/>
        </w:trPr>
        <w:tc>
          <w:tcPr>
            <w:tcW w:w="8222" w:type="dxa"/>
            <w:gridSpan w:val="2"/>
            <w:tcBorders>
              <w:top w:val="single" w:sz="4" w:space="0" w:color="auto"/>
              <w:left w:val="single" w:sz="4" w:space="0" w:color="auto"/>
              <w:bottom w:val="single" w:sz="4" w:space="0" w:color="auto"/>
              <w:right w:val="single" w:sz="4" w:space="0" w:color="auto"/>
            </w:tcBorders>
            <w:shd w:val="clear" w:color="auto" w:fill="D6E3BC"/>
          </w:tcPr>
          <w:p w14:paraId="516C7F0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2.8</w:t>
            </w:r>
          </w:p>
          <w:p w14:paraId="4A5350D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Անցկացնել վերապատրաստումներ հակակոռուպցիոն դատարանների դատավորների համար</w:t>
            </w:r>
          </w:p>
          <w:p w14:paraId="7950511E"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D6E3BC"/>
          </w:tcPr>
          <w:p w14:paraId="1944DB0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Կատարող մարմիններ՝</w:t>
            </w:r>
          </w:p>
          <w:p w14:paraId="019310A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01F3B01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Արդարադատության ակադեմիա (համաձայնությամբ)</w:t>
            </w:r>
          </w:p>
          <w:p w14:paraId="7CB723C4" w14:textId="77777777" w:rsidR="000467C1" w:rsidRPr="000467C1" w:rsidRDefault="000467C1" w:rsidP="000467C1">
            <w:pPr>
              <w:spacing w:line="276" w:lineRule="auto"/>
              <w:jc w:val="both"/>
              <w:rPr>
                <w:rFonts w:ascii="GHEA Grapalat" w:hAnsi="GHEA Grapalat"/>
                <w:sz w:val="20"/>
                <w:szCs w:val="20"/>
                <w:lang w:val="hy-AM"/>
              </w:rPr>
            </w:pPr>
          </w:p>
          <w:p w14:paraId="18E4117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0080070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Ընդհանուր ժողովի Ուսումնական հանձնաժողով (համաձայնությամբ)</w:t>
            </w:r>
          </w:p>
          <w:p w14:paraId="4A9AAC3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Բարձրագույն դատական խորհուրդ (համաձայնությամբ)</w:t>
            </w:r>
          </w:p>
        </w:tc>
      </w:tr>
      <w:tr w:rsidR="000467C1" w:rsidRPr="000467C1" w14:paraId="4286317A" w14:textId="77777777" w:rsidTr="00554935">
        <w:trPr>
          <w:trHeight w:val="262"/>
        </w:trPr>
        <w:tc>
          <w:tcPr>
            <w:tcW w:w="8222" w:type="dxa"/>
            <w:gridSpan w:val="2"/>
            <w:tcBorders>
              <w:top w:val="single" w:sz="4" w:space="0" w:color="auto"/>
              <w:left w:val="single" w:sz="4" w:space="0" w:color="auto"/>
              <w:bottom w:val="single" w:sz="4" w:space="0" w:color="auto"/>
              <w:right w:val="single" w:sz="4" w:space="0" w:color="auto"/>
            </w:tcBorders>
            <w:shd w:val="clear" w:color="auto" w:fill="D6E3BC"/>
          </w:tcPr>
          <w:p w14:paraId="16D5AC7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1E45BDE7"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sz w:val="20"/>
                <w:szCs w:val="20"/>
                <w:lang w:val="hy-AM"/>
              </w:rPr>
              <w:t>Հակակոռուպցիոն մասնագիտացված դատարանների դատավորների առնվազն 70%-ը վերապատրաստվել է</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492FFA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665FD4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
                <w:sz w:val="20"/>
                <w:szCs w:val="20"/>
                <w:lang w:val="hy-AM"/>
              </w:rPr>
              <w:t>1</w:t>
            </w:r>
            <w:r w:rsidRPr="000467C1">
              <w:rPr>
                <w:rFonts w:ascii="GHEA Grapalat" w:hAnsi="GHEA Grapalat"/>
                <w:bCs/>
                <w:sz w:val="20"/>
                <w:szCs w:val="20"/>
                <w:lang w:val="hy-AM"/>
              </w:rPr>
              <w:t xml:space="preserve">. Վերանայվել են հակակոռուպցիոն դատարանների դատավորների վերապատրաստման, ինչպես նաև դատավորների թեկնածուների ուսուցման ծրագրերը: </w:t>
            </w:r>
          </w:p>
          <w:p w14:paraId="51B3AB8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2. Ծրագրերում ներառվել են կոռուպցիոն բնույթի</w:t>
            </w:r>
          </w:p>
        </w:tc>
        <w:tc>
          <w:tcPr>
            <w:tcW w:w="3119" w:type="dxa"/>
            <w:vMerge w:val="restart"/>
            <w:tcBorders>
              <w:top w:val="single" w:sz="4" w:space="0" w:color="auto"/>
              <w:left w:val="single" w:sz="4" w:space="0" w:color="auto"/>
              <w:right w:val="single" w:sz="4" w:space="0" w:color="auto"/>
            </w:tcBorders>
            <w:shd w:val="clear" w:color="auto" w:fill="D6E3BC"/>
          </w:tcPr>
          <w:p w14:paraId="74C7F5C3"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362C41F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Ուսուցման, վերապատրաստման ծրագրեր</w:t>
            </w:r>
          </w:p>
          <w:p w14:paraId="5AEC3C0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Վերապատրաստումների զեկույցներ</w:t>
            </w:r>
          </w:p>
          <w:p w14:paraId="33C7F6CB" w14:textId="77777777" w:rsidR="000467C1" w:rsidRPr="000467C1" w:rsidRDefault="000467C1" w:rsidP="000467C1">
            <w:pPr>
              <w:spacing w:line="276" w:lineRule="auto"/>
              <w:jc w:val="both"/>
              <w:rPr>
                <w:rFonts w:ascii="GHEA Grapalat" w:hAnsi="GHEA Grapalat"/>
                <w:sz w:val="20"/>
                <w:szCs w:val="20"/>
                <w:lang w:val="hy-AM"/>
              </w:rPr>
            </w:pPr>
          </w:p>
          <w:p w14:paraId="1953953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Գիտելիքների գնահատման հաշվետվություններ և աշխատակիցների շրջանում կատարվող հարցումներ</w:t>
            </w:r>
          </w:p>
          <w:p w14:paraId="368F9BFF" w14:textId="77777777" w:rsidR="000467C1" w:rsidRPr="000467C1" w:rsidRDefault="000467C1" w:rsidP="000467C1">
            <w:pPr>
              <w:spacing w:line="276" w:lineRule="auto"/>
              <w:jc w:val="both"/>
              <w:rPr>
                <w:rFonts w:ascii="GHEA Grapalat" w:hAnsi="GHEA Grapalat"/>
                <w:sz w:val="20"/>
                <w:szCs w:val="20"/>
                <w:lang w:val="hy-AM"/>
              </w:rPr>
            </w:pPr>
          </w:p>
          <w:p w14:paraId="3E6050A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002769A" w14:textId="77777777" w:rsidR="000467C1" w:rsidRPr="000467C1" w:rsidRDefault="000467C1" w:rsidP="000467C1">
            <w:pPr>
              <w:spacing w:line="276" w:lineRule="auto"/>
              <w:jc w:val="both"/>
              <w:rPr>
                <w:rFonts w:ascii="GHEA Grapalat" w:hAnsi="GHEA Grapalat"/>
                <w:sz w:val="20"/>
                <w:szCs w:val="20"/>
                <w:lang w:val="hy-AM"/>
              </w:rPr>
            </w:pPr>
          </w:p>
          <w:p w14:paraId="498CAF5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352E60D6"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F45C43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1874A89" w14:textId="77777777" w:rsidTr="00554935">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3124DC94"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5" w:type="dxa"/>
            <w:tcBorders>
              <w:top w:val="single" w:sz="4" w:space="0" w:color="auto"/>
              <w:left w:val="single" w:sz="4" w:space="0" w:color="auto"/>
              <w:bottom w:val="single" w:sz="4" w:space="0" w:color="auto"/>
              <w:right w:val="single" w:sz="4" w:space="0" w:color="auto"/>
            </w:tcBorders>
            <w:shd w:val="clear" w:color="auto" w:fill="D6E3BC"/>
            <w:hideMark/>
          </w:tcPr>
          <w:p w14:paraId="6E2EE9A3"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18C6042F"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7F9B3D30"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2D12B014" w14:textId="77777777" w:rsidTr="00554935">
        <w:trPr>
          <w:trHeight w:val="705"/>
        </w:trPr>
        <w:tc>
          <w:tcPr>
            <w:tcW w:w="8222" w:type="dxa"/>
            <w:gridSpan w:val="2"/>
            <w:tcBorders>
              <w:top w:val="single" w:sz="4" w:space="0" w:color="auto"/>
              <w:left w:val="single" w:sz="4" w:space="0" w:color="auto"/>
              <w:right w:val="single" w:sz="4" w:space="0" w:color="auto"/>
            </w:tcBorders>
            <w:shd w:val="clear" w:color="auto" w:fill="D6E3BC"/>
          </w:tcPr>
          <w:p w14:paraId="3E43130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E3EDD2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Դատավորների ընդհանուր ժողովի Ուսումնական հարցերի հանձնաժողովը, </w:t>
            </w:r>
            <w:r w:rsidRPr="000467C1">
              <w:rPr>
                <w:rFonts w:ascii="GHEA Grapalat" w:hAnsi="GHEA Grapalat" w:cs="Sylfaen"/>
                <w:sz w:val="20"/>
                <w:szCs w:val="20"/>
                <w:lang w:val="hy-AM"/>
              </w:rPr>
              <w:t>ղեկավարվելով</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Հայաստանի Հանրապետության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դատական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օրենսգիրք» սահմանադրական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օրենքի</w:t>
            </w:r>
            <w:r w:rsidRPr="000467C1">
              <w:rPr>
                <w:rFonts w:ascii="GHEA Grapalat" w:hAnsi="GHEA Grapalat"/>
                <w:sz w:val="20"/>
                <w:szCs w:val="20"/>
                <w:lang w:val="hy-AM"/>
              </w:rPr>
              <w:t xml:space="preserve"> 78-</w:t>
            </w:r>
            <w:r w:rsidRPr="000467C1">
              <w:rPr>
                <w:rFonts w:ascii="GHEA Grapalat" w:hAnsi="GHEA Grapalat" w:cs="Sylfaen"/>
                <w:sz w:val="20"/>
                <w:szCs w:val="20"/>
                <w:lang w:val="hy-AM"/>
              </w:rPr>
              <w:t>րդ</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հոդվածի</w:t>
            </w:r>
            <w:r w:rsidRPr="000467C1">
              <w:rPr>
                <w:rFonts w:ascii="GHEA Grapalat" w:hAnsi="GHEA Grapalat"/>
                <w:sz w:val="20"/>
                <w:szCs w:val="20"/>
                <w:lang w:val="hy-AM"/>
              </w:rPr>
              <w:t xml:space="preserve"> 3-</w:t>
            </w:r>
            <w:r w:rsidRPr="000467C1">
              <w:rPr>
                <w:rFonts w:ascii="GHEA Grapalat" w:hAnsi="GHEA Grapalat" w:cs="Sylfaen"/>
                <w:sz w:val="20"/>
                <w:szCs w:val="20"/>
                <w:lang w:val="hy-AM"/>
              </w:rPr>
              <w:t>րդ</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մասի</w:t>
            </w:r>
            <w:r w:rsidRPr="000467C1">
              <w:rPr>
                <w:rFonts w:ascii="GHEA Grapalat" w:hAnsi="GHEA Grapalat"/>
                <w:sz w:val="20"/>
                <w:szCs w:val="20"/>
                <w:lang w:val="hy-AM"/>
              </w:rPr>
              <w:t xml:space="preserve"> 3-րդ կետի և «Արդարադատության ակադեմիայի մասին» ՀՀ օրենքի 19-րդ հոդվածի 4-րդ մասի </w:t>
            </w:r>
            <w:r w:rsidRPr="000467C1">
              <w:rPr>
                <w:rFonts w:ascii="GHEA Grapalat" w:hAnsi="GHEA Grapalat" w:cs="Sylfaen"/>
                <w:sz w:val="20"/>
                <w:szCs w:val="20"/>
                <w:lang w:val="hy-AM"/>
              </w:rPr>
              <w:t>դրույթներով,</w:t>
            </w:r>
            <w:r w:rsidRPr="000467C1">
              <w:rPr>
                <w:rFonts w:ascii="GHEA Grapalat" w:hAnsi="GHEA Grapalat"/>
                <w:sz w:val="20"/>
                <w:szCs w:val="20"/>
                <w:lang w:val="hy-AM"/>
              </w:rPr>
              <w:t xml:space="preserve"> 19.07.2024թ. թիվ N 26/24-Ու որոշմամբ Արդարադատության ակադեմիա է ներկայացրել, ի թիվս այլնի, կոռուպցիոն հանցագործությունների քննության գործերով մասնագիտացմամբ և հակակոռուպցիոն քաղաքացիական գործերով մասնագիտացմամբ դատավորների, դատավորների թեկնածուների հավակնորդների և դատավորների թեկնածուների վերապատրաստման առարկայական կուրսերի կամ թեմաների վերաբերյալ առաջարկությունները 2025 թվականի ուսուցման ծրագրերում ներառելու նպատակով:</w:t>
            </w:r>
          </w:p>
          <w:p w14:paraId="3CB6D0A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2024 թ. նոյեմբերին Արդարադատության ակադեմիայի Կառավարման խորհրդի կողմից հաստատվել է Դատավորների և դատավորների թեկնածուների տարեկան վերապատրաստման ծրագիրը՝ հատուկ առանձին դասընթացներ և մոդուլներ սահմանելով հակակոռուպցիոն մասնագիտացմամբ բոլոր ատյանի դատավորների համար: Ծրագիրը կազմվել է միջազգային չափանիշներին և պահանջներին համապատասխան, միաժամանակ հաշվի առնելով շահառուների կողմից ներկայացված կարիքները: Մասնավորապես, կոռուպցիոն հանցագործությունների գործեր քննող բոլոր դատավորների համար նախատեսված են հետևյալ թեմաներով դասընթացները. «Կոռուպցիոն հանցագործությունների քննության </w:t>
            </w:r>
            <w:r w:rsidRPr="000467C1">
              <w:rPr>
                <w:rFonts w:ascii="GHEA Grapalat" w:hAnsi="GHEA Grapalat"/>
                <w:sz w:val="20"/>
                <w:szCs w:val="20"/>
                <w:lang w:val="hy-AM"/>
              </w:rPr>
              <w:lastRenderedPageBreak/>
              <w:t>առանձնահատկությունները», «Կոռուպցիոն հանցանքների որակման հիմնահարցեր», «Հանցավոր ճանապարհով ստացված գույքի օրինականացման (փողերի լվացում) հանցագործության որակումը և քննության մեթոդիկան», «Կոռուպցիոն հանցագործությունների վերաբերյալ ՄԻԵԴ պրակտիկան և կոռուպցիայի կանխարգելման արդի հարցերը», «Ընտրական հանցագործությունների որակման առանձնահատկությունները», «Տնտեսական հանցագործությունների քննության առանձնահատկությունները», իսկ «Ապօրինի ծագում ունեցող գույքի բռնագանձման արդի հարցեր», «Ապօրինի ծագում ունեցող գույքի նկատմամբ հայցի (նախնական) ապահովման միջոցների կիրառումը և ապացույցների (նախնական) ապահովումը», «Ապօրինի ծագում ունեցող գույքի բռնագանձման պահանջի քննությունը դատարանում», «ՄԻԵԴ-ի պրակտիկան ապօրինի ծագում ունեցող գույքի բռնագանձման գործընթացի վերաբերյալ», «Միջազգային պայմանագրերի անմիջական կիրառման առանձնահատկությունները և միջազգային համագործակցությունը ապօրինի ծագում ունեցող գույքի բռնագանձման գործընթացում» վերտառությամբ դասընթացները՝ հակակոռուպցիոն քաղաքացիական գործեր քննող դատավորների համար: Միջազգային և ներպետական գործընկերների հետ մշակվել են վերոնշյալ թեմաներին վերաբերելի մի շարք նոր դասընթացներ, օրինակ «Կոռուպցիոն հանցագործություններ և անդրազգային կազմակերպված հանցավորություն. կոռուպցիոն հանցագործությունների և կազմակերպված հանցավորության դեմ պայքարի քրեադատավարական գործիքակազմը» վերտառությամբ հեռավար դասընթացը: Դասընթացներին նախատեսվել է Հակակոռուպցիոն դատարանի, Վերաքննիչ հակակոռուպցիոն դատարանի և Վճռաբեկ դատարանի հակակոռուպցիոն պալատի բոլոր դատավորների մասնակցությունը: 2025 թվականի ընթացքում Արդարադատության ակադեմիայում վերապատրաստվել են Հակակոռուպցիոն դատարանի 16 դատավոր /100%/, , Վերաքննիչ հակակոռուպցիոն դատարանի 11 դատավոր, 1 դատավոր ազատվել է պաշտոնից /95%/ և Վճռաբեկ դատարանի Հակակոռուպցիոն պալատի 10 դատավոր /100%:</w:t>
            </w: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4C703678"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07E66739"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D89F4C5" w14:textId="77777777" w:rsidTr="00554935">
        <w:trPr>
          <w:trHeight w:val="775"/>
        </w:trPr>
        <w:tc>
          <w:tcPr>
            <w:tcW w:w="8222" w:type="dxa"/>
            <w:gridSpan w:val="2"/>
            <w:tcBorders>
              <w:left w:val="single" w:sz="4" w:space="0" w:color="auto"/>
              <w:bottom w:val="single" w:sz="4" w:space="0" w:color="auto"/>
              <w:right w:val="single" w:sz="4" w:space="0" w:color="auto"/>
            </w:tcBorders>
            <w:shd w:val="clear" w:color="auto" w:fill="D6E3BC"/>
            <w:hideMark/>
          </w:tcPr>
          <w:p w14:paraId="40F9B5D9" w14:textId="77777777" w:rsidR="000467C1" w:rsidRPr="000467C1" w:rsidRDefault="000467C1" w:rsidP="000467C1">
            <w:pPr>
              <w:spacing w:after="200" w:line="276" w:lineRule="auto"/>
              <w:jc w:val="both"/>
              <w:rPr>
                <w:rFonts w:ascii="GHEA Grapalat" w:hAnsi="GHEA Grapalat"/>
                <w:sz w:val="20"/>
                <w:szCs w:val="20"/>
                <w:lang w:val="hy-AM"/>
              </w:rPr>
            </w:pPr>
          </w:p>
        </w:tc>
        <w:tc>
          <w:tcPr>
            <w:tcW w:w="3543" w:type="dxa"/>
            <w:tcBorders>
              <w:top w:val="single" w:sz="4" w:space="0" w:color="auto"/>
              <w:left w:val="single" w:sz="4" w:space="0" w:color="auto"/>
              <w:bottom w:val="single" w:sz="4" w:space="0" w:color="auto"/>
              <w:right w:val="single" w:sz="4" w:space="0" w:color="auto"/>
            </w:tcBorders>
            <w:shd w:val="clear" w:color="auto" w:fill="D6E3BC"/>
            <w:hideMark/>
          </w:tcPr>
          <w:p w14:paraId="46C223B8"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20E1142D"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75CFBD03"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D9324E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50FBCC3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66D573ED" w14:textId="77777777" w:rsidR="000467C1" w:rsidRPr="000467C1" w:rsidRDefault="000467C1" w:rsidP="000467C1">
            <w:pPr>
              <w:spacing w:line="276" w:lineRule="auto"/>
              <w:jc w:val="both"/>
              <w:rPr>
                <w:rFonts w:ascii="GHEA Grapalat" w:hAnsi="GHEA Grapalat"/>
                <w:sz w:val="20"/>
                <w:szCs w:val="20"/>
                <w:lang w:val="hy-AM"/>
              </w:rPr>
            </w:pPr>
          </w:p>
        </w:tc>
        <w:tc>
          <w:tcPr>
            <w:tcW w:w="3119" w:type="dxa"/>
            <w:vMerge/>
            <w:tcBorders>
              <w:left w:val="single" w:sz="4" w:space="0" w:color="auto"/>
              <w:right w:val="single" w:sz="4" w:space="0" w:color="auto"/>
            </w:tcBorders>
            <w:shd w:val="clear" w:color="auto" w:fill="D6E3BC"/>
          </w:tcPr>
          <w:p w14:paraId="25CD3C2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6AF5392" w14:textId="77777777" w:rsidTr="00554935">
        <w:trPr>
          <w:trHeight w:val="1900"/>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407FF76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5" w:type="dxa"/>
            <w:tcBorders>
              <w:top w:val="single" w:sz="4" w:space="0" w:color="auto"/>
              <w:left w:val="single" w:sz="4" w:space="0" w:color="auto"/>
              <w:bottom w:val="single" w:sz="4" w:space="0" w:color="auto"/>
              <w:right w:val="single" w:sz="4" w:space="0" w:color="auto"/>
            </w:tcBorders>
            <w:shd w:val="clear" w:color="auto" w:fill="EAF1DD"/>
          </w:tcPr>
          <w:p w14:paraId="08439326" w14:textId="77777777" w:rsidR="000467C1" w:rsidRPr="000467C1" w:rsidRDefault="000467C1" w:rsidP="000467C1">
            <w:pPr>
              <w:spacing w:after="200" w:line="276" w:lineRule="auto"/>
              <w:jc w:val="both"/>
              <w:rPr>
                <w:rFonts w:ascii="GHEA Grapalat" w:hAnsi="GHEA Grapalat"/>
                <w:sz w:val="20"/>
                <w:szCs w:val="20"/>
                <w:lang w:val="hy-AM"/>
              </w:rPr>
            </w:pPr>
          </w:p>
        </w:tc>
        <w:tc>
          <w:tcPr>
            <w:tcW w:w="3543" w:type="dxa"/>
            <w:tcBorders>
              <w:top w:val="single" w:sz="4" w:space="0" w:color="auto"/>
              <w:left w:val="single" w:sz="4" w:space="0" w:color="auto"/>
              <w:bottom w:val="single" w:sz="4" w:space="0" w:color="auto"/>
              <w:right w:val="single" w:sz="4" w:space="0" w:color="auto"/>
            </w:tcBorders>
            <w:shd w:val="clear" w:color="auto" w:fill="EAF1DD"/>
          </w:tcPr>
          <w:p w14:paraId="2370D307"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119" w:type="dxa"/>
            <w:vMerge/>
            <w:tcBorders>
              <w:left w:val="single" w:sz="4" w:space="0" w:color="auto"/>
              <w:bottom w:val="single" w:sz="4" w:space="0" w:color="auto"/>
              <w:right w:val="single" w:sz="4" w:space="0" w:color="auto"/>
            </w:tcBorders>
            <w:shd w:val="clear" w:color="auto" w:fill="EAF1DD"/>
          </w:tcPr>
          <w:p w14:paraId="3A5C6C30"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3327C4B1" w14:textId="77777777" w:rsidTr="00554935">
        <w:trPr>
          <w:trHeight w:val="513"/>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F25AB42"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E85092E" w14:textId="77777777" w:rsidTr="00554935">
        <w:trPr>
          <w:trHeight w:val="404"/>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17B1793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15DAB69F" w14:textId="77777777" w:rsidTr="00554935">
        <w:trPr>
          <w:trHeight w:val="454"/>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0BDF26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208C783"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ամբողջությամբ»</w:t>
            </w:r>
            <w:r w:rsidRPr="000467C1">
              <w:rPr>
                <w:rFonts w:ascii="GHEA Grapalat" w:hAnsi="GHEA Grapalat"/>
                <w:bCs/>
                <w:sz w:val="20"/>
                <w:szCs w:val="20"/>
                <w:lang w:val="hy-AM"/>
              </w:rPr>
              <w:t xml:space="preserve"> գնահատման հետ։</w:t>
            </w:r>
          </w:p>
        </w:tc>
      </w:tr>
    </w:tbl>
    <w:p w14:paraId="029CB6ED"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026" w:type="dxa"/>
        <w:tblInd w:w="137" w:type="dxa"/>
        <w:tblLayout w:type="fixed"/>
        <w:tblLook w:val="04A0" w:firstRow="1" w:lastRow="0" w:firstColumn="1" w:lastColumn="0" w:noHBand="0" w:noVBand="1"/>
      </w:tblPr>
      <w:tblGrid>
        <w:gridCol w:w="1838"/>
        <w:gridCol w:w="6384"/>
        <w:gridCol w:w="4252"/>
        <w:gridCol w:w="2552"/>
      </w:tblGrid>
      <w:tr w:rsidR="000467C1" w:rsidRPr="000467C1" w14:paraId="3B992B3A" w14:textId="77777777" w:rsidTr="00FD28C1">
        <w:trPr>
          <w:trHeight w:val="705"/>
        </w:trPr>
        <w:tc>
          <w:tcPr>
            <w:tcW w:w="8222" w:type="dxa"/>
            <w:gridSpan w:val="2"/>
            <w:tcBorders>
              <w:top w:val="single" w:sz="4" w:space="0" w:color="auto"/>
              <w:left w:val="single" w:sz="4" w:space="0" w:color="auto"/>
              <w:bottom w:val="single" w:sz="4" w:space="0" w:color="auto"/>
              <w:right w:val="single" w:sz="4" w:space="0" w:color="auto"/>
            </w:tcBorders>
            <w:shd w:val="clear" w:color="auto" w:fill="D6E3BC"/>
          </w:tcPr>
          <w:p w14:paraId="5122484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2.9</w:t>
            </w:r>
          </w:p>
          <w:p w14:paraId="2B3CF0F8"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Մշակել հակակոռուպցիոն մասնագիտացված դատարանների և դատավորների կողմից քննվող ապօրինի ծագում ունեցող գույքի բռնագանձման և կոռուպցիոն հանցագործությունների քննության գործերի առանձնահատկություններով պայմանավորված մեթոդական ուղեցույցներ</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6E3BC"/>
          </w:tcPr>
          <w:p w14:paraId="5BF524A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68BC3E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Բարձրագույն դատական խորհուրդ (համաձայնությամբ)</w:t>
            </w:r>
          </w:p>
          <w:p w14:paraId="1AE664D5" w14:textId="77777777" w:rsidR="000467C1" w:rsidRPr="000467C1" w:rsidRDefault="000467C1" w:rsidP="000467C1">
            <w:pPr>
              <w:spacing w:line="276" w:lineRule="auto"/>
              <w:jc w:val="both"/>
              <w:rPr>
                <w:rFonts w:ascii="GHEA Grapalat" w:hAnsi="GHEA Grapalat"/>
                <w:b/>
                <w:sz w:val="20"/>
                <w:szCs w:val="20"/>
                <w:lang w:val="hy-AM"/>
              </w:rPr>
            </w:pPr>
          </w:p>
          <w:p w14:paraId="13B70DE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709D3E8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Արդարադատության նախարարություն</w:t>
            </w:r>
          </w:p>
          <w:p w14:paraId="5B753C5A"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Քաղաքացիական հասարակության կազմակերպություններ (համաձայնությամբ)</w:t>
            </w:r>
          </w:p>
        </w:tc>
      </w:tr>
      <w:tr w:rsidR="000467C1" w:rsidRPr="000467C1" w14:paraId="09A237C9" w14:textId="77777777" w:rsidTr="00FD28C1">
        <w:trPr>
          <w:trHeight w:val="262"/>
        </w:trPr>
        <w:tc>
          <w:tcPr>
            <w:tcW w:w="8222" w:type="dxa"/>
            <w:gridSpan w:val="2"/>
            <w:tcBorders>
              <w:top w:val="single" w:sz="4" w:space="0" w:color="auto"/>
              <w:left w:val="single" w:sz="4" w:space="0" w:color="auto"/>
              <w:bottom w:val="single" w:sz="4" w:space="0" w:color="auto"/>
              <w:right w:val="single" w:sz="4" w:space="0" w:color="auto"/>
            </w:tcBorders>
            <w:shd w:val="clear" w:color="auto" w:fill="D6E3BC"/>
          </w:tcPr>
          <w:p w14:paraId="7E1C247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18AECAC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Մշակվել է ուղեցույցի նախագիծ, որով սահմանվել է ապօրինի ծագում ունեցող գույքի բռնագանձման և կոռուպցիոն հանցագործությունների քննության գործերի առանձնահատկությունները</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4A547E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3C31638"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Մշակվել են հակակոռուպցիոն մասնագիտացված դատարանների և դատավորների կողմից քննվող ապօրինի ծագում ունեցող գույքի բռնագանձման և </w:t>
            </w:r>
            <w:r w:rsidRPr="000467C1">
              <w:rPr>
                <w:rFonts w:ascii="GHEA Grapalat" w:hAnsi="GHEA Grapalat"/>
                <w:bCs/>
                <w:sz w:val="20"/>
                <w:szCs w:val="20"/>
                <w:lang w:val="hy-AM"/>
              </w:rPr>
              <w:lastRenderedPageBreak/>
              <w:t>կոռուպցիոն հանցագործությունների քննության գործերի առանձնահատկություններով պայմանավորված մեթոդական ուղեցույցներ:</w:t>
            </w:r>
          </w:p>
        </w:tc>
        <w:tc>
          <w:tcPr>
            <w:tcW w:w="2552" w:type="dxa"/>
            <w:vMerge w:val="restart"/>
            <w:tcBorders>
              <w:top w:val="single" w:sz="4" w:space="0" w:color="auto"/>
              <w:left w:val="single" w:sz="4" w:space="0" w:color="auto"/>
              <w:right w:val="single" w:sz="4" w:space="0" w:color="auto"/>
            </w:tcBorders>
            <w:shd w:val="clear" w:color="auto" w:fill="D6E3BC"/>
          </w:tcPr>
          <w:p w14:paraId="7E3844D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FB719B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Ուղեցույցների առկայություն Կիսամյակային և տարեկան մոնիթորինգային </w:t>
            </w:r>
            <w:r w:rsidRPr="000467C1">
              <w:rPr>
                <w:rFonts w:ascii="GHEA Grapalat" w:hAnsi="GHEA Grapalat"/>
                <w:sz w:val="20"/>
                <w:szCs w:val="20"/>
                <w:lang w:val="hy-AM"/>
              </w:rPr>
              <w:lastRenderedPageBreak/>
              <w:t xml:space="preserve">հաշվետվություններ Մամուլի հաղորդագրություններ </w:t>
            </w:r>
          </w:p>
          <w:p w14:paraId="3E637C3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tc>
      </w:tr>
      <w:tr w:rsidR="000467C1" w:rsidRPr="000467C1" w14:paraId="5FC8E6D7"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F42C4A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4" w:type="dxa"/>
            <w:tcBorders>
              <w:top w:val="single" w:sz="4" w:space="0" w:color="auto"/>
              <w:left w:val="single" w:sz="4" w:space="0" w:color="auto"/>
              <w:bottom w:val="single" w:sz="4" w:space="0" w:color="auto"/>
              <w:right w:val="single" w:sz="4" w:space="0" w:color="auto"/>
            </w:tcBorders>
            <w:shd w:val="clear" w:color="auto" w:fill="D6E3BC"/>
            <w:hideMark/>
          </w:tcPr>
          <w:p w14:paraId="2F7F2212"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3B4AD97E"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41867F28" w14:textId="77777777" w:rsidR="000467C1" w:rsidRPr="000467C1" w:rsidRDefault="000467C1" w:rsidP="000467C1">
            <w:pPr>
              <w:rPr>
                <w:rFonts w:ascii="GHEA Grapalat" w:hAnsi="GHEA Grapalat"/>
                <w:b/>
                <w:sz w:val="20"/>
                <w:szCs w:val="20"/>
                <w:lang w:val="hy-AM"/>
              </w:rPr>
            </w:pPr>
          </w:p>
        </w:tc>
      </w:tr>
      <w:tr w:rsidR="000467C1" w:rsidRPr="000467C1" w14:paraId="62959FCC" w14:textId="77777777" w:rsidTr="00FD28C1">
        <w:trPr>
          <w:trHeight w:val="1191"/>
        </w:trPr>
        <w:tc>
          <w:tcPr>
            <w:tcW w:w="8222" w:type="dxa"/>
            <w:gridSpan w:val="2"/>
            <w:vMerge w:val="restart"/>
            <w:tcBorders>
              <w:top w:val="single" w:sz="4" w:space="0" w:color="auto"/>
              <w:left w:val="single" w:sz="4" w:space="0" w:color="auto"/>
              <w:right w:val="single" w:sz="4" w:space="0" w:color="auto"/>
            </w:tcBorders>
            <w:shd w:val="clear" w:color="auto" w:fill="D6E3BC"/>
          </w:tcPr>
          <w:p w14:paraId="394CA09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4BBAB76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Դատական դեպարտամենտի ղեկավարի 04.06.2025թ. թիվ ԴԴ-1 Ե-4126 գրությամբ հակակոռուպցիոն դատարանի երեք ատյաններին տեղեկացվել է սույն գործողության արդյունավետ կատարման անհրաժեշտության մասին, ինչով պայմանավորված՝ ակնկալվել էր հակակոռուպցիոն դատավորների կողմից համապատասխան թեմատիկ առաջարկների ներկայացում: Նշված գրությանն ի պատասխան դատարաններից ստացված կարծիքները հավաքագրվել են (Վճռաբեկ դատարանի հակակոռուպցիոն պալատի նախագահի 11.06.2025թ. թիվ ԴԴԱ-1-Ե-8284, Վերաքննիչ հակակոռուպցիոն դատարանի նախագահի 16.06.2025թ. թիվ ԴԴԱ-4.1-Ե-6754/25, Հակակոռուպցիոն դատարանի աշխատակազմի ղեկավարի 16.06.2025թ. թիվ ԴԴԱ-7-Ե-23743 գրություններ), ամփոփվել են, և ներկայացվել են Ժողովրդավարության զարգացման հիմնադրամին՝ «Արդարացի դատաիրավական բարեփոխումներ» ծրագրի շրջանակներում մեթոդական ուղեցույցի մշակման ուղղությամբ համապատասխան միջոցներ ապահովելու համար:</w:t>
            </w:r>
          </w:p>
          <w:p w14:paraId="551B84E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Նշված կազմակերպության փորձագետների հետ սույն թվականի մայիս-հունիս ամիսներին կազմակերպված հանդիպումների ընթացքում քննարկվել են մեթոդական ուղեցույցի բովանդակությանը վերաբերող հարցեր, ինչպիսիք են՝ հակակոռուպցիոն գործերի քննության դատավարական փուլի իրացման հիմնախնդիրների վերհանման և միջազգային լավագույն փորձի ներկայացման անհրաժեշտությունը: Մեթոդական ուղեցույցի մշակման արդյունավետության ապահովման նպատակով՝ նախատեսվել է առաջիկայում կազմակերպել հանդիպումներ մասնագիտացված դատավորների և մեթոդական ուղեցույցը մշակող մասնագետների միջև:</w:t>
            </w:r>
          </w:p>
          <w:p w14:paraId="1BC63D2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Նշված գործողության կատարման շրջանակում Բարձրագույն դատական խորհրդի, Դատական դեպարտամենտի և Ժողովրդավարության զարգացման հիմնադրամի (ԺԶՀ) միջև «Արդարացի դատաիրավական բարեփոխումներ» ծրագրի շրջանակում համագործակցությամբ՝ կազմվել են «Ապօրինի ծագում ունեցող գույքի բռնագանձման ուղեցույց» և «Կոռուպցիոն հանցագործությունների քննության ուղեցույց» վերտառությամբ ուղեցույցները (այսուհետ՝ Ուղեցույցներ):</w:t>
            </w:r>
          </w:p>
          <w:p w14:paraId="1F24D39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Հաշվի առնելով ապօրինի ծագում ունեցող գույքի բռնագանձման գործերի քննության արդյունավետության բարձրացման, միասնական մոտեցումների ձևավորման, ինչպես նաև կոռուպցիոն բնույթի հանցագործությունների վերաբերյալ դատական վարույթների որակի շարունակական բարելավման անհրաժեշտությունը՝ Դատական </w:t>
            </w:r>
            <w:r w:rsidRPr="000467C1">
              <w:rPr>
                <w:rFonts w:ascii="GHEA Grapalat" w:hAnsi="GHEA Grapalat"/>
                <w:sz w:val="20"/>
                <w:szCs w:val="20"/>
                <w:lang w:val="hy-AM"/>
              </w:rPr>
              <w:lastRenderedPageBreak/>
              <w:t>դեպարտամենտի ղեկավարի 30.12.2025թ. թիվ Ե-10216 գրությամբ հակակոռուպցիոն երեք ատյանների դատարաններ են ուղարկվել Ուղեցույցները:</w:t>
            </w:r>
          </w:p>
          <w:p w14:paraId="62D61A3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Նշենք, որ Ուղեցույցները վերաբերում են ապօրինի ծագում ունեցող գույքի բռնագանձման հայցերով հարուցված քաղաքացիական գործերի և կոռուպցիոն բնույթի հանցագործությունների քննության ընթացքում կիրառվող իրավական կարգավորումներին, ապացուցման առանձնահատկություններին և գործնական մոտեցումներին։ Դրանցում համակարգված ներկայացված են ներպետական և միջազգային իրավական ակտերը, ինչպես նաև համեմատական իրավունքի փորձը‘ դատավորների աշխատանքի արդյունավետության բարձրացման և էլ ավելի հիմնավորված դատական ակտերի կայացմանը նպաստելու նպատակով։ Ուղեցույցներում դատավորները կարող են գտնել նաև միջազգային և ներպետական իրավունքի դոկտրինալ աղբյուրների հիման վրա արված մեկնաբանություններ, որոնք դատական ակտի կազմման հարցում օժանդակ նշանակություն կունենան։</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4AB80845" w14:textId="77777777" w:rsidR="000467C1" w:rsidRPr="000467C1" w:rsidRDefault="000467C1" w:rsidP="000467C1">
            <w:pPr>
              <w:rPr>
                <w:rFonts w:ascii="GHEA Grapalat" w:hAnsi="GHEA Grapalat"/>
                <w:b/>
                <w:sz w:val="20"/>
                <w:szCs w:val="20"/>
                <w:lang w:val="hy-AM"/>
              </w:rPr>
            </w:pPr>
          </w:p>
        </w:tc>
        <w:tc>
          <w:tcPr>
            <w:tcW w:w="2552" w:type="dxa"/>
            <w:vMerge/>
            <w:tcBorders>
              <w:left w:val="single" w:sz="4" w:space="0" w:color="auto"/>
              <w:right w:val="single" w:sz="4" w:space="0" w:color="auto"/>
            </w:tcBorders>
            <w:vAlign w:val="center"/>
            <w:hideMark/>
          </w:tcPr>
          <w:p w14:paraId="11220E92" w14:textId="77777777" w:rsidR="000467C1" w:rsidRPr="000467C1" w:rsidRDefault="000467C1" w:rsidP="000467C1">
            <w:pPr>
              <w:rPr>
                <w:rFonts w:ascii="GHEA Grapalat" w:hAnsi="GHEA Grapalat"/>
                <w:b/>
                <w:sz w:val="20"/>
                <w:szCs w:val="20"/>
                <w:lang w:val="hy-AM"/>
              </w:rPr>
            </w:pPr>
          </w:p>
        </w:tc>
      </w:tr>
      <w:tr w:rsidR="000467C1" w:rsidRPr="000467C1" w14:paraId="09BC020E" w14:textId="77777777" w:rsidTr="00FD28C1">
        <w:trPr>
          <w:trHeight w:val="775"/>
        </w:trPr>
        <w:tc>
          <w:tcPr>
            <w:tcW w:w="8222" w:type="dxa"/>
            <w:gridSpan w:val="2"/>
            <w:vMerge/>
            <w:tcBorders>
              <w:left w:val="single" w:sz="4" w:space="0" w:color="auto"/>
              <w:bottom w:val="single" w:sz="4" w:space="0" w:color="auto"/>
              <w:right w:val="single" w:sz="4" w:space="0" w:color="auto"/>
            </w:tcBorders>
            <w:shd w:val="clear" w:color="auto" w:fill="D6E3BC"/>
            <w:hideMark/>
          </w:tcPr>
          <w:p w14:paraId="21204E1F" w14:textId="77777777" w:rsidR="000467C1" w:rsidRPr="000467C1" w:rsidRDefault="000467C1" w:rsidP="000467C1">
            <w:pPr>
              <w:spacing w:line="276" w:lineRule="auto"/>
              <w:jc w:val="both"/>
              <w:rPr>
                <w:rFonts w:ascii="GHEA Grapalat" w:hAnsi="GHEA Grapalat"/>
                <w:sz w:val="20"/>
                <w:szCs w:val="20"/>
                <w:lang w:val="hy-AM"/>
              </w:rPr>
            </w:pPr>
          </w:p>
        </w:tc>
        <w:tc>
          <w:tcPr>
            <w:tcW w:w="4252" w:type="dxa"/>
            <w:tcBorders>
              <w:top w:val="single" w:sz="4" w:space="0" w:color="auto"/>
              <w:left w:val="single" w:sz="4" w:space="0" w:color="auto"/>
              <w:bottom w:val="single" w:sz="4" w:space="0" w:color="auto"/>
              <w:right w:val="single" w:sz="4" w:space="0" w:color="auto"/>
            </w:tcBorders>
            <w:shd w:val="clear" w:color="auto" w:fill="D6E3BC"/>
            <w:hideMark/>
          </w:tcPr>
          <w:p w14:paraId="6F61BC26"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137BE330"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12C752C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3BF417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5B3F02F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1B609E6F" w14:textId="77777777" w:rsidR="000467C1" w:rsidRPr="000467C1" w:rsidRDefault="000467C1" w:rsidP="000467C1">
            <w:pPr>
              <w:spacing w:line="276" w:lineRule="auto"/>
              <w:jc w:val="both"/>
              <w:rPr>
                <w:rFonts w:ascii="GHEA Grapalat" w:hAnsi="GHEA Grapalat"/>
                <w:sz w:val="20"/>
                <w:szCs w:val="20"/>
                <w:lang w:val="hy-AM"/>
              </w:rPr>
            </w:pPr>
          </w:p>
        </w:tc>
        <w:tc>
          <w:tcPr>
            <w:tcW w:w="2552" w:type="dxa"/>
            <w:vMerge/>
            <w:tcBorders>
              <w:left w:val="single" w:sz="4" w:space="0" w:color="auto"/>
              <w:bottom w:val="single" w:sz="4" w:space="0" w:color="auto"/>
              <w:right w:val="single" w:sz="4" w:space="0" w:color="auto"/>
            </w:tcBorders>
            <w:shd w:val="clear" w:color="auto" w:fill="D6E3BC"/>
          </w:tcPr>
          <w:p w14:paraId="64AADBB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3BB3E5F" w14:textId="77777777" w:rsidTr="00FD28C1">
        <w:trPr>
          <w:trHeight w:val="2123"/>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CA78F4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4" w:type="dxa"/>
            <w:tcBorders>
              <w:top w:val="single" w:sz="4" w:space="0" w:color="auto"/>
              <w:left w:val="single" w:sz="4" w:space="0" w:color="auto"/>
              <w:bottom w:val="single" w:sz="4" w:space="0" w:color="auto"/>
              <w:right w:val="single" w:sz="4" w:space="0" w:color="auto"/>
            </w:tcBorders>
            <w:shd w:val="clear" w:color="auto" w:fill="EAF1DD"/>
          </w:tcPr>
          <w:p w14:paraId="132F84FC"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210D7F41"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4252" w:type="dxa"/>
            <w:tcBorders>
              <w:top w:val="single" w:sz="4" w:space="0" w:color="auto"/>
              <w:left w:val="single" w:sz="4" w:space="0" w:color="auto"/>
              <w:bottom w:val="single" w:sz="4" w:space="0" w:color="auto"/>
              <w:right w:val="single" w:sz="4" w:space="0" w:color="auto"/>
            </w:tcBorders>
            <w:shd w:val="clear" w:color="auto" w:fill="EAF1DD"/>
          </w:tcPr>
          <w:p w14:paraId="1DD7B3F0"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552" w:type="dxa"/>
            <w:tcBorders>
              <w:top w:val="single" w:sz="4" w:space="0" w:color="auto"/>
              <w:left w:val="single" w:sz="4" w:space="0" w:color="auto"/>
              <w:bottom w:val="single" w:sz="4" w:space="0" w:color="auto"/>
              <w:right w:val="single" w:sz="4" w:space="0" w:color="auto"/>
            </w:tcBorders>
            <w:shd w:val="clear" w:color="auto" w:fill="EAF1DD"/>
          </w:tcPr>
          <w:p w14:paraId="771EB11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F7B997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BA7B943" w14:textId="77777777" w:rsidTr="00FD28C1">
        <w:trPr>
          <w:trHeight w:val="63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154C21D"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9AFC951" w14:textId="77777777" w:rsidTr="00FD28C1">
        <w:trPr>
          <w:trHeight w:val="63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4C7B1A6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167FE036" w14:textId="77777777" w:rsidTr="00FD28C1">
        <w:trPr>
          <w:trHeight w:val="674"/>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7CAE63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1DEFACBF"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AM"/>
              </w:rPr>
              <w:t>Մ</w:t>
            </w:r>
            <w:r w:rsidRPr="000467C1">
              <w:rPr>
                <w:rFonts w:ascii="GHEA Grapalat" w:hAnsi="GHEA Grapalat" w:cs="GHEA Grapalat"/>
                <w:sz w:val="20"/>
                <w:szCs w:val="20"/>
                <w:lang w:val="hy"/>
              </w:rPr>
              <w:t>եթոդական ուղեցույցների ստեղծումն ու տարածումը իրականացվել է և պատրաստ է կիրառման համար։</w:t>
            </w:r>
          </w:p>
          <w:p w14:paraId="0EC2D52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ամբողջությամբ»</w:t>
            </w:r>
            <w:r w:rsidRPr="000467C1">
              <w:rPr>
                <w:rFonts w:ascii="GHEA Grapalat" w:hAnsi="GHEA Grapalat"/>
                <w:bCs/>
                <w:sz w:val="20"/>
                <w:szCs w:val="20"/>
                <w:lang w:val="hy-AM"/>
              </w:rPr>
              <w:t xml:space="preserve"> գնահատման հետ։</w:t>
            </w:r>
          </w:p>
          <w:p w14:paraId="63783B17" w14:textId="77777777" w:rsidR="000467C1" w:rsidRPr="000467C1" w:rsidRDefault="000467C1" w:rsidP="000467C1">
            <w:pPr>
              <w:spacing w:after="200" w:line="276" w:lineRule="auto"/>
              <w:jc w:val="both"/>
              <w:rPr>
                <w:rFonts w:ascii="GHEA Grapalat" w:hAnsi="GHEA Grapalat"/>
                <w:b/>
                <w:sz w:val="20"/>
                <w:szCs w:val="20"/>
                <w:lang w:val="hy-AM"/>
              </w:rPr>
            </w:pPr>
          </w:p>
        </w:tc>
      </w:tr>
    </w:tbl>
    <w:p w14:paraId="42C93EF3" w14:textId="77777777" w:rsidR="000467C1" w:rsidRPr="000467C1" w:rsidRDefault="000467C1" w:rsidP="000467C1">
      <w:pPr>
        <w:spacing w:after="200" w:line="276" w:lineRule="auto"/>
        <w:rPr>
          <w:rFonts w:eastAsia="Calibri" w:cs="Times New Roman"/>
          <w:sz w:val="20"/>
          <w:szCs w:val="20"/>
          <w:lang w:val="hy-AM"/>
        </w:rPr>
      </w:pPr>
    </w:p>
    <w:p w14:paraId="3D80C71F" w14:textId="77777777" w:rsidR="000467C1" w:rsidRPr="000467C1" w:rsidRDefault="000467C1" w:rsidP="000467C1">
      <w:pPr>
        <w:spacing w:after="200" w:line="276" w:lineRule="auto"/>
        <w:rPr>
          <w:rFonts w:eastAsia="Calibri" w:cs="Times New Roman"/>
          <w:sz w:val="20"/>
          <w:szCs w:val="20"/>
          <w:lang w:val="hy-AM"/>
        </w:rPr>
      </w:pPr>
    </w:p>
    <w:p w14:paraId="1063B7BF"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262" w:type="dxa"/>
        <w:tblInd w:w="137" w:type="dxa"/>
        <w:tblLayout w:type="fixed"/>
        <w:tblLook w:val="04A0" w:firstRow="1" w:lastRow="0" w:firstColumn="1" w:lastColumn="0" w:noHBand="0" w:noVBand="1"/>
      </w:tblPr>
      <w:tblGrid>
        <w:gridCol w:w="1837"/>
        <w:gridCol w:w="6386"/>
        <w:gridCol w:w="3968"/>
        <w:gridCol w:w="2835"/>
        <w:gridCol w:w="236"/>
      </w:tblGrid>
      <w:tr w:rsidR="000467C1" w:rsidRPr="000467C1" w14:paraId="2A1AC2E6" w14:textId="77777777" w:rsidTr="00FD28C1">
        <w:trPr>
          <w:gridAfter w:val="1"/>
          <w:wAfter w:w="236" w:type="dxa"/>
          <w:trHeight w:val="1698"/>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5C8CD8CD"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2.10</w:t>
            </w:r>
          </w:p>
          <w:p w14:paraId="2266161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Հակակոռուպցիոն մասնագիտացված դատարանների աշխատանքներին ներգրավել տնտեսագիտական և անհրաժեշտ այլ ոլորտներում գիտելիքներ ունեցող փորձագետների:</w:t>
            </w:r>
          </w:p>
          <w:p w14:paraId="4169BC6E"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106EA68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7FF71EF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Բարձրագույն դատական խորհուրդ (համաձայնությամբ)</w:t>
            </w:r>
          </w:p>
          <w:p w14:paraId="466CFEF1" w14:textId="77777777" w:rsidR="000467C1" w:rsidRPr="000467C1" w:rsidRDefault="000467C1" w:rsidP="000467C1">
            <w:pPr>
              <w:spacing w:line="276" w:lineRule="auto"/>
              <w:jc w:val="both"/>
              <w:rPr>
                <w:rFonts w:ascii="GHEA Grapalat" w:hAnsi="GHEA Grapalat"/>
                <w:sz w:val="20"/>
                <w:szCs w:val="20"/>
                <w:lang w:val="hy-AM"/>
              </w:rPr>
            </w:pPr>
          </w:p>
          <w:p w14:paraId="5E7D496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0774E25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ՀՀ արդարադատության նախարարություն</w:t>
            </w:r>
          </w:p>
        </w:tc>
      </w:tr>
      <w:tr w:rsidR="000467C1" w:rsidRPr="000467C1" w14:paraId="314FB191" w14:textId="77777777" w:rsidTr="00FD28C1">
        <w:trPr>
          <w:gridAfter w:val="1"/>
          <w:wAfter w:w="236" w:type="dxa"/>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5FB3AEF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B4D446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Հակակոռուպցիոն դատարաններում տնտեսագիտական /ֆինանսական և անհրաժեշտ այլ ոլորտներում գիտելիքներ ունեցող փորձագետները ներգրավվել են</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E450B9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29DB5FB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1. Գնահատվել են հակակոռուպցիոն դատարաններում ֆինանսական գիտելիքներ ունեցող փորձագետների ներգրավման կարիքները: </w:t>
            </w:r>
          </w:p>
          <w:p w14:paraId="5FF4264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2. Տնտեսագիտական/ֆինանսական և անհրաժեշտ այլ ոլորտներում գիտելիքներ ունեցող փորձագետները ներգրավվել են հակակոռուպցիոն բոլոր դատարանների աշխատանքներին:</w:t>
            </w:r>
          </w:p>
        </w:tc>
        <w:tc>
          <w:tcPr>
            <w:tcW w:w="2835" w:type="dxa"/>
            <w:vMerge w:val="restart"/>
            <w:tcBorders>
              <w:top w:val="single" w:sz="4" w:space="0" w:color="auto"/>
              <w:left w:val="single" w:sz="4" w:space="0" w:color="auto"/>
              <w:right w:val="single" w:sz="4" w:space="0" w:color="auto"/>
            </w:tcBorders>
            <w:shd w:val="clear" w:color="auto" w:fill="D6E3BC"/>
          </w:tcPr>
          <w:p w14:paraId="346E5FF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09647A9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Մամուլի հաղորդագրություններ </w:t>
            </w:r>
          </w:p>
          <w:p w14:paraId="6EBF05D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tc>
      </w:tr>
      <w:tr w:rsidR="000467C1" w:rsidRPr="000467C1" w14:paraId="02388BB4" w14:textId="77777777" w:rsidTr="00FD28C1">
        <w:trPr>
          <w:gridAfter w:val="1"/>
          <w:wAfter w:w="236" w:type="dxa"/>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595BE4C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3565D0F0"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1E0D44B5"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7E118C19" w14:textId="77777777" w:rsidR="000467C1" w:rsidRPr="000467C1" w:rsidRDefault="000467C1" w:rsidP="000467C1">
            <w:pPr>
              <w:rPr>
                <w:rFonts w:ascii="GHEA Grapalat" w:hAnsi="GHEA Grapalat"/>
                <w:b/>
                <w:sz w:val="20"/>
                <w:szCs w:val="20"/>
                <w:lang w:val="hy-AM"/>
              </w:rPr>
            </w:pPr>
          </w:p>
        </w:tc>
      </w:tr>
      <w:tr w:rsidR="000467C1" w:rsidRPr="000467C1" w14:paraId="0466CADB" w14:textId="77777777" w:rsidTr="00FD28C1">
        <w:trPr>
          <w:gridAfter w:val="1"/>
          <w:wAfter w:w="236" w:type="dxa"/>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4E542C2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0E2F34C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Տնտեսագիտական գիտելիքներ ունեցող փորձագետների ներգրավման գործողության շրջանակներում՝ Հակակոռուպցիոն դատարանին տրամադրվել է թվով 2 հաստիք, իսկ ՀՀ վերաքննիչ հակակոռուպցիոն դատարանին՝ 1 հաստիք: Նշված հաստիքները որակյալ մասնագետներով համալրելու ուղղությամբ ձեռնարկվել են անհրաժեշտ քայլեր՝ հաստիքները համալրելու անհրաժեշտության մասին տեղեկացման միջոցով, սակայն համալրումը դեռևս չի իրականացվել:</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4409A2BF"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40B5400B" w14:textId="77777777" w:rsidR="000467C1" w:rsidRPr="000467C1" w:rsidRDefault="000467C1" w:rsidP="000467C1">
            <w:pPr>
              <w:rPr>
                <w:rFonts w:ascii="GHEA Grapalat" w:hAnsi="GHEA Grapalat"/>
                <w:b/>
                <w:sz w:val="20"/>
                <w:szCs w:val="20"/>
                <w:lang w:val="hy-AM"/>
              </w:rPr>
            </w:pPr>
          </w:p>
        </w:tc>
      </w:tr>
      <w:tr w:rsidR="000467C1" w:rsidRPr="000467C1" w14:paraId="7D43EE5D" w14:textId="77777777" w:rsidTr="00FD28C1">
        <w:trPr>
          <w:gridAfter w:val="1"/>
          <w:wAfter w:w="236" w:type="dxa"/>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7680D366"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D6E3BC"/>
            <w:hideMark/>
          </w:tcPr>
          <w:p w14:paraId="473AF7D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3C42389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5381B1A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189215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74D1FAD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tc>
        <w:tc>
          <w:tcPr>
            <w:tcW w:w="2835" w:type="dxa"/>
            <w:vMerge/>
            <w:tcBorders>
              <w:left w:val="single" w:sz="4" w:space="0" w:color="auto"/>
              <w:bottom w:val="single" w:sz="4" w:space="0" w:color="auto"/>
              <w:right w:val="single" w:sz="4" w:space="0" w:color="auto"/>
            </w:tcBorders>
            <w:shd w:val="clear" w:color="auto" w:fill="D6E3BC"/>
          </w:tcPr>
          <w:p w14:paraId="36913FA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4A73AE5" w14:textId="77777777" w:rsidTr="00FD28C1">
        <w:trPr>
          <w:trHeight w:val="1839"/>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321C59E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04B2A18F"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EAF1DD"/>
          </w:tcPr>
          <w:p w14:paraId="53EC90D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835" w:type="dxa"/>
            <w:tcBorders>
              <w:top w:val="single" w:sz="4" w:space="0" w:color="auto"/>
              <w:left w:val="single" w:sz="4" w:space="0" w:color="auto"/>
              <w:bottom w:val="single" w:sz="4" w:space="0" w:color="auto"/>
              <w:right w:val="single" w:sz="4" w:space="0" w:color="auto"/>
            </w:tcBorders>
            <w:shd w:val="clear" w:color="auto" w:fill="EAF1DD"/>
          </w:tcPr>
          <w:p w14:paraId="357E44AE"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481D8B3F"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36" w:type="dxa"/>
            <w:tcBorders>
              <w:top w:val="single" w:sz="4" w:space="0" w:color="auto"/>
              <w:left w:val="single" w:sz="4" w:space="0" w:color="auto"/>
              <w:bottom w:val="single" w:sz="4" w:space="0" w:color="auto"/>
              <w:right w:val="single" w:sz="4" w:space="0" w:color="auto"/>
            </w:tcBorders>
            <w:shd w:val="clear" w:color="auto" w:fill="EAF1DD"/>
          </w:tcPr>
          <w:p w14:paraId="3073C70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AA78C44" w14:textId="77777777" w:rsidTr="00FD28C1">
        <w:trPr>
          <w:gridAfter w:val="1"/>
          <w:wAfter w:w="236" w:type="dxa"/>
          <w:trHeight w:val="1414"/>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E8B5DD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p w14:paraId="439C34E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Նշված հաստիքները որակյալ մասնագետներով համալրելու ուղղությամբ ձեռնարկվել են անհրաժեշտ քայլեր՝ հաստիքները համալրելու անհրաժեշտության մասին տեղեկացման միջոցով, սակայն համալրումը դեռևս չի իրականացվել, քանի որ համապատասխան թեկնածուները հրաժարվել են աշխատանքից տվյալ հաստիքի գործառույթների բարդության և ծավալի համեմատ ոչ համաչափ վարձատրության պատճառով:</w:t>
            </w:r>
          </w:p>
        </w:tc>
      </w:tr>
      <w:tr w:rsidR="000467C1" w:rsidRPr="000467C1" w14:paraId="31BFD5DA" w14:textId="77777777" w:rsidTr="00FD28C1">
        <w:trPr>
          <w:gridAfter w:val="1"/>
          <w:wAfter w:w="236" w:type="dxa"/>
          <w:trHeight w:val="30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68BCE591"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DD411E7" w14:textId="77777777" w:rsidTr="00FD28C1">
        <w:trPr>
          <w:gridAfter w:val="1"/>
          <w:wAfter w:w="236" w:type="dxa"/>
          <w:trHeight w:val="260"/>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77BCE6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3AB41A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Հաստիքները չեն համալրվել թեկնածուների կողմից տվյալ հաստիքի գործառույթների բարդության և ծավալի համեմատ ոչ համաչափ վարձատրության պատճառով հրաժարվելու պատճառաբանությամբ, հետևաբար պատասխանատու մարմինների կողմից կարիքների պատշաճ գնահատում չի իրականացվել, ինչի արդյունքում հնարավոր թեկնածուներին կառաջարկվեր ակնկալվող աշխատանքին համարժեք վարձատրություն և պայմաններ։ </w:t>
            </w:r>
          </w:p>
          <w:p w14:paraId="6C038361"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Առաջարկում է գնահատել «Կատարված չէ»։</w:t>
            </w:r>
          </w:p>
        </w:tc>
      </w:tr>
    </w:tbl>
    <w:p w14:paraId="2BBFB9E3" w14:textId="77777777" w:rsidR="000467C1" w:rsidRPr="000467C1" w:rsidRDefault="000467C1" w:rsidP="000467C1">
      <w:pPr>
        <w:spacing w:after="200" w:line="276" w:lineRule="auto"/>
        <w:rPr>
          <w:rFonts w:eastAsia="Calibri" w:cs="Times New Roman"/>
          <w:sz w:val="20"/>
          <w:szCs w:val="20"/>
          <w:lang w:val="hy-AM"/>
        </w:rPr>
      </w:pPr>
    </w:p>
    <w:p w14:paraId="754B13AD" w14:textId="77777777" w:rsidR="000467C1" w:rsidRPr="000467C1" w:rsidRDefault="000467C1" w:rsidP="000467C1">
      <w:pPr>
        <w:spacing w:after="200" w:line="276" w:lineRule="auto"/>
        <w:rPr>
          <w:rFonts w:eastAsia="Calibri" w:cs="Times New Roman"/>
          <w:sz w:val="20"/>
          <w:szCs w:val="20"/>
          <w:lang w:val="hy-AM"/>
        </w:rPr>
      </w:pPr>
    </w:p>
    <w:p w14:paraId="5C3EC85C" w14:textId="77777777" w:rsidR="000467C1" w:rsidRPr="000467C1" w:rsidRDefault="000467C1" w:rsidP="000467C1">
      <w:pPr>
        <w:spacing w:after="200" w:line="276" w:lineRule="auto"/>
        <w:rPr>
          <w:rFonts w:eastAsia="Calibri" w:cs="Times New Roman"/>
          <w:sz w:val="20"/>
          <w:szCs w:val="20"/>
          <w:lang w:val="hy-AM"/>
        </w:rPr>
      </w:pPr>
    </w:p>
    <w:p w14:paraId="6F995CA4" w14:textId="77777777" w:rsidR="000467C1" w:rsidRPr="000467C1" w:rsidRDefault="000467C1" w:rsidP="000467C1">
      <w:pPr>
        <w:spacing w:after="200" w:line="276" w:lineRule="auto"/>
        <w:rPr>
          <w:rFonts w:eastAsia="Calibri" w:cs="Times New Roman"/>
          <w:sz w:val="20"/>
          <w:szCs w:val="20"/>
          <w:lang w:val="hy-AM"/>
        </w:rPr>
      </w:pPr>
    </w:p>
    <w:p w14:paraId="6983FD02"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6"/>
        <w:gridCol w:w="3968"/>
        <w:gridCol w:w="2693"/>
      </w:tblGrid>
      <w:tr w:rsidR="000467C1" w:rsidRPr="000467C1" w14:paraId="01891B88" w14:textId="77777777" w:rsidTr="00FD28C1">
        <w:trPr>
          <w:trHeight w:val="242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078E124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2.11</w:t>
            </w:r>
          </w:p>
          <w:p w14:paraId="705F7AB0"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Սահմանել կոռուպցիոն հանցագործությունների վիճակագրության միասնական կարգ և կատարելագործել առկա կառուցակարգերը</w:t>
            </w:r>
          </w:p>
          <w:p w14:paraId="19F2B6CA"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0F5B18C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34D3843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Հակակոռուպցիոն կոմիտե (համաձայնությամբ)</w:t>
            </w:r>
          </w:p>
          <w:p w14:paraId="3184ACC4"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գլխավոր դատախազություն (համաձայնությամբ)</w:t>
            </w:r>
          </w:p>
          <w:p w14:paraId="49E4B32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Բարձրագույն դատական խորհուրդ (համաձայնությամբ)</w:t>
            </w:r>
          </w:p>
          <w:p w14:paraId="65BA5BE6" w14:textId="77777777" w:rsidR="000467C1" w:rsidRPr="000467C1" w:rsidRDefault="000467C1" w:rsidP="000467C1">
            <w:pPr>
              <w:spacing w:line="276" w:lineRule="auto"/>
              <w:jc w:val="both"/>
              <w:rPr>
                <w:rFonts w:ascii="GHEA Grapalat" w:hAnsi="GHEA Grapalat"/>
                <w:bCs/>
                <w:sz w:val="20"/>
                <w:szCs w:val="20"/>
                <w:lang w:val="hy-AM"/>
              </w:rPr>
            </w:pPr>
          </w:p>
          <w:p w14:paraId="39647A3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5EB287B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p w14:paraId="020E8175"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բարձր տեխնոլոգիական արդյունաբերության նախարարություն</w:t>
            </w:r>
          </w:p>
        </w:tc>
      </w:tr>
      <w:tr w:rsidR="000467C1" w:rsidRPr="000467C1" w14:paraId="617DEF5F"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03F1E27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7189A03A"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Կոռուպցիոն հանցագործությունների վիճակագրության վարման համար ապահովվել են օրենսդրական հիմքերը և ծրագրային/ տեխնիկական լուծումները</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7D4B63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465ED2E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1.Մշակվել է կոռուպցիոն հանցագործությունների վիճակագրության վարման միասնական կարգ: </w:t>
            </w:r>
          </w:p>
          <w:p w14:paraId="3ECE35A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2.Ներդրվել են ծրագրային/տեխնիկական լուծումներ:</w:t>
            </w:r>
          </w:p>
        </w:tc>
        <w:tc>
          <w:tcPr>
            <w:tcW w:w="2693" w:type="dxa"/>
            <w:vMerge w:val="restart"/>
            <w:tcBorders>
              <w:top w:val="single" w:sz="4" w:space="0" w:color="auto"/>
              <w:left w:val="single" w:sz="4" w:space="0" w:color="auto"/>
              <w:right w:val="single" w:sz="4" w:space="0" w:color="auto"/>
            </w:tcBorders>
            <w:shd w:val="clear" w:color="auto" w:fill="D6E3BC"/>
          </w:tcPr>
          <w:p w14:paraId="07EDD91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AADCD0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Ներդրված</w:t>
            </w:r>
          </w:p>
          <w:p w14:paraId="08A03E1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էլեկտրոնային</w:t>
            </w:r>
          </w:p>
          <w:p w14:paraId="067A03E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գործիքներ</w:t>
            </w:r>
          </w:p>
          <w:p w14:paraId="11F51DE0" w14:textId="77777777" w:rsidR="000467C1" w:rsidRPr="000467C1" w:rsidRDefault="000467C1" w:rsidP="000467C1">
            <w:pPr>
              <w:spacing w:line="276" w:lineRule="auto"/>
              <w:jc w:val="both"/>
              <w:rPr>
                <w:rFonts w:ascii="GHEA Grapalat" w:hAnsi="GHEA Grapalat"/>
                <w:sz w:val="20"/>
                <w:szCs w:val="20"/>
                <w:lang w:val="hy-AM"/>
              </w:rPr>
            </w:pPr>
          </w:p>
          <w:p w14:paraId="0387C32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w:t>
            </w:r>
          </w:p>
          <w:p w14:paraId="0A55E85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տարեկան</w:t>
            </w:r>
          </w:p>
          <w:p w14:paraId="1CBFF8A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մոնիթորինգային</w:t>
            </w:r>
          </w:p>
          <w:p w14:paraId="0BB3C3D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հաշվետվություններ</w:t>
            </w:r>
          </w:p>
          <w:p w14:paraId="0A6DC5E9" w14:textId="77777777" w:rsidR="000467C1" w:rsidRPr="000467C1" w:rsidRDefault="000467C1" w:rsidP="000467C1">
            <w:pPr>
              <w:spacing w:line="276" w:lineRule="auto"/>
              <w:jc w:val="both"/>
              <w:rPr>
                <w:rFonts w:ascii="GHEA Grapalat" w:hAnsi="GHEA Grapalat"/>
                <w:sz w:val="20"/>
                <w:szCs w:val="20"/>
                <w:lang w:val="hy-AM"/>
              </w:rPr>
            </w:pPr>
          </w:p>
          <w:p w14:paraId="304E403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w:t>
            </w:r>
          </w:p>
          <w:p w14:paraId="4501EC7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հաղորդագրություններ</w:t>
            </w:r>
          </w:p>
          <w:p w14:paraId="75D8BE4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w:t>
            </w:r>
          </w:p>
          <w:p w14:paraId="1708CD7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հրապարակումներ</w:t>
            </w:r>
          </w:p>
          <w:p w14:paraId="47BE1023" w14:textId="77777777" w:rsidR="000467C1" w:rsidRPr="000467C1" w:rsidRDefault="000467C1" w:rsidP="000467C1">
            <w:pPr>
              <w:spacing w:after="200" w:line="276" w:lineRule="auto"/>
              <w:jc w:val="both"/>
              <w:rPr>
                <w:rFonts w:ascii="GHEA Grapalat" w:hAnsi="GHEA Grapalat"/>
                <w:b/>
                <w:sz w:val="20"/>
                <w:szCs w:val="20"/>
                <w:lang w:val="hy-AM"/>
              </w:rPr>
            </w:pPr>
          </w:p>
        </w:tc>
      </w:tr>
      <w:tr w:rsidR="000467C1" w:rsidRPr="000467C1" w14:paraId="709250F3"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3754F57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515A9E6A"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1C7C38D4"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649CDB34" w14:textId="77777777" w:rsidR="000467C1" w:rsidRPr="000467C1" w:rsidRDefault="000467C1" w:rsidP="000467C1">
            <w:pPr>
              <w:rPr>
                <w:rFonts w:ascii="GHEA Grapalat" w:hAnsi="GHEA Grapalat"/>
                <w:b/>
                <w:sz w:val="20"/>
                <w:szCs w:val="20"/>
                <w:lang w:val="hy-AM"/>
              </w:rPr>
            </w:pPr>
          </w:p>
        </w:tc>
      </w:tr>
      <w:tr w:rsidR="000467C1" w:rsidRPr="000467C1" w14:paraId="6EC8E01C"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38386C2B"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b/>
                <w:sz w:val="20"/>
                <w:szCs w:val="20"/>
                <w:lang w:val="hy-AM"/>
              </w:rPr>
              <w:t>Կատարված աշխատանքների նկարագրություն</w:t>
            </w:r>
            <w:r w:rsidRPr="000467C1">
              <w:rPr>
                <w:rFonts w:ascii="GHEA Grapalat" w:hAnsi="GHEA Grapalat"/>
                <w:sz w:val="20"/>
                <w:szCs w:val="20"/>
                <w:lang w:val="hy-AM"/>
              </w:rPr>
              <w:t xml:space="preserve"> </w:t>
            </w:r>
          </w:p>
          <w:p w14:paraId="679A8B0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Գլխավոր դատախազությունը Բարձր տեխնոլոգիական արդյունաբերության նախարարության հետ համատեղ մշակել և ներդրել է «Դատախազի աշխատանքի հաշվետվության» թվայնացված վիճակագրական ծրագիրը: Այս ծրագիրը գործիք է՝ առցանց ռեժիմով ստուգելու Դատախազության յուրաքանչյուր ստորաբաժանման և յուրաքանչյուր դատախազի աշխատանքի ծավալները, անմիջական հսկողության ներքո գտնվող վարույթների թիվը, կայացված վարութային ակտերի քանակը:</w:t>
            </w:r>
          </w:p>
          <w:p w14:paraId="2ED5855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Ներկայումս Դատախազության՝ մինչդատական վարույթի օրինականության նկատմամբ հսկողություն իրականացնող և դատարանում մեղադրանք պաշտպանող բոլոր ստորաբաժանումներում վիճակագրությունը վարվում է նշված ծրագրի միջոցով:</w:t>
            </w:r>
          </w:p>
          <w:p w14:paraId="5068E14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Ընդ որում, ծրագրի ներդրման և օգտագործման ընթացքում վերհանված թերությունները հընթացս շտկվում են ծրագրավորող ընկերության կողմից:</w:t>
            </w:r>
          </w:p>
          <w:p w14:paraId="62971AA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Ծրագիրը հնարավորություն է ընձեռելու յուրաքանչյուր հանցատեսակով, ի թիվս այլնի, գեներացնել նաև տվյալ հանցատեսակով պատճառված վնասի, արգելադրումների և պատճառված վնասի վերականգնման վերաբերյալ ընդհանուր վիճակագրություն:</w:t>
            </w:r>
          </w:p>
          <w:p w14:paraId="59E5C1B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Բարձր տեխնոլոգիական արդյունաբերության նախարարության օժանդակությամբ մշակվել և ներկայումս ավարտական փուլին է հասցվել դատախազի աշխատանքի վիճակագրական տվյալների վերաբերյալ էլեկտրոնային վիճակագրության համակարգը, որը, ի թիվս այլնի, ներառելու է յուրաքանչյուր կոռուպցիոն հանցանքի վերաբերյալ վիճակագրական տվյալներ:</w:t>
            </w:r>
          </w:p>
          <w:p w14:paraId="5E4690C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Բացի այդ, արդիականացվել են Գլխավոր դատախազության ՀՀ հակակոռուպցիոն կոմիտեում մինչդատական վարույթի օրինականության նկատմամբ հսկողության վարչության վիճակագրության վարման մեխանիզմները: Ներկայումս հաշվառվում են ոչ միայն քրեական վարույթները, դրանց ընթացքն ու արդյունքները, այլ նաև՝ վիճակագրական փաստաթղթերում ներառվում են տեղեկություններ մեղադրյալների անձնական տվյալների, զբաղեցրած պաշտոնների, քրեական հետապնդման իրավական գնահատականների, ընտրված խափանման միջոցների վերաբերյալ: Բացի </w:t>
            </w:r>
            <w:r w:rsidRPr="000467C1">
              <w:rPr>
                <w:rFonts w:ascii="GHEA Grapalat" w:hAnsi="GHEA Grapalat"/>
                <w:sz w:val="20"/>
                <w:szCs w:val="20"/>
                <w:lang w:val="hy-AM"/>
              </w:rPr>
              <w:lastRenderedPageBreak/>
              <w:t>այդ, վիճակագրություն է վարվում չնախաձեռնված քրեական վարույթների, դրանց դեմ ներկայացված բողոքների վերաբերյալ: Առանձին հաշվառվում են դատաքննության փուլում գտվող վարույթները, բողոքարկված դատական ակտերը:</w:t>
            </w:r>
          </w:p>
          <w:p w14:paraId="542C2A2F"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Միաժամանակ Դատական դեպարտամենտի կողմից կոռուպցիոն հանցագործություններով դատական վիճակագրությունը վարվում է (ըստ դատարանի և ըստ դատավորների) Հայաստանի Հանրապետության դատական օրենսգիրք սահմանադրական օրենքի 19-րդ հոդվածով և ՀՀ կառավարության 2018 թվականի դեկտեմբերի 27-ի թիվ 1542-Ն որոշմամբ սահմանված պահանջներին համապատասխան՝ կիսամյակային և տարեկան պարբերականությամբ, որը հրապարակվում է Դատական իշխանության պաշտոնական՝ www.court.am կայքէջում:</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3D5B2065"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6BF69BEE" w14:textId="77777777" w:rsidR="000467C1" w:rsidRPr="000467C1" w:rsidRDefault="000467C1" w:rsidP="000467C1">
            <w:pPr>
              <w:rPr>
                <w:rFonts w:ascii="GHEA Grapalat" w:hAnsi="GHEA Grapalat"/>
                <w:b/>
                <w:sz w:val="20"/>
                <w:szCs w:val="20"/>
                <w:lang w:val="hy-AM"/>
              </w:rPr>
            </w:pPr>
          </w:p>
        </w:tc>
      </w:tr>
      <w:tr w:rsidR="000467C1" w:rsidRPr="000467C1" w14:paraId="28068346"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2B4A8CAE"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D6E3BC"/>
            <w:hideMark/>
          </w:tcPr>
          <w:p w14:paraId="6603C873"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3A2DCA6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09BBB1F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0A6CF3C"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A68F25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7268ACA" w14:textId="77777777" w:rsidR="000467C1" w:rsidRPr="000467C1" w:rsidRDefault="000467C1" w:rsidP="000467C1">
            <w:pPr>
              <w:spacing w:line="276" w:lineRule="auto"/>
              <w:jc w:val="both"/>
              <w:rPr>
                <w:rFonts w:ascii="GHEA Grapalat" w:hAnsi="GHEA Grapalat"/>
                <w:sz w:val="20"/>
                <w:szCs w:val="20"/>
                <w:lang w:val="hy-AM"/>
              </w:rPr>
            </w:pPr>
          </w:p>
        </w:tc>
        <w:tc>
          <w:tcPr>
            <w:tcW w:w="2693" w:type="dxa"/>
            <w:vMerge/>
            <w:tcBorders>
              <w:left w:val="single" w:sz="4" w:space="0" w:color="auto"/>
              <w:bottom w:val="single" w:sz="4" w:space="0" w:color="auto"/>
              <w:right w:val="single" w:sz="4" w:space="0" w:color="auto"/>
            </w:tcBorders>
            <w:shd w:val="clear" w:color="auto" w:fill="D6E3BC"/>
          </w:tcPr>
          <w:p w14:paraId="2CA744C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93C1402" w14:textId="77777777" w:rsidTr="00FD28C1">
        <w:trPr>
          <w:trHeight w:val="1850"/>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1CE6ED5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622D204A"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EAF1DD"/>
          </w:tcPr>
          <w:p w14:paraId="783C9B5C" w14:textId="77777777" w:rsidR="000467C1" w:rsidRPr="000467C1" w:rsidRDefault="000467C1" w:rsidP="000467C1">
            <w:pPr>
              <w:spacing w:after="200" w:line="276" w:lineRule="auto"/>
              <w:jc w:val="both"/>
              <w:rPr>
                <w:rFonts w:ascii="GHEA Grapalat" w:hAnsi="GHEA Grapalat"/>
                <w:sz w:val="20"/>
                <w:szCs w:val="20"/>
                <w:lang w:val="hy-AM"/>
              </w:rPr>
            </w:pPr>
          </w:p>
        </w:tc>
        <w:tc>
          <w:tcPr>
            <w:tcW w:w="2693" w:type="dxa"/>
            <w:tcBorders>
              <w:top w:val="single" w:sz="4" w:space="0" w:color="auto"/>
              <w:left w:val="single" w:sz="4" w:space="0" w:color="auto"/>
              <w:bottom w:val="single" w:sz="4" w:space="0" w:color="auto"/>
              <w:right w:val="single" w:sz="4" w:space="0" w:color="auto"/>
            </w:tcBorders>
            <w:shd w:val="clear" w:color="auto" w:fill="EAF1DD"/>
          </w:tcPr>
          <w:p w14:paraId="48210884"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36507F9A"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72CE8FE" w14:textId="77777777" w:rsidTr="00FD28C1">
        <w:trPr>
          <w:trHeight w:val="889"/>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0D85B2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7C30EAB" w14:textId="77777777" w:rsidTr="00FD28C1">
        <w:trPr>
          <w:trHeight w:val="810"/>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00F3104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DF7E694" w14:textId="77777777" w:rsidTr="00FD28C1">
        <w:trPr>
          <w:trHeight w:val="977"/>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116581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13D4E05"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Կոռուպցիոն գործերով վիճակագրական տվյալները հավաքագրվում են Գլխավոր դատախազության կողմից՝ կենտրոնացված մակարդակում, և հրապարակվում տարեկան հաղորդումներում՝ պաշտոնական կայքի միջոցով (</w:t>
            </w:r>
            <w:hyperlink r:id="rId40">
              <w:r w:rsidRPr="005F44BF">
                <w:rPr>
                  <w:rFonts w:ascii="GHEA Grapalat" w:hAnsi="GHEA Grapalat" w:cs="GHEA Grapalat"/>
                  <w:color w:val="2998E3"/>
                  <w:sz w:val="20"/>
                  <w:szCs w:val="20"/>
                  <w:u w:val="single"/>
                  <w:lang w:val="hy"/>
                </w:rPr>
                <w:t>www.prosecutor.am</w:t>
              </w:r>
            </w:hyperlink>
            <w:r w:rsidRPr="000467C1">
              <w:rPr>
                <w:rFonts w:ascii="GHEA Grapalat" w:hAnsi="GHEA Grapalat" w:cs="GHEA Grapalat"/>
                <w:sz w:val="20"/>
                <w:szCs w:val="20"/>
                <w:lang w:val="hy"/>
              </w:rPr>
              <w:t>)։ Սակայն, ՀՀ դատախազության պաշտոնական կայքում առկա չէ որևէ իրավակարգավորում, որը կսահմաներ տարեկան հաղորդման բովանդակությունը և ներկայացման պահանջները, տեղեկատվության կառուցվածքը, հաղորդման մեջ ներառված հարցերի շրջանակը։ Տեղեկություն առկա է «ՀՀ դատախազությունում դատախազի աշխատանքի մասին վիճակագրական հաշվետվության վարման կարգը սահմանելու մասին» գլխավոր դատախազի 2023 թ</w:t>
            </w:r>
            <w:r w:rsidRPr="000467C1">
              <w:rPr>
                <w:rFonts w:ascii="Cambria Math" w:eastAsia="MS Gothic" w:hAnsi="Cambria Math" w:cs="Cambria Math"/>
                <w:sz w:val="20"/>
                <w:szCs w:val="20"/>
                <w:lang w:val="hy-AM"/>
              </w:rPr>
              <w:t>․</w:t>
            </w:r>
            <w:r w:rsidRPr="000467C1">
              <w:rPr>
                <w:rFonts w:ascii="GHEA Grapalat" w:hAnsi="GHEA Grapalat" w:cs="GHEA Grapalat"/>
                <w:sz w:val="20"/>
                <w:szCs w:val="20"/>
                <w:lang w:val="hy-AM"/>
              </w:rPr>
              <w:t xml:space="preserve"> </w:t>
            </w:r>
            <w:r w:rsidRPr="000467C1">
              <w:rPr>
                <w:rFonts w:ascii="GHEA Grapalat" w:hAnsi="GHEA Grapalat" w:cs="GHEA Grapalat"/>
                <w:sz w:val="20"/>
                <w:szCs w:val="20"/>
                <w:lang w:val="hy"/>
              </w:rPr>
              <w:t xml:space="preserve">հունվարի 11-ի հրամանում,  սակայն դրա հավելվածները բացակայում են պաշտոնական կայքում։ Միևնույն ժամանակ, առկա տարեկան հաղորդումների ուսումնասիրությունը վկայում է, որ դրանք համապարփակ չեն և չեն համապատասխանում ՏՀԶԿ-ի կողմից սահմանված կոռուպցիոն հանցանքների վիճակագրությանը վերաբերող չափանիշներին։ Վերոնշյալ տվյալների </w:t>
            </w:r>
            <w:r w:rsidRPr="000467C1">
              <w:rPr>
                <w:rFonts w:ascii="GHEA Grapalat" w:hAnsi="GHEA Grapalat" w:cs="GHEA Grapalat"/>
                <w:sz w:val="20"/>
                <w:szCs w:val="20"/>
                <w:lang w:val="hy"/>
              </w:rPr>
              <w:lastRenderedPageBreak/>
              <w:t xml:space="preserve">անբավարար լինելը թույլ չի տալիս վերլուծելու մի շարք ոլորտներում իրականացվող բարեփոխումների արդյունավետությունը, կոռուպցիոն հանցագործությունների առնչությամբ առկա իրավիճակը, ստանալու ամբողջական պատկեր գործի քննության ողջ շղթայի վերաբերյալ: </w:t>
            </w:r>
          </w:p>
          <w:p w14:paraId="17E6DCB4" w14:textId="77777777" w:rsidR="000467C1" w:rsidRPr="000467C1" w:rsidRDefault="000467C1" w:rsidP="000467C1">
            <w:pPr>
              <w:spacing w:line="276" w:lineRule="auto"/>
              <w:jc w:val="both"/>
              <w:rPr>
                <w:rFonts w:ascii="GHEA Grapalat" w:hAnsi="GHEA Grapalat"/>
                <w:sz w:val="20"/>
                <w:szCs w:val="20"/>
                <w:lang w:val="hy"/>
              </w:rPr>
            </w:pPr>
            <w:r w:rsidRPr="000467C1">
              <w:rPr>
                <w:rFonts w:ascii="GHEA Grapalat" w:hAnsi="GHEA Grapalat" w:cs="GHEA Grapalat"/>
                <w:sz w:val="20"/>
                <w:szCs w:val="20"/>
                <w:lang w:val="hy"/>
              </w:rPr>
              <w:t xml:space="preserve">Հակակոռուպցիոն միջազգային պարտավորությունների շրջանակում՝ կոռուպցիոն վիճակագրական առանձին տվյալների ինքնին բացակայությունը հանգեցնում է պարտավորությունը տարեցտարի որպես չկատարված գնահատվելուն։ ՏՀԶԿ-ի կողմից բազմիցս նշվել է </w:t>
            </w:r>
            <w:r w:rsidRPr="000467C1">
              <w:rPr>
                <w:rFonts w:ascii="GHEA Grapalat" w:hAnsi="GHEA Grapalat" w:cs="GHEA Grapalat"/>
                <w:sz w:val="20"/>
                <w:szCs w:val="20"/>
              </w:rPr>
              <w:t>(</w:t>
            </w:r>
            <w:r w:rsidRPr="000467C1">
              <w:rPr>
                <w:rFonts w:ascii="GHEA Grapalat" w:hAnsi="GHEA Grapalat" w:cs="GHEA Grapalat"/>
                <w:sz w:val="20"/>
                <w:szCs w:val="20"/>
                <w:lang w:val="hy-AM"/>
              </w:rPr>
              <w:t>տ</w:t>
            </w:r>
            <w:r w:rsidRPr="000467C1">
              <w:rPr>
                <w:rFonts w:ascii="GHEA Grapalat" w:hAnsi="GHEA Grapalat" w:cs="GHEA Grapalat"/>
                <w:sz w:val="20"/>
                <w:szCs w:val="20"/>
                <w:lang w:val="hy"/>
              </w:rPr>
              <w:t xml:space="preserve">ես՝ OECD (2025), Baseline Report of the Fifth Round of Monitoring of Anti-Corruption Reforms in Armenia. </w:t>
            </w:r>
            <w:r w:rsidRPr="000467C1">
              <w:rPr>
                <w:rFonts w:ascii="GHEA Grapalat" w:hAnsi="GHEA Grapalat" w:cs="GHEA Grapalat"/>
                <w:sz w:val="20"/>
                <w:szCs w:val="20"/>
                <w:lang w:val="hy-AM"/>
              </w:rPr>
              <w:t xml:space="preserve">The Istanbul Anti-Corruption Action Plan. 14 March 2024, </w:t>
            </w:r>
            <w:hyperlink r:id="rId41">
              <w:r w:rsidRPr="005F44BF">
                <w:rPr>
                  <w:rFonts w:ascii="GHEA Grapalat" w:hAnsi="GHEA Grapalat" w:cs="GHEA Grapalat"/>
                  <w:color w:val="2998E3"/>
                  <w:sz w:val="20"/>
                  <w:szCs w:val="20"/>
                  <w:u w:val="single"/>
                  <w:lang w:val="hy-AM"/>
                </w:rPr>
                <w:t>https://doi.org/10.1787/fb158bf9-en</w:t>
              </w:r>
            </w:hyperlink>
            <w:r w:rsidRPr="000467C1">
              <w:rPr>
                <w:rFonts w:ascii="GHEA Grapalat" w:hAnsi="GHEA Grapalat" w:cs="GHEA Grapalat"/>
                <w:sz w:val="20"/>
                <w:szCs w:val="20"/>
                <w:lang w:val="hy-AM"/>
              </w:rPr>
              <w:t>)</w:t>
            </w:r>
            <w:r w:rsidRPr="000467C1">
              <w:rPr>
                <w:rFonts w:ascii="GHEA Grapalat" w:hAnsi="GHEA Grapalat" w:cs="GHEA Grapalat"/>
                <w:sz w:val="20"/>
                <w:szCs w:val="20"/>
                <w:lang w:val="hy"/>
              </w:rPr>
              <w:t xml:space="preserve">, որ կոռուպցիոն հանցագործությունների վերաբերյալ տեղեկատվության մեջ պետք է նշված լինեն բարձրաստիճան պաշտոնատար անձանց կողմից կատարված կոռուպցիոն հանցագործությունների մասին առանձին տվյալներ։ Բացի այդ, ՏՀԶԿ Ստամբուլյան գործողությունների ծրագրի 5-րդ գնահատման փուլի առաջընթացի զեկույցում Հայաստանին առաջարկվել է բարելավել տվյալների տարանջատման մեխանիզմները, ինչպես նաև հատուկ ուշադրություն դարձնել բարձր մակարդակի կոռուպցիայի վերաբերյալ վերլուծություններին </w:t>
            </w:r>
            <w:r w:rsidRPr="000467C1">
              <w:rPr>
                <w:rFonts w:ascii="GHEA Grapalat" w:hAnsi="GHEA Grapalat" w:cs="GHEA Grapalat"/>
                <w:sz w:val="20"/>
                <w:szCs w:val="20"/>
                <w:lang w:val="hy-AM"/>
              </w:rPr>
              <w:t>(</w:t>
            </w:r>
            <w:r w:rsidRPr="000467C1">
              <w:rPr>
                <w:rFonts w:ascii="GHEA Grapalat" w:hAnsi="GHEA Grapalat" w:cs="GHEA Grapalat"/>
                <w:sz w:val="20"/>
                <w:szCs w:val="20"/>
                <w:lang w:val="hy"/>
              </w:rPr>
              <w:t xml:space="preserve">տես՝ OECD (2025), Armenia Fifth Round of Anti-Corruption Monitoring Follow-Up Report: The Istanbul Anti-Corruption Action Plan, OECD Publishing, Paris, p. 143, </w:t>
            </w:r>
            <w:hyperlink r:id="rId42">
              <w:r w:rsidRPr="005F44BF">
                <w:rPr>
                  <w:rFonts w:ascii="GHEA Grapalat" w:hAnsi="GHEA Grapalat" w:cs="GHEA Grapalat"/>
                  <w:color w:val="2998E3"/>
                  <w:sz w:val="20"/>
                  <w:szCs w:val="20"/>
                  <w:u w:val="single"/>
                  <w:lang w:val="hy"/>
                </w:rPr>
                <w:t>https://doi.org/10.1787/3d273009-en</w:t>
              </w:r>
            </w:hyperlink>
            <w:r w:rsidRPr="000467C1">
              <w:rPr>
                <w:rFonts w:ascii="GHEA Grapalat" w:hAnsi="GHEA Grapalat" w:cs="GHEA Grapalat"/>
                <w:sz w:val="20"/>
                <w:szCs w:val="20"/>
                <w:lang w:val="hy-AM"/>
              </w:rPr>
              <w:t xml:space="preserve">)։ </w:t>
            </w:r>
          </w:p>
          <w:p w14:paraId="0EAD926D"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 xml:space="preserve">Միևնույն ժամանակ, թեև ՀՀ ԲՏԱ նախարարության աջակցությամբ մշակվել է դատախազների աշխատանքի վիճակագրական տվյալների էլեկտրոնային համակարգը, ինչը ներառում է կոռուպցիոն հանցանքների վերաբերյալ մանրամասն վիճակագրություն, նախատեսվում է գործարկել 2026 թվականին։ Հետևաբար, հաշվետու ժամանակահատվածում դրա ներդրման հետաձգումը դիտարկվել է որպես խնդրահարույց՝ արդյունավետության և ժամանակին կիրառման տեսանկյունից։ </w:t>
            </w:r>
          </w:p>
          <w:p w14:paraId="33D7197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cs="GHEA Grapalat"/>
                <w:b/>
                <w:bCs/>
                <w:sz w:val="20"/>
                <w:szCs w:val="20"/>
                <w:lang w:val="hy"/>
              </w:rPr>
              <w:t>Առաջարկում է</w:t>
            </w:r>
            <w:r w:rsidRPr="000467C1">
              <w:rPr>
                <w:rFonts w:ascii="GHEA Grapalat" w:hAnsi="GHEA Grapalat" w:cs="Calibri"/>
                <w:b/>
                <w:bCs/>
                <w:sz w:val="20"/>
                <w:szCs w:val="20"/>
                <w:lang w:val="hy"/>
              </w:rPr>
              <w:t xml:space="preserve"> </w:t>
            </w:r>
            <w:r w:rsidRPr="000467C1">
              <w:rPr>
                <w:rFonts w:ascii="GHEA Grapalat" w:hAnsi="GHEA Grapalat" w:cs="GHEA Grapalat"/>
                <w:b/>
                <w:bCs/>
                <w:sz w:val="20"/>
                <w:szCs w:val="20"/>
                <w:lang w:val="hy"/>
              </w:rPr>
              <w:t>գնահատել «Կատարված</w:t>
            </w:r>
            <w:r w:rsidRPr="000467C1">
              <w:rPr>
                <w:rFonts w:ascii="GHEA Grapalat" w:hAnsi="GHEA Grapalat" w:cs="Calibri"/>
                <w:b/>
                <w:bCs/>
                <w:sz w:val="20"/>
                <w:szCs w:val="20"/>
                <w:lang w:val="hy"/>
              </w:rPr>
              <w:t xml:space="preserve"> չ</w:t>
            </w:r>
            <w:r w:rsidRPr="000467C1">
              <w:rPr>
                <w:rFonts w:ascii="GHEA Grapalat" w:hAnsi="GHEA Grapalat" w:cs="GHEA Grapalat"/>
                <w:b/>
                <w:bCs/>
                <w:sz w:val="20"/>
                <w:szCs w:val="20"/>
                <w:lang w:val="hy"/>
              </w:rPr>
              <w:t>է»։</w:t>
            </w:r>
          </w:p>
        </w:tc>
      </w:tr>
    </w:tbl>
    <w:p w14:paraId="0A55B680" w14:textId="77777777" w:rsidR="000467C1" w:rsidRPr="000467C1" w:rsidRDefault="000467C1" w:rsidP="000467C1">
      <w:pPr>
        <w:spacing w:after="200" w:line="276" w:lineRule="auto"/>
        <w:rPr>
          <w:rFonts w:eastAsia="Calibri" w:cs="Times New Roman"/>
          <w:sz w:val="20"/>
          <w:szCs w:val="20"/>
          <w:lang w:val="hy-AM"/>
        </w:rPr>
      </w:pPr>
    </w:p>
    <w:p w14:paraId="15471436" w14:textId="77777777" w:rsidR="000467C1" w:rsidRPr="000467C1" w:rsidRDefault="000467C1" w:rsidP="000467C1">
      <w:pPr>
        <w:spacing w:after="200" w:line="276" w:lineRule="auto"/>
        <w:rPr>
          <w:rFonts w:eastAsia="Calibri" w:cs="Times New Roman"/>
          <w:sz w:val="20"/>
          <w:szCs w:val="20"/>
          <w:lang w:val="hy-AM"/>
        </w:rPr>
      </w:pPr>
    </w:p>
    <w:p w14:paraId="62DF0893" w14:textId="77777777" w:rsidR="000467C1" w:rsidRPr="000467C1" w:rsidRDefault="000467C1" w:rsidP="000467C1">
      <w:pPr>
        <w:spacing w:after="200" w:line="276" w:lineRule="auto"/>
        <w:rPr>
          <w:rFonts w:eastAsia="Calibri" w:cs="Times New Roman"/>
          <w:sz w:val="20"/>
          <w:szCs w:val="20"/>
          <w:lang w:val="hy-AM"/>
        </w:rPr>
      </w:pPr>
    </w:p>
    <w:p w14:paraId="2158C8A5" w14:textId="77777777" w:rsidR="000467C1" w:rsidRPr="000467C1" w:rsidRDefault="000467C1" w:rsidP="000467C1">
      <w:pPr>
        <w:spacing w:after="200" w:line="276" w:lineRule="auto"/>
        <w:rPr>
          <w:rFonts w:eastAsia="Calibri" w:cs="Times New Roman"/>
          <w:sz w:val="20"/>
          <w:szCs w:val="20"/>
          <w:lang w:val="hy-AM"/>
        </w:rPr>
      </w:pPr>
    </w:p>
    <w:p w14:paraId="6616223A" w14:textId="77777777" w:rsidR="000467C1" w:rsidRPr="000467C1" w:rsidRDefault="000467C1" w:rsidP="000467C1">
      <w:pPr>
        <w:spacing w:after="200" w:line="276" w:lineRule="auto"/>
        <w:rPr>
          <w:rFonts w:eastAsia="Calibri" w:cs="Times New Roman"/>
          <w:sz w:val="20"/>
          <w:szCs w:val="20"/>
          <w:lang w:val="hy-AM"/>
        </w:rPr>
      </w:pPr>
    </w:p>
    <w:p w14:paraId="7A2C056D" w14:textId="77777777" w:rsidR="000467C1" w:rsidRPr="000467C1" w:rsidRDefault="000467C1" w:rsidP="000467C1">
      <w:pPr>
        <w:spacing w:after="200" w:line="276" w:lineRule="auto"/>
        <w:rPr>
          <w:rFonts w:eastAsia="Calibri" w:cs="Times New Roman"/>
          <w:sz w:val="20"/>
          <w:szCs w:val="20"/>
          <w:lang w:val="hy-AM"/>
        </w:rPr>
      </w:pPr>
    </w:p>
    <w:p w14:paraId="05D91831" w14:textId="77777777" w:rsidR="000467C1" w:rsidRPr="000467C1" w:rsidRDefault="000467C1" w:rsidP="000467C1">
      <w:pPr>
        <w:spacing w:after="200" w:line="276" w:lineRule="auto"/>
        <w:rPr>
          <w:rFonts w:eastAsia="Calibri" w:cs="Times New Roman"/>
          <w:sz w:val="20"/>
          <w:szCs w:val="20"/>
          <w:lang w:val="hy-AM"/>
        </w:rPr>
      </w:pPr>
    </w:p>
    <w:p w14:paraId="7481D15C"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8"/>
        <w:gridCol w:w="6387"/>
        <w:gridCol w:w="3966"/>
        <w:gridCol w:w="2693"/>
      </w:tblGrid>
      <w:tr w:rsidR="000467C1" w:rsidRPr="000467C1" w14:paraId="2664294C"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349B42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2.12</w:t>
            </w:r>
          </w:p>
          <w:p w14:paraId="2D910E37"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lastRenderedPageBreak/>
              <w:t>Կոռուպցիայի կանխարգելման և դրա դեմ պայքարի վերաբերյալ թեմաները ներառել դատավորների թեկնածուների հավակնորդների, դատավորների թեկնածուների ուսուցման և վերապատրաստման ծրագրերում</w:t>
            </w:r>
          </w:p>
          <w:p w14:paraId="30DB29D9"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59" w:type="dxa"/>
            <w:gridSpan w:val="2"/>
            <w:tcBorders>
              <w:top w:val="single" w:sz="4" w:space="0" w:color="auto"/>
              <w:left w:val="single" w:sz="4" w:space="0" w:color="auto"/>
              <w:bottom w:val="single" w:sz="4" w:space="0" w:color="auto"/>
              <w:right w:val="single" w:sz="4" w:space="0" w:color="auto"/>
            </w:tcBorders>
            <w:shd w:val="clear" w:color="auto" w:fill="D6E3BC"/>
          </w:tcPr>
          <w:p w14:paraId="62E149D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Կատարող մարմիններ՝</w:t>
            </w:r>
          </w:p>
          <w:p w14:paraId="77D9A48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Արդարադատության ակադեմիա</w:t>
            </w:r>
          </w:p>
          <w:p w14:paraId="738A95F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Բարձրագույն դատական խորհուրդ (համաձայնությամբ)</w:t>
            </w:r>
          </w:p>
          <w:p w14:paraId="26A79EAA" w14:textId="77777777" w:rsidR="000467C1" w:rsidRPr="000467C1" w:rsidRDefault="000467C1" w:rsidP="000467C1">
            <w:pPr>
              <w:spacing w:line="276" w:lineRule="auto"/>
              <w:jc w:val="both"/>
              <w:rPr>
                <w:rFonts w:ascii="GHEA Grapalat" w:hAnsi="GHEA Grapalat"/>
                <w:b/>
                <w:sz w:val="20"/>
                <w:szCs w:val="20"/>
                <w:lang w:val="hy-AM"/>
              </w:rPr>
            </w:pPr>
          </w:p>
          <w:p w14:paraId="077E9E5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Համակատարող մարմիններ՝</w:t>
            </w:r>
          </w:p>
          <w:p w14:paraId="1F8CA35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Արդարադատության նախարարություն</w:t>
            </w:r>
          </w:p>
          <w:p w14:paraId="7162AAC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713F59C7"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Ընդհանուր ժողովի Ուսումնական հարցերի հանձնաժողով (համաձայնությամբ)</w:t>
            </w:r>
          </w:p>
        </w:tc>
      </w:tr>
      <w:tr w:rsidR="000467C1" w:rsidRPr="000467C1" w14:paraId="7D25E39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B9101C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34FE1FD6" w14:textId="77777777" w:rsidR="000467C1" w:rsidRPr="000467C1" w:rsidRDefault="000467C1" w:rsidP="000467C1">
            <w:pPr>
              <w:spacing w:after="200" w:line="276" w:lineRule="auto"/>
              <w:ind w:firstLine="567"/>
              <w:jc w:val="center"/>
              <w:rPr>
                <w:rFonts w:ascii="GHEA Grapalat" w:hAnsi="GHEA Grapalat"/>
                <w:bCs/>
                <w:sz w:val="20"/>
                <w:szCs w:val="20"/>
                <w:lang w:val="hy-AM"/>
              </w:rPr>
            </w:pPr>
            <w:r w:rsidRPr="000467C1">
              <w:rPr>
                <w:rFonts w:ascii="GHEA Grapalat" w:hAnsi="GHEA Grapalat"/>
                <w:bCs/>
                <w:sz w:val="20"/>
                <w:szCs w:val="20"/>
                <w:lang w:val="hy-AM"/>
              </w:rPr>
              <w:t>Դատավորների թեկնածուների առնվազն 60 %-ը վերապատրաստվել է:</w:t>
            </w:r>
          </w:p>
        </w:tc>
        <w:tc>
          <w:tcPr>
            <w:tcW w:w="396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41827FE"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DC2E72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1.Վերանայվել են դատավորների վերապատրաստմանինչպես նաև դատավորների թեկնածուների ուսուցման ծրագրերը: </w:t>
            </w:r>
          </w:p>
          <w:p w14:paraId="392BBA7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 xml:space="preserve">2.Ծրագրերում ներառվել են կոռուպցիայի կանխարգելման և դրա դեմ պայքարի մոդուլներ: </w:t>
            </w:r>
          </w:p>
          <w:p w14:paraId="5D9DFABE"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3. 2026 թ</w:t>
            </w:r>
            <w:r w:rsidRPr="000467C1">
              <w:rPr>
                <w:rFonts w:ascii="Cambria Math" w:hAnsi="Cambria Math" w:cs="Cambria Math"/>
                <w:bCs/>
                <w:sz w:val="20"/>
                <w:szCs w:val="20"/>
                <w:lang w:val="hy-AM"/>
              </w:rPr>
              <w:t>․</w:t>
            </w:r>
            <w:r w:rsidRPr="000467C1">
              <w:rPr>
                <w:rFonts w:ascii="GHEA Grapalat" w:hAnsi="GHEA Grapalat"/>
                <w:bCs/>
                <w:sz w:val="20"/>
                <w:szCs w:val="20"/>
                <w:lang w:val="hy-AM"/>
              </w:rPr>
              <w:t xml:space="preserve"> ավարտին դատավորների թեկնածուների առնվազն 90 %-ը վերապատրաստվել է:</w:t>
            </w:r>
          </w:p>
        </w:tc>
        <w:tc>
          <w:tcPr>
            <w:tcW w:w="2693" w:type="dxa"/>
            <w:vMerge w:val="restart"/>
            <w:tcBorders>
              <w:top w:val="single" w:sz="4" w:space="0" w:color="auto"/>
              <w:left w:val="single" w:sz="4" w:space="0" w:color="auto"/>
              <w:right w:val="single" w:sz="4" w:space="0" w:color="auto"/>
            </w:tcBorders>
            <w:shd w:val="clear" w:color="auto" w:fill="D6E3BC"/>
          </w:tcPr>
          <w:p w14:paraId="10A920B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359EB1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Ուսուցման, վերապատրաստման ծրագրեր</w:t>
            </w:r>
          </w:p>
          <w:p w14:paraId="6B9BE768" w14:textId="77777777" w:rsidR="000467C1" w:rsidRPr="000467C1" w:rsidRDefault="000467C1" w:rsidP="000467C1">
            <w:pPr>
              <w:spacing w:line="276" w:lineRule="auto"/>
              <w:jc w:val="both"/>
              <w:rPr>
                <w:rFonts w:ascii="GHEA Grapalat" w:hAnsi="GHEA Grapalat"/>
                <w:sz w:val="20"/>
                <w:szCs w:val="20"/>
                <w:lang w:val="hy-AM"/>
              </w:rPr>
            </w:pPr>
          </w:p>
          <w:p w14:paraId="570960C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Վերապատրաստումների զեկույցներ</w:t>
            </w:r>
          </w:p>
          <w:p w14:paraId="1DD20CE8" w14:textId="77777777" w:rsidR="000467C1" w:rsidRPr="000467C1" w:rsidRDefault="000467C1" w:rsidP="000467C1">
            <w:pPr>
              <w:spacing w:line="276" w:lineRule="auto"/>
              <w:jc w:val="both"/>
              <w:rPr>
                <w:rFonts w:ascii="GHEA Grapalat" w:hAnsi="GHEA Grapalat"/>
                <w:sz w:val="20"/>
                <w:szCs w:val="20"/>
                <w:lang w:val="hy-AM"/>
              </w:rPr>
            </w:pPr>
          </w:p>
          <w:p w14:paraId="1E45E19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Գիտելիքների գնահատման հաշվետվություններ և աշխատակիցների շրջանում կատարվող հարցումներ</w:t>
            </w:r>
          </w:p>
          <w:p w14:paraId="79ED533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209E8FF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7E05E40C" w14:textId="77777777" w:rsidR="000467C1" w:rsidRPr="000467C1" w:rsidRDefault="000467C1" w:rsidP="000467C1">
            <w:pPr>
              <w:spacing w:line="276" w:lineRule="auto"/>
              <w:jc w:val="both"/>
              <w:rPr>
                <w:rFonts w:ascii="GHEA Grapalat" w:hAnsi="GHEA Grapalat"/>
                <w:sz w:val="20"/>
                <w:szCs w:val="20"/>
                <w:lang w:val="hy-AM"/>
              </w:rPr>
            </w:pPr>
          </w:p>
          <w:p w14:paraId="430AA11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p w14:paraId="09D2A53C"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11992E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BDA08FE"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199D85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60CBD5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61C8C6F6"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6E85BE14"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C8FC7D1"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1697B85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5587A0B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Դատավորների ընդհանուր ժողովի Ուսումնական հարցերի հանձնաժողովը, </w:t>
            </w:r>
            <w:r w:rsidRPr="000467C1">
              <w:rPr>
                <w:rFonts w:ascii="GHEA Grapalat" w:hAnsi="GHEA Grapalat" w:cs="Sylfaen"/>
                <w:sz w:val="20"/>
                <w:szCs w:val="20"/>
                <w:lang w:val="hy-AM"/>
              </w:rPr>
              <w:t>ղեկավարվելով</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Հայաստանի Հանրապետության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դատական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օրենսգիրք» սահմանադրական</w:t>
            </w:r>
            <w:r w:rsidRPr="000467C1">
              <w:rPr>
                <w:rFonts w:ascii="GHEA Grapalat" w:hAnsi="GHEA Grapalat"/>
                <w:sz w:val="20"/>
                <w:szCs w:val="20"/>
                <w:lang w:val="hy-AM"/>
              </w:rPr>
              <w:t xml:space="preserve"> </w:t>
            </w:r>
            <w:r w:rsidRPr="000467C1">
              <w:rPr>
                <w:rFonts w:ascii="GHEA Grapalat" w:hAnsi="GHEA Grapalat" w:cs="Sylfaen"/>
                <w:sz w:val="20"/>
                <w:szCs w:val="20"/>
                <w:lang w:val="hy-AM"/>
              </w:rPr>
              <w:t>օրենքի</w:t>
            </w:r>
            <w:r w:rsidRPr="000467C1">
              <w:rPr>
                <w:rFonts w:ascii="GHEA Grapalat" w:hAnsi="GHEA Grapalat"/>
                <w:sz w:val="20"/>
                <w:szCs w:val="20"/>
                <w:lang w:val="hy-AM"/>
              </w:rPr>
              <w:t xml:space="preserve"> 78-</w:t>
            </w:r>
            <w:r w:rsidRPr="000467C1">
              <w:rPr>
                <w:rFonts w:ascii="GHEA Grapalat" w:hAnsi="GHEA Grapalat" w:cs="Sylfaen"/>
                <w:sz w:val="20"/>
                <w:szCs w:val="20"/>
                <w:lang w:val="hy-AM"/>
              </w:rPr>
              <w:t>րդ</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հոդվածի</w:t>
            </w:r>
            <w:r w:rsidRPr="000467C1">
              <w:rPr>
                <w:rFonts w:ascii="GHEA Grapalat" w:hAnsi="GHEA Grapalat"/>
                <w:sz w:val="20"/>
                <w:szCs w:val="20"/>
                <w:lang w:val="hy-AM"/>
              </w:rPr>
              <w:t xml:space="preserve"> 3-</w:t>
            </w:r>
            <w:r w:rsidRPr="000467C1">
              <w:rPr>
                <w:rFonts w:ascii="GHEA Grapalat" w:hAnsi="GHEA Grapalat" w:cs="Sylfaen"/>
                <w:sz w:val="20"/>
                <w:szCs w:val="20"/>
                <w:lang w:val="hy-AM"/>
              </w:rPr>
              <w:t>րդ</w:t>
            </w:r>
            <w:r w:rsidRPr="000467C1">
              <w:rPr>
                <w:rFonts w:ascii="GHEA Grapalat" w:hAnsi="GHEA Grapalat"/>
                <w:sz w:val="20"/>
                <w:szCs w:val="20"/>
                <w:lang w:val="hy-AM"/>
              </w:rPr>
              <w:t xml:space="preserve"> </w:t>
            </w:r>
            <w:r w:rsidRPr="000467C1">
              <w:rPr>
                <w:rFonts w:ascii="GHEA Grapalat" w:hAnsi="GHEA Grapalat" w:cs="Sylfaen"/>
                <w:sz w:val="20"/>
                <w:szCs w:val="20"/>
                <w:lang w:val="hy-AM"/>
              </w:rPr>
              <w:t>մասի</w:t>
            </w:r>
            <w:r w:rsidRPr="000467C1">
              <w:rPr>
                <w:rFonts w:ascii="GHEA Grapalat" w:hAnsi="GHEA Grapalat"/>
                <w:sz w:val="20"/>
                <w:szCs w:val="20"/>
                <w:lang w:val="hy-AM"/>
              </w:rPr>
              <w:t xml:space="preserve"> 3-րդ կետի և «Արդարադատության ակադեմիայի մասին» ՀՀ օրենքի 19-րդ հոդվածի 4-րդ մասի </w:t>
            </w:r>
            <w:r w:rsidRPr="000467C1">
              <w:rPr>
                <w:rFonts w:ascii="GHEA Grapalat" w:hAnsi="GHEA Grapalat" w:cs="Sylfaen"/>
                <w:sz w:val="20"/>
                <w:szCs w:val="20"/>
                <w:lang w:val="hy-AM"/>
              </w:rPr>
              <w:t>դրույթներով,</w:t>
            </w:r>
            <w:r w:rsidRPr="000467C1">
              <w:rPr>
                <w:rFonts w:ascii="GHEA Grapalat" w:hAnsi="GHEA Grapalat"/>
                <w:sz w:val="20"/>
                <w:szCs w:val="20"/>
                <w:lang w:val="hy-AM"/>
              </w:rPr>
              <w:t xml:space="preserve"> 19.07.2024թ. թիվ N 26/24-Ու որոշմամբ Արդարադատության ակադեմիա է ներկայացրել դատավորների, դատավորների թեկնածուների հավակնորդների և դատավորների թեկնածուների վերապատրաստման առարկայական կուրսերի կամ թեմաների վերաբերյալ առաջարկությունները 2025 թվականի ուսուցման ծրագրերում ներառելու նպատակով, որոնց բաժիններից մեկը վերաբերում է հակակոռուպցիոն մասնագիտացման հատուկ դասընթացին՝ նախատեսված կոռուպցիոն հանցագործությունների քննության գործերով մասնագիտացմամբ և հակակոռուպցիոն քաղաքացիական գործերով մասնագիտացմամբ դատավորների,  դատավորների թեկնածուների հավակնորդների և դատավորների թեկնածուների համար:</w:t>
            </w:r>
          </w:p>
          <w:p w14:paraId="4F2CA44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Դատավորների, դատավորների թեկնածուների 2025  թվականի ուսումնական ծրագրերում նախատեսվել է «Հայաստանի Հանրապետության հանրային ծառայության ոլորտում կոռուպցիայի դեմ պետության կողմից ձեռնարկվող միջոցառումների վերաբերյալ հիմնահարցեր վերտառությամբ դասընթացը: Դասընթացի շրջանակում ուսումնասիրվել է հայտարարագրման ինստիտուտի էությունը, տվյալների լրացման, հավաքագրման և ստուգման նշանակությունը, շահերի հայտարարագիրը, նպատակը, բարեվարքության ուսումնասիրության գործընթացը, շահերի բախումը, </w:t>
            </w:r>
            <w:r w:rsidRPr="000467C1">
              <w:rPr>
                <w:rFonts w:ascii="GHEA Grapalat" w:hAnsi="GHEA Grapalat"/>
                <w:sz w:val="20"/>
                <w:szCs w:val="20"/>
                <w:lang w:val="hy-AM"/>
              </w:rPr>
              <w:lastRenderedPageBreak/>
              <w:t>անհամատեղելիության հիմնահարցերը, նվերների ընդունման արգելքը և այլն: Դասընթացը ընդգրկվել է դատավորների և թեկնածուների տարեկան վերապատրաստման ուսուցման ծրագրի ընդհանուր և հարակից մասնագիտական դասընթացների մոդուլում և նախատեսվել է բոլոր դատավորների և թեկնածուների համար՝ անկախ մասնագիտացումից:</w:t>
            </w:r>
          </w:p>
          <w:p w14:paraId="7EA6386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2025 թվականի ընթացքում Արդարադատության ակադեմիայում վերոնշյալ թեմայով վերապատրաստվել է 247 դատավոր, 33 դատավորի թեկնածու: Դատավորի թեկնածուի հավակնորդներ 2025 թվականին Ակադեմիայում ուսումնական գործընթաց չեն անցել:</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49CF1C70"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2982DE1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837565C"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52F16921" w14:textId="77777777" w:rsidR="000467C1" w:rsidRPr="000467C1" w:rsidRDefault="000467C1" w:rsidP="000467C1">
            <w:pPr>
              <w:spacing w:after="200" w:line="276" w:lineRule="auto"/>
              <w:jc w:val="both"/>
              <w:rPr>
                <w:rFonts w:ascii="GHEA Grapalat" w:hAnsi="GHEA Grapalat"/>
                <w:sz w:val="20"/>
                <w:szCs w:val="20"/>
                <w:lang w:val="hy-AM"/>
              </w:rPr>
            </w:pPr>
          </w:p>
        </w:tc>
        <w:tc>
          <w:tcPr>
            <w:tcW w:w="3966" w:type="dxa"/>
            <w:vMerge w:val="restart"/>
            <w:tcBorders>
              <w:top w:val="single" w:sz="4" w:space="0" w:color="auto"/>
              <w:left w:val="single" w:sz="4" w:space="0" w:color="auto"/>
              <w:right w:val="single" w:sz="4" w:space="0" w:color="auto"/>
            </w:tcBorders>
            <w:shd w:val="clear" w:color="auto" w:fill="D6E3BC"/>
            <w:hideMark/>
          </w:tcPr>
          <w:p w14:paraId="125AE66A" w14:textId="77777777" w:rsidR="000467C1" w:rsidRPr="000467C1" w:rsidRDefault="000467C1" w:rsidP="000467C1">
            <w:pPr>
              <w:spacing w:after="200" w:line="276" w:lineRule="auto"/>
              <w:jc w:val="both"/>
              <w:rPr>
                <w:rFonts w:ascii="GHEA Grapalat" w:hAnsi="GHEA Grapalat"/>
                <w:b/>
                <w:bCs/>
                <w:sz w:val="20"/>
                <w:szCs w:val="20"/>
                <w:u w:val="single"/>
                <w:lang w:val="hy-AM"/>
              </w:rPr>
            </w:pPr>
            <w:r w:rsidRPr="000467C1">
              <w:rPr>
                <w:rFonts w:ascii="GHEA Grapalat" w:hAnsi="GHEA Grapalat"/>
                <w:b/>
                <w:sz w:val="20"/>
                <w:szCs w:val="20"/>
                <w:lang w:val="hy-AM"/>
              </w:rPr>
              <w:t>Կարգավիճակ</w:t>
            </w:r>
          </w:p>
          <w:p w14:paraId="444638AA"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54F8A88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6266038E"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7EA3477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8FA4546" w14:textId="77777777" w:rsidR="000467C1" w:rsidRPr="000467C1" w:rsidRDefault="000467C1" w:rsidP="000467C1">
            <w:pPr>
              <w:spacing w:line="276" w:lineRule="auto"/>
              <w:jc w:val="both"/>
              <w:rPr>
                <w:rFonts w:ascii="GHEA Grapalat" w:hAnsi="GHEA Grapalat"/>
                <w:sz w:val="20"/>
                <w:szCs w:val="20"/>
                <w:lang w:val="hy-AM"/>
              </w:rPr>
            </w:pPr>
          </w:p>
        </w:tc>
        <w:tc>
          <w:tcPr>
            <w:tcW w:w="2693" w:type="dxa"/>
            <w:vMerge/>
            <w:tcBorders>
              <w:left w:val="single" w:sz="4" w:space="0" w:color="auto"/>
              <w:right w:val="single" w:sz="4" w:space="0" w:color="auto"/>
            </w:tcBorders>
            <w:shd w:val="clear" w:color="auto" w:fill="D6E3BC"/>
          </w:tcPr>
          <w:p w14:paraId="1440778F"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3699232" w14:textId="77777777" w:rsidTr="00FD28C1">
        <w:trPr>
          <w:trHeight w:val="6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DF8BDB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A94165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E28D14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966" w:type="dxa"/>
            <w:vMerge/>
            <w:tcBorders>
              <w:left w:val="single" w:sz="4" w:space="0" w:color="auto"/>
              <w:bottom w:val="single" w:sz="4" w:space="0" w:color="auto"/>
              <w:right w:val="single" w:sz="4" w:space="0" w:color="auto"/>
            </w:tcBorders>
            <w:shd w:val="clear" w:color="auto" w:fill="EAF1DD"/>
          </w:tcPr>
          <w:p w14:paraId="7EF279CB"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693" w:type="dxa"/>
            <w:vMerge/>
            <w:tcBorders>
              <w:left w:val="single" w:sz="4" w:space="0" w:color="auto"/>
              <w:bottom w:val="single" w:sz="4" w:space="0" w:color="auto"/>
              <w:right w:val="single" w:sz="4" w:space="0" w:color="auto"/>
            </w:tcBorders>
            <w:shd w:val="clear" w:color="auto" w:fill="EAF1DD"/>
          </w:tcPr>
          <w:p w14:paraId="373766A5"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33731A5" w14:textId="77777777" w:rsidTr="00FD28C1">
        <w:trPr>
          <w:trHeight w:val="76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41A623A"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3F9DE3A" w14:textId="77777777" w:rsidTr="00FD28C1">
        <w:trPr>
          <w:trHeight w:val="798"/>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57787A5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3F078D42" w14:textId="77777777" w:rsidTr="00FD28C1">
        <w:trPr>
          <w:trHeight w:val="280"/>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3CF3E9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0A234A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ակադեմիայի գործունեության 2025 թվականի տարեկան հաշվետվությունից պարզ է դառնում, որ 2025 թվականի մարտի 31-ից մայիսի 31-ն ընդհանուր և հարակից մասնագիտական առարկաներով Ակադեմիայում վերապատրաստում են անցել 345 ունկնդիր, որոնցից 38-ը՝ Ակադեմիայում ուսումնառությունն ավարտած և դատավորների թեկնածուների ցուցակում ընդգրկված անձինք։ Հնարավոր չէ գնահատել կատարողական թիրախով սահմանված դատավորների թեկնածուների 60 %-ով վերապատրաստման մակարդակը։ </w:t>
            </w:r>
          </w:p>
          <w:p w14:paraId="09CAAAC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bCs/>
                <w:sz w:val="20"/>
                <w:szCs w:val="20"/>
                <w:lang w:val="hy-AM"/>
              </w:rPr>
              <w:t>Առաջարկել է գնահատել «Կատարված է մեծ մասամբ»։</w:t>
            </w:r>
          </w:p>
        </w:tc>
      </w:tr>
    </w:tbl>
    <w:p w14:paraId="1FC2F073"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116" w:type="dxa"/>
        <w:tblInd w:w="-95" w:type="dxa"/>
        <w:tblLayout w:type="fixed"/>
        <w:tblLook w:val="04A0" w:firstRow="1" w:lastRow="0" w:firstColumn="1" w:lastColumn="0" w:noHBand="0" w:noVBand="1"/>
      </w:tblPr>
      <w:tblGrid>
        <w:gridCol w:w="2069"/>
        <w:gridCol w:w="6386"/>
        <w:gridCol w:w="3826"/>
        <w:gridCol w:w="2835"/>
      </w:tblGrid>
      <w:tr w:rsidR="000467C1" w:rsidRPr="000467C1" w14:paraId="4B9D0C51" w14:textId="77777777" w:rsidTr="00FD28C1">
        <w:trPr>
          <w:trHeight w:val="513"/>
        </w:trPr>
        <w:tc>
          <w:tcPr>
            <w:tcW w:w="8455" w:type="dxa"/>
            <w:gridSpan w:val="2"/>
            <w:tcBorders>
              <w:top w:val="single" w:sz="4" w:space="0" w:color="auto"/>
              <w:left w:val="single" w:sz="4" w:space="0" w:color="auto"/>
              <w:bottom w:val="single" w:sz="4" w:space="0" w:color="auto"/>
              <w:right w:val="single" w:sz="4" w:space="0" w:color="auto"/>
            </w:tcBorders>
            <w:shd w:val="clear" w:color="auto" w:fill="D6E3BC"/>
          </w:tcPr>
          <w:p w14:paraId="148F2C9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2.13</w:t>
            </w:r>
          </w:p>
          <w:p w14:paraId="53AE7B44"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lastRenderedPageBreak/>
              <w:t>Կատարելագործել և արդիականացնել ապօրինի ծագում ունեցող գույքի բռնագանձման ինստիտուտը</w:t>
            </w: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67BBB472"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Կատարող մարմին՝</w:t>
            </w:r>
          </w:p>
          <w:p w14:paraId="270663F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Գլխավոր դատախազություն (համաձայնությամբ)</w:t>
            </w:r>
          </w:p>
          <w:p w14:paraId="3B35B972" w14:textId="77777777" w:rsidR="000467C1" w:rsidRPr="000467C1" w:rsidRDefault="000467C1" w:rsidP="000467C1">
            <w:pPr>
              <w:spacing w:line="276" w:lineRule="auto"/>
              <w:jc w:val="both"/>
              <w:rPr>
                <w:rFonts w:ascii="GHEA Grapalat" w:hAnsi="GHEA Grapalat"/>
                <w:b/>
                <w:sz w:val="20"/>
                <w:szCs w:val="20"/>
                <w:lang w:val="hy-AM"/>
              </w:rPr>
            </w:pPr>
          </w:p>
          <w:p w14:paraId="17182588"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1464811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lastRenderedPageBreak/>
              <w:t>ՀՀ արդարադատության նախարարություն</w:t>
            </w:r>
          </w:p>
          <w:p w14:paraId="6EB9090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Բարձր տեխնոլոգիական արդյունաբերության նախարարություն</w:t>
            </w:r>
          </w:p>
        </w:tc>
      </w:tr>
      <w:tr w:rsidR="000467C1" w:rsidRPr="000467C1" w14:paraId="1C04ED37" w14:textId="77777777" w:rsidTr="00FD28C1">
        <w:trPr>
          <w:trHeight w:val="262"/>
        </w:trPr>
        <w:tc>
          <w:tcPr>
            <w:tcW w:w="8455" w:type="dxa"/>
            <w:gridSpan w:val="2"/>
            <w:tcBorders>
              <w:top w:val="single" w:sz="4" w:space="0" w:color="auto"/>
              <w:left w:val="single" w:sz="4" w:space="0" w:color="auto"/>
              <w:bottom w:val="single" w:sz="4" w:space="0" w:color="auto"/>
              <w:right w:val="single" w:sz="4" w:space="0" w:color="auto"/>
            </w:tcBorders>
            <w:shd w:val="clear" w:color="auto" w:fill="D6E3BC"/>
          </w:tcPr>
          <w:p w14:paraId="62EE5C1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w:t>
            </w:r>
          </w:p>
          <w:p w14:paraId="6D509275"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t>Վերհանված խնդիրների հիման վրա` մշակվել են օրենսդրական փոփոխությունների նախագծեր, որոնցով կատարելագործվել են կառավարող մարմնի, բռնագանձված գույքի կառավարման մոդելի կառուցակարգերը:</w:t>
            </w:r>
          </w:p>
          <w:p w14:paraId="470F8F1C" w14:textId="77777777" w:rsidR="000467C1" w:rsidRPr="000467C1" w:rsidRDefault="000467C1" w:rsidP="000467C1">
            <w:pPr>
              <w:spacing w:after="200" w:line="276" w:lineRule="auto"/>
              <w:ind w:firstLine="567"/>
              <w:jc w:val="center"/>
              <w:rPr>
                <w:rFonts w:ascii="GHEA Grapalat" w:hAnsi="GHEA Grapalat"/>
                <w:b/>
                <w:sz w:val="20"/>
                <w:szCs w:val="20"/>
                <w:lang w:val="hy-AM"/>
              </w:rPr>
            </w:pPr>
          </w:p>
        </w:tc>
        <w:tc>
          <w:tcPr>
            <w:tcW w:w="382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AF201B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138631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1.«Ապօրինի ծագում ունեցող գույքի բռնագանձման» մասին օրենքում և հարակից այլ ակտերում օրենսդրական փոփոխությունների փաթեթը հավանության է արժանացել ՀՀ կառավարության կողմից և ներկայացված է ՀՀ ԱԺ-ի ընդունմանը։ </w:t>
            </w:r>
          </w:p>
          <w:p w14:paraId="1B3EE14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rPr>
              <w:t>2. Գործարկվել է ինտեգրված հարթակ:</w:t>
            </w:r>
          </w:p>
        </w:tc>
        <w:tc>
          <w:tcPr>
            <w:tcW w:w="2835" w:type="dxa"/>
            <w:vMerge w:val="restart"/>
            <w:tcBorders>
              <w:top w:val="single" w:sz="4" w:space="0" w:color="auto"/>
              <w:left w:val="single" w:sz="4" w:space="0" w:color="auto"/>
              <w:right w:val="single" w:sz="4" w:space="0" w:color="auto"/>
            </w:tcBorders>
            <w:shd w:val="clear" w:color="auto" w:fill="D6E3BC"/>
          </w:tcPr>
          <w:p w14:paraId="5655D60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3600DE4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5A5D114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Գործարկվող էլեկտրոնային գործիքներ </w:t>
            </w:r>
          </w:p>
          <w:p w14:paraId="3F6DB54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 Մամուլի հաղորդագրություններ</w:t>
            </w:r>
          </w:p>
          <w:p w14:paraId="6ED12E4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69E840F0"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E10226A"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0AB85C4" w14:textId="77777777" w:rsidTr="00FD28C1">
        <w:trPr>
          <w:trHeight w:val="116"/>
        </w:trPr>
        <w:tc>
          <w:tcPr>
            <w:tcW w:w="2069" w:type="dxa"/>
            <w:tcBorders>
              <w:top w:val="single" w:sz="4" w:space="0" w:color="auto"/>
              <w:left w:val="single" w:sz="4" w:space="0" w:color="auto"/>
              <w:bottom w:val="single" w:sz="4" w:space="0" w:color="auto"/>
              <w:right w:val="single" w:sz="4" w:space="0" w:color="auto"/>
            </w:tcBorders>
            <w:shd w:val="clear" w:color="auto" w:fill="D6E3BC"/>
            <w:hideMark/>
          </w:tcPr>
          <w:p w14:paraId="040D0D0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03B8B7C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606F3405"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252B7EC8"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EBBB2D6" w14:textId="77777777" w:rsidTr="00FD28C1">
        <w:trPr>
          <w:trHeight w:val="773"/>
        </w:trPr>
        <w:tc>
          <w:tcPr>
            <w:tcW w:w="8455" w:type="dxa"/>
            <w:gridSpan w:val="2"/>
            <w:vMerge w:val="restart"/>
            <w:tcBorders>
              <w:top w:val="single" w:sz="4" w:space="0" w:color="auto"/>
              <w:left w:val="single" w:sz="4" w:space="0" w:color="auto"/>
              <w:right w:val="single" w:sz="4" w:space="0" w:color="auto"/>
            </w:tcBorders>
            <w:shd w:val="clear" w:color="auto" w:fill="D6E3BC"/>
          </w:tcPr>
          <w:p w14:paraId="1F37722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D22A2ED" w14:textId="77777777" w:rsidR="000467C1" w:rsidRPr="000467C1" w:rsidRDefault="000467C1" w:rsidP="000467C1">
            <w:pPr>
              <w:tabs>
                <w:tab w:val="left" w:pos="346"/>
              </w:tabs>
              <w:spacing w:after="200" w:line="276" w:lineRule="auto"/>
              <w:contextualSpacing/>
              <w:jc w:val="both"/>
              <w:rPr>
                <w:rFonts w:ascii="GHEA Grapalat" w:hAnsi="GHEA Grapalat"/>
                <w:bCs/>
                <w:iCs/>
                <w:kern w:val="36"/>
                <w:sz w:val="20"/>
                <w:szCs w:val="20"/>
                <w:lang w:val="hy-AM"/>
              </w:rPr>
            </w:pPr>
            <w:r w:rsidRPr="000467C1">
              <w:rPr>
                <w:rFonts w:ascii="GHEA Grapalat" w:hAnsi="GHEA Grapalat"/>
                <w:bCs/>
                <w:iCs/>
                <w:kern w:val="36"/>
                <w:sz w:val="20"/>
                <w:szCs w:val="20"/>
                <w:lang w:val="hy-AM"/>
              </w:rPr>
              <w:t>Ապօրինի ծագում ունեցող գույքի բռնագանձման ինստիտուտի կիրառման արդյունքում գործնականում ի հայտ են եկել մի շարք խնդիրներ, ինչի արդյունքում ներկայացվել են մի շարք օրենքներում փոփոխություններ և լրացումներ կատարելու մասին առաջարկություններ: Մասնավորապես.</w:t>
            </w:r>
          </w:p>
          <w:p w14:paraId="24D11B64" w14:textId="77777777" w:rsidR="000467C1" w:rsidRPr="000467C1" w:rsidRDefault="000467C1" w:rsidP="000467C1">
            <w:pPr>
              <w:tabs>
                <w:tab w:val="left" w:pos="346"/>
              </w:tabs>
              <w:spacing w:after="200" w:line="276" w:lineRule="auto"/>
              <w:contextualSpacing/>
              <w:jc w:val="both"/>
              <w:rPr>
                <w:rFonts w:ascii="GHEA Grapalat" w:hAnsi="GHEA Grapalat"/>
                <w:bCs/>
                <w:iCs/>
                <w:kern w:val="36"/>
                <w:sz w:val="20"/>
                <w:szCs w:val="20"/>
                <w:lang w:val="hy-AM"/>
              </w:rPr>
            </w:pPr>
            <w:r w:rsidRPr="000467C1">
              <w:rPr>
                <w:rFonts w:ascii="GHEA Grapalat" w:hAnsi="GHEA Grapalat"/>
                <w:bCs/>
                <w:iCs/>
                <w:kern w:val="36"/>
                <w:sz w:val="20"/>
                <w:szCs w:val="20"/>
                <w:lang w:val="hy-AM"/>
              </w:rPr>
              <w:t>Ներկայացվել է օրենքի նախագիծ Հայաստանի Հանրապետության քաղաքացիական դատավարության օրենսգրքում լրացում կատարելու վերաբերյալ, որի նպատակը եղել է նվազեցնել անբարեխիղճ պատասխանողի կողմից համապատասխան գույքի օտարման ռիսկերը, երաշխավորել հայցի ապահովման ինստիտուտի արդյունավետությունն ու դրա՝ ըստ նպատակային նշանակության կիրառումը:</w:t>
            </w:r>
          </w:p>
          <w:p w14:paraId="05149523" w14:textId="77777777" w:rsidR="000467C1" w:rsidRPr="000467C1" w:rsidRDefault="000467C1" w:rsidP="000467C1">
            <w:pPr>
              <w:tabs>
                <w:tab w:val="left" w:pos="346"/>
              </w:tabs>
              <w:spacing w:line="276" w:lineRule="auto"/>
              <w:contextualSpacing/>
              <w:jc w:val="both"/>
              <w:rPr>
                <w:rFonts w:ascii="GHEA Grapalat" w:hAnsi="GHEA Grapalat"/>
                <w:bCs/>
                <w:iCs/>
                <w:kern w:val="36"/>
                <w:sz w:val="20"/>
                <w:szCs w:val="20"/>
                <w:lang w:val="hy-AM"/>
              </w:rPr>
            </w:pPr>
            <w:r w:rsidRPr="000467C1">
              <w:rPr>
                <w:rFonts w:ascii="GHEA Grapalat" w:hAnsi="GHEA Grapalat"/>
                <w:bCs/>
                <w:iCs/>
                <w:kern w:val="36"/>
                <w:sz w:val="20"/>
                <w:szCs w:val="20"/>
                <w:lang w:val="hy-AM"/>
              </w:rPr>
              <w:t xml:space="preserve">Ավելին, ՀՀ գլխավոր դատախազի կողմից ՀՀ վարչապետի աշխատակազմ է ներկայացվել </w:t>
            </w:r>
            <w:bookmarkStart w:id="8" w:name="_Hlk203578015"/>
            <w:r w:rsidRPr="000467C1">
              <w:rPr>
                <w:rFonts w:ascii="GHEA Grapalat" w:hAnsi="GHEA Grapalat"/>
                <w:bCs/>
                <w:spacing w:val="-6"/>
                <w:sz w:val="20"/>
                <w:szCs w:val="20"/>
                <w:lang w:val="hy-AM"/>
              </w:rPr>
              <w:t>ապօրինի ծագում ունեցող գույքի բռնագանձման և պետական (համայնքային) շահերի պաշտպանության ոլորտներում արձանագրված օրենսդրական և գործնական խնդիրների</w:t>
            </w:r>
            <w:bookmarkEnd w:id="8"/>
            <w:r w:rsidRPr="000467C1">
              <w:rPr>
                <w:rFonts w:ascii="GHEA Grapalat" w:hAnsi="GHEA Grapalat"/>
                <w:bCs/>
                <w:spacing w:val="-6"/>
                <w:sz w:val="20"/>
                <w:szCs w:val="20"/>
                <w:lang w:val="hy-AM"/>
              </w:rPr>
              <w:t xml:space="preserve"> լուծմանն ուղղված առաջարկների փաթեթ: Առաջարկները վերաբերել են </w:t>
            </w:r>
            <w:r w:rsidRPr="000467C1">
              <w:rPr>
                <w:rFonts w:ascii="GHEA Grapalat" w:hAnsi="GHEA Grapalat"/>
                <w:bCs/>
                <w:iCs/>
                <w:kern w:val="36"/>
                <w:sz w:val="20"/>
                <w:szCs w:val="20"/>
                <w:lang w:val="hy-AM"/>
              </w:rPr>
              <w:t xml:space="preserve">«Ապօրինի ծագում ունեցող գույքի բռնագանձման մասին» օրենքում փոփոխություններ կատարելու վերաբերյալ առաջարկությունների փաթեթ, որոնք վերաբերել են վարույթի շրջանակում իրավաբանական անձանց բաժնեմասերի/բաժնետոմսերի բռնագանձման, դրանցից ստացված շահույթների և ընկերությունների արժեքների գնահատման  խնդիրներին, վարույթների քննության ժամկետներին՝ ապահովելու համար հնարավորինս սեղմ ժամկետներում գործի քննության իրականացմանը, առաջարկվել է նաև «Ապօրինի ծագում </w:t>
            </w:r>
            <w:r w:rsidRPr="000467C1">
              <w:rPr>
                <w:rFonts w:ascii="GHEA Grapalat" w:hAnsi="GHEA Grapalat"/>
                <w:bCs/>
                <w:iCs/>
                <w:kern w:val="36"/>
                <w:sz w:val="20"/>
                <w:szCs w:val="20"/>
                <w:lang w:val="hy-AM"/>
              </w:rPr>
              <w:lastRenderedPageBreak/>
              <w:t>ունեցող գույքի բռնագանձման մասին» օրենքով նախատեսել ուսումնասիրությունների միացման հնարավորությունը, և այլն:</w:t>
            </w:r>
          </w:p>
          <w:p w14:paraId="01AA0FF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bCs/>
                <w:iCs/>
                <w:kern w:val="36"/>
                <w:sz w:val="20"/>
                <w:szCs w:val="20"/>
                <w:lang w:val="hy-AM"/>
              </w:rPr>
              <w:t>Բացի այդ ՀՀ դատախազության՝ 2025 թվականի 2-րդ կիսամյակի աշխատանքի ծրագրի շրջանակում ուսումնասիրվել է Օրենքի իմաստով «պաշտոնատար անձ» հասկացությունը և քննարկման փուլում է գտնվում ըստ անհրաժեշտության օրենսդրական փոփոխություն կատարելու նպատակահարմարության հարցը:</w:t>
            </w:r>
            <w:r w:rsidRPr="000467C1">
              <w:rPr>
                <w:rFonts w:ascii="GHEA Grapalat" w:hAnsi="GHEA Grapalat"/>
                <w:sz w:val="20"/>
                <w:szCs w:val="20"/>
                <w:lang w:val="hy-AM"/>
              </w:rPr>
              <w:t xml:space="preserve"> Ապօրինի ծագում ունեցող գույքի բռնագանձման կառուցակարգերի կատարելագործմանն ուղղված իրավական ակտերի նախագծերը գտնվում  են մշակման փուլում։</w:t>
            </w:r>
          </w:p>
          <w:p w14:paraId="7433760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2025 թվականի օգոստոսի 27-ին Արդարադատության նախարարության, Իրավաբանների հայկական ասոցիացիայի և Հայաստանի ՔՀԿ-ների հակակոռուպցիոն կոալիցիայի համակարգմամբ կազմակերպվել է ապօրինի ծագում ունեցող գույքի բռնագանձման ինստիտուտի օրենսդրական և գործնական խնդիրների վերաբերյալ աշխատանքային քննարկում՝ Փաստաբանների պալատի անդամների և Գլխավոր դատախազության իրավասու ստորաբաժանման դատախազների մասնակցությամբ։ Քննարկման շրջանակներում, ի թիվս այլնի, անդրադարձ է կատարվել այնպիսի արդիական հարցերի, ինչպիսիք են ուսումնասիրություն սկսելու վաղեմության ժամկետները, հանցավոր վարքագծի և գույքի ձեռքբերման միջև պատճառահետևանքային կապի բնույթը, քրեական վարույթի և ապօրինի ծագում ունեցող գույքի բռնագանձման վարույթի հարաբերակցությունը։</w:t>
            </w:r>
          </w:p>
          <w:p w14:paraId="7544020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2025 թվականի նոյեմբերի 28-30-ը տեղի է ունեցել ապօրինի ծագում ունեցող գույքի բռնագանձման և պետական (համայնքային) շահերի պաշտպանության ոլորտներում օրենսդրության լավարկմանը նվիրված եռօրյա աշխատաժողով՝ Արդարադատության նախարարության ներկայացուցիչների և առաջին ատյանի, վերաքննիչ, վճռաբեկ դատարանների հակակոռուպցիոն քաղաքացիական մասնագիտացմամբ դատավորների մասնակցությամբ։ Աշխատաժողովի ընթացքում Արդարադատության նախարարության կողմից մասնագիտական քննարկման է ներկայացվել «Ապօրինի ծագում ունեցող գույքի բռնագանձման մասին» օրենքում առաջարկվող փոփոխությունների շրջանակը։</w:t>
            </w:r>
          </w:p>
          <w:p w14:paraId="4D0F766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Վարչապետի հանձնարարականի հիման վրա Արդարադատության նախարարության կողմից մշակվել է ««Ապօրինի ծագում ունեցող գույքի բռնագանձման մասին» օրենքում փոփոխություններ և լրացումներ կատարելու մասին» օրենքի նախագիծ։ Նախագծի մշակման նպատակն է գործող օրենսդրական կարգավորումները համապատասխանեցնել Սահմանադրական դատարանի 16.04.2025թ. ՍԴՈ-1776 որոշմամբ արտահայտված </w:t>
            </w:r>
            <w:r w:rsidRPr="000467C1">
              <w:rPr>
                <w:rFonts w:ascii="GHEA Grapalat" w:hAnsi="GHEA Grapalat"/>
                <w:sz w:val="20"/>
                <w:szCs w:val="20"/>
                <w:lang w:val="hy-AM"/>
              </w:rPr>
              <w:lastRenderedPageBreak/>
              <w:t>իրավական դիրքորոշումներին, ինչպես նաև լուծել ապօրինի ծագում ունեցող գույքի բռնագանձման ոլորտում շահագրգիռ մարմինների կողմից արձանագրված օրենսդրական և գործնական խնդիրները։</w:t>
            </w:r>
          </w:p>
          <w:p w14:paraId="653D2FFE" w14:textId="77777777" w:rsidR="000467C1" w:rsidRPr="000467C1" w:rsidRDefault="000467C1" w:rsidP="000467C1">
            <w:pPr>
              <w:spacing w:line="276" w:lineRule="auto"/>
              <w:jc w:val="both"/>
              <w:rPr>
                <w:rFonts w:ascii="GHEA Grapalat" w:hAnsi="GHEA Grapalat"/>
                <w:sz w:val="20"/>
                <w:szCs w:val="20"/>
                <w:lang w:val="hy-AM"/>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14:paraId="77670B6C"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472E1A8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79971F2F" w14:textId="77777777" w:rsidTr="00FD28C1">
        <w:trPr>
          <w:trHeight w:val="775"/>
        </w:trPr>
        <w:tc>
          <w:tcPr>
            <w:tcW w:w="8455" w:type="dxa"/>
            <w:gridSpan w:val="2"/>
            <w:vMerge/>
            <w:tcBorders>
              <w:left w:val="single" w:sz="4" w:space="0" w:color="auto"/>
              <w:bottom w:val="single" w:sz="4" w:space="0" w:color="auto"/>
              <w:right w:val="single" w:sz="4" w:space="0" w:color="auto"/>
            </w:tcBorders>
            <w:shd w:val="clear" w:color="auto" w:fill="D6E3BC"/>
            <w:hideMark/>
          </w:tcPr>
          <w:p w14:paraId="11C88BC5" w14:textId="77777777" w:rsidR="000467C1" w:rsidRPr="000467C1" w:rsidRDefault="000467C1" w:rsidP="000467C1">
            <w:pPr>
              <w:spacing w:line="276" w:lineRule="auto"/>
              <w:jc w:val="both"/>
              <w:rPr>
                <w:rFonts w:ascii="GHEA Grapalat" w:hAnsi="GHEA Grapalat"/>
                <w:sz w:val="20"/>
                <w:szCs w:val="20"/>
                <w:lang w:val="hy-AM"/>
              </w:rPr>
            </w:pPr>
          </w:p>
        </w:tc>
        <w:tc>
          <w:tcPr>
            <w:tcW w:w="3826" w:type="dxa"/>
            <w:vMerge w:val="restart"/>
            <w:tcBorders>
              <w:top w:val="single" w:sz="4" w:space="0" w:color="auto"/>
              <w:left w:val="single" w:sz="4" w:space="0" w:color="auto"/>
              <w:right w:val="single" w:sz="4" w:space="0" w:color="auto"/>
            </w:tcBorders>
            <w:shd w:val="clear" w:color="auto" w:fill="D6E3BC"/>
            <w:hideMark/>
          </w:tcPr>
          <w:p w14:paraId="55A6B7BE"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77E3D02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79B684F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6A172B14"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5DC7F2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706A953" w14:textId="77777777" w:rsidR="000467C1" w:rsidRPr="000467C1" w:rsidRDefault="000467C1" w:rsidP="000467C1">
            <w:pPr>
              <w:spacing w:line="276" w:lineRule="auto"/>
              <w:jc w:val="both"/>
              <w:rPr>
                <w:rFonts w:ascii="GHEA Grapalat" w:hAnsi="GHEA Grapalat"/>
                <w:sz w:val="20"/>
                <w:szCs w:val="20"/>
                <w:lang w:val="hy-AM"/>
              </w:rPr>
            </w:pPr>
          </w:p>
        </w:tc>
        <w:tc>
          <w:tcPr>
            <w:tcW w:w="2835" w:type="dxa"/>
            <w:vMerge/>
            <w:tcBorders>
              <w:left w:val="single" w:sz="4" w:space="0" w:color="auto"/>
              <w:right w:val="single" w:sz="4" w:space="0" w:color="auto"/>
            </w:tcBorders>
            <w:shd w:val="clear" w:color="auto" w:fill="D6E3BC"/>
          </w:tcPr>
          <w:p w14:paraId="659AAAC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ED4C69B" w14:textId="77777777" w:rsidTr="00FD28C1">
        <w:trPr>
          <w:trHeight w:val="1962"/>
        </w:trPr>
        <w:tc>
          <w:tcPr>
            <w:tcW w:w="2069" w:type="dxa"/>
            <w:tcBorders>
              <w:top w:val="single" w:sz="4" w:space="0" w:color="auto"/>
              <w:left w:val="single" w:sz="4" w:space="0" w:color="auto"/>
              <w:bottom w:val="single" w:sz="4" w:space="0" w:color="auto"/>
              <w:right w:val="single" w:sz="4" w:space="0" w:color="auto"/>
            </w:tcBorders>
            <w:shd w:val="clear" w:color="auto" w:fill="EAF1DD"/>
            <w:hideMark/>
          </w:tcPr>
          <w:p w14:paraId="35944E6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15918B49" w14:textId="77777777" w:rsidR="000467C1" w:rsidRPr="000467C1" w:rsidRDefault="000467C1" w:rsidP="000467C1">
            <w:pPr>
              <w:spacing w:after="200" w:line="276" w:lineRule="auto"/>
              <w:jc w:val="both"/>
              <w:rPr>
                <w:rFonts w:ascii="GHEA Grapalat" w:hAnsi="GHEA Grapalat"/>
                <w:sz w:val="20"/>
                <w:szCs w:val="20"/>
                <w:lang w:val="hy-AM"/>
              </w:rPr>
            </w:pPr>
          </w:p>
        </w:tc>
        <w:tc>
          <w:tcPr>
            <w:tcW w:w="3826" w:type="dxa"/>
            <w:vMerge/>
            <w:tcBorders>
              <w:left w:val="single" w:sz="4" w:space="0" w:color="auto"/>
              <w:bottom w:val="single" w:sz="4" w:space="0" w:color="auto"/>
              <w:right w:val="single" w:sz="4" w:space="0" w:color="auto"/>
            </w:tcBorders>
            <w:shd w:val="clear" w:color="auto" w:fill="EAF1DD"/>
          </w:tcPr>
          <w:p w14:paraId="0B992147"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835" w:type="dxa"/>
            <w:vMerge/>
            <w:tcBorders>
              <w:left w:val="single" w:sz="4" w:space="0" w:color="auto"/>
              <w:bottom w:val="single" w:sz="4" w:space="0" w:color="auto"/>
              <w:right w:val="single" w:sz="4" w:space="0" w:color="auto"/>
            </w:tcBorders>
            <w:shd w:val="clear" w:color="auto" w:fill="EAF1DD"/>
          </w:tcPr>
          <w:p w14:paraId="0C9E454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45B2065" w14:textId="77777777" w:rsidTr="00FD28C1">
        <w:trPr>
          <w:trHeight w:val="405"/>
        </w:trPr>
        <w:tc>
          <w:tcPr>
            <w:tcW w:w="1511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3D3EDEB"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DD45F99" w14:textId="77777777" w:rsidTr="00FD28C1">
        <w:trPr>
          <w:trHeight w:val="312"/>
        </w:trPr>
        <w:tc>
          <w:tcPr>
            <w:tcW w:w="15116" w:type="dxa"/>
            <w:gridSpan w:val="4"/>
            <w:tcBorders>
              <w:top w:val="single" w:sz="4" w:space="0" w:color="auto"/>
              <w:left w:val="single" w:sz="4" w:space="0" w:color="auto"/>
              <w:bottom w:val="single" w:sz="4" w:space="0" w:color="auto"/>
              <w:right w:val="single" w:sz="4" w:space="0" w:color="auto"/>
            </w:tcBorders>
            <w:shd w:val="clear" w:color="auto" w:fill="EAF1DD"/>
          </w:tcPr>
          <w:p w14:paraId="16F69C3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0575B34A" w14:textId="77777777" w:rsidTr="00FD28C1">
        <w:trPr>
          <w:trHeight w:val="348"/>
        </w:trPr>
        <w:tc>
          <w:tcPr>
            <w:tcW w:w="1511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764341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A2F497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2025 թվականի վերջի դրությամբ համապատասխան օրենսդրական փոփոխությունների նախագիծը չի ստացել ՀՀ կառավարության հավանությունը։</w:t>
            </w:r>
          </w:p>
          <w:p w14:paraId="13217442"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Առաջարկել է գնահատել «Կատարված չէ»։</w:t>
            </w:r>
          </w:p>
        </w:tc>
      </w:tr>
    </w:tbl>
    <w:p w14:paraId="0F6BD0EA"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168" w:type="dxa"/>
        <w:tblInd w:w="-147" w:type="dxa"/>
        <w:tblLayout w:type="fixed"/>
        <w:tblLook w:val="04A0" w:firstRow="1" w:lastRow="0" w:firstColumn="1" w:lastColumn="0" w:noHBand="0" w:noVBand="1"/>
      </w:tblPr>
      <w:tblGrid>
        <w:gridCol w:w="2122"/>
        <w:gridCol w:w="6387"/>
        <w:gridCol w:w="3966"/>
        <w:gridCol w:w="2693"/>
      </w:tblGrid>
      <w:tr w:rsidR="000467C1" w:rsidRPr="000467C1" w14:paraId="73ABE98E" w14:textId="77777777" w:rsidTr="00FD28C1">
        <w:trPr>
          <w:trHeight w:val="513"/>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363A48D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2.14</w:t>
            </w:r>
          </w:p>
          <w:p w14:paraId="750A5EC3"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Կատարելագործել կոռուպցիոն հանցագործություններով արգելադրված և (կամ) բռնագրավված, ապօրինի ծագում ունեցող գույքի բռնագանձման վարույթների արդյունքում բռնագանձված գույքի կառավարման կառուցակարգերը</w:t>
            </w:r>
          </w:p>
        </w:tc>
        <w:tc>
          <w:tcPr>
            <w:tcW w:w="6659" w:type="dxa"/>
            <w:gridSpan w:val="2"/>
            <w:tcBorders>
              <w:top w:val="single" w:sz="4" w:space="0" w:color="auto"/>
              <w:left w:val="single" w:sz="4" w:space="0" w:color="auto"/>
              <w:bottom w:val="single" w:sz="4" w:space="0" w:color="auto"/>
              <w:right w:val="single" w:sz="4" w:space="0" w:color="auto"/>
            </w:tcBorders>
            <w:shd w:val="clear" w:color="auto" w:fill="D6E3BC"/>
          </w:tcPr>
          <w:p w14:paraId="29E2512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6A5132B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ՀՀ գլխավոր դատախազություն (համաձայնությամբ) </w:t>
            </w:r>
          </w:p>
          <w:p w14:paraId="4814857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արդարադատության նախարարություն</w:t>
            </w:r>
          </w:p>
          <w:p w14:paraId="56518D15" w14:textId="77777777" w:rsidR="000467C1" w:rsidRPr="000467C1" w:rsidRDefault="000467C1" w:rsidP="000467C1">
            <w:pPr>
              <w:spacing w:line="276" w:lineRule="auto"/>
              <w:jc w:val="both"/>
              <w:rPr>
                <w:rFonts w:ascii="GHEA Grapalat" w:hAnsi="GHEA Grapalat"/>
                <w:sz w:val="20"/>
                <w:szCs w:val="20"/>
                <w:lang w:val="hy-AM"/>
              </w:rPr>
            </w:pPr>
          </w:p>
          <w:p w14:paraId="119E50D3"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Համակատարող մարմին՝</w:t>
            </w:r>
          </w:p>
          <w:p w14:paraId="018F5B3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ՀՀ պետական գույքի կառավարման կոմիտե</w:t>
            </w:r>
          </w:p>
        </w:tc>
      </w:tr>
      <w:tr w:rsidR="000467C1" w:rsidRPr="000467C1" w14:paraId="663302F8" w14:textId="77777777" w:rsidTr="00FD28C1">
        <w:trPr>
          <w:trHeight w:val="262"/>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252BE7D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206A2735" w14:textId="77777777" w:rsidR="000467C1" w:rsidRPr="000467C1" w:rsidRDefault="000467C1" w:rsidP="000467C1">
            <w:pPr>
              <w:spacing w:after="200" w:line="276" w:lineRule="auto"/>
              <w:ind w:firstLine="567"/>
              <w:jc w:val="both"/>
              <w:rPr>
                <w:rFonts w:ascii="GHEA Grapalat" w:hAnsi="GHEA Grapalat"/>
                <w:bCs/>
                <w:sz w:val="20"/>
                <w:szCs w:val="20"/>
                <w:lang w:val="hy-AM"/>
              </w:rPr>
            </w:pPr>
            <w:r w:rsidRPr="000467C1">
              <w:rPr>
                <w:rFonts w:ascii="GHEA Grapalat" w:hAnsi="GHEA Grapalat"/>
                <w:bCs/>
                <w:sz w:val="20"/>
                <w:szCs w:val="20"/>
                <w:lang w:val="hy-AM"/>
              </w:rPr>
              <w:t>Օրենսդրական փոփոխությունների և հարակից իրավական ակտերի նախագծերի փաթեթը հավանության է արժանացել Կառավարության կողմից և ներկայացվել է Ազգային ժողով</w:t>
            </w:r>
          </w:p>
        </w:tc>
        <w:tc>
          <w:tcPr>
            <w:tcW w:w="396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36ED8A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E7A1B37" w14:textId="77777777" w:rsidR="000467C1" w:rsidRPr="000467C1" w:rsidRDefault="000467C1" w:rsidP="000467C1">
            <w:pPr>
              <w:spacing w:after="200" w:line="276" w:lineRule="auto"/>
              <w:jc w:val="both"/>
              <w:rPr>
                <w:rFonts w:ascii="GHEA Grapalat" w:hAnsi="GHEA Grapalat"/>
                <w:bCs/>
                <w:sz w:val="20"/>
                <w:szCs w:val="20"/>
                <w:lang w:val="hy-AM"/>
              </w:rPr>
            </w:pPr>
            <w:r w:rsidRPr="000467C1">
              <w:rPr>
                <w:rFonts w:ascii="GHEA Grapalat" w:hAnsi="GHEA Grapalat"/>
                <w:bCs/>
                <w:sz w:val="20"/>
                <w:szCs w:val="20"/>
                <w:lang w:val="hy-AM"/>
              </w:rPr>
              <w:t>1</w:t>
            </w:r>
            <w:r w:rsidRPr="000467C1">
              <w:rPr>
                <w:rFonts w:ascii="Cambria Math" w:hAnsi="Cambria Math" w:cs="Cambria Math"/>
                <w:bCs/>
                <w:sz w:val="20"/>
                <w:szCs w:val="20"/>
                <w:lang w:val="hy-AM"/>
              </w:rPr>
              <w:t>․</w:t>
            </w:r>
            <w:r w:rsidRPr="000467C1">
              <w:rPr>
                <w:rFonts w:ascii="GHEA Grapalat" w:hAnsi="GHEA Grapalat" w:cs="GHEA Grapalat"/>
                <w:bCs/>
                <w:sz w:val="20"/>
                <w:szCs w:val="20"/>
                <w:lang w:val="hy-AM"/>
              </w:rPr>
              <w:t>«</w:t>
            </w:r>
            <w:r w:rsidRPr="000467C1">
              <w:rPr>
                <w:rFonts w:ascii="GHEA Grapalat" w:hAnsi="GHEA Grapalat"/>
                <w:bCs/>
                <w:sz w:val="20"/>
                <w:szCs w:val="20"/>
                <w:lang w:val="hy-AM"/>
              </w:rPr>
              <w:t xml:space="preserve">Ապօրինի ծագում ունեցող գույքի բռնագանձման» մասին օրենքում և հարակից այլ ակտերում օրենսդրական փոփոխությունների փաթեթը </w:t>
            </w:r>
            <w:r w:rsidRPr="000467C1">
              <w:rPr>
                <w:rFonts w:ascii="GHEA Grapalat" w:hAnsi="GHEA Grapalat"/>
                <w:bCs/>
                <w:sz w:val="20"/>
                <w:szCs w:val="20"/>
                <w:lang w:val="hy-AM"/>
              </w:rPr>
              <w:lastRenderedPageBreak/>
              <w:t xml:space="preserve">հավանության է արժանացել ՀՀ կառավարության կողմից և ներկայացված է ՀՀ ԱԺ-ի ընդունմանը։ </w:t>
            </w:r>
          </w:p>
          <w:p w14:paraId="5D72EEA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Cs/>
                <w:sz w:val="20"/>
                <w:szCs w:val="20"/>
                <w:lang w:val="hy-AM"/>
              </w:rPr>
              <w:t>2</w:t>
            </w:r>
            <w:r w:rsidRPr="000467C1">
              <w:rPr>
                <w:rFonts w:ascii="Cambria Math" w:hAnsi="Cambria Math" w:cs="Cambria Math"/>
                <w:bCs/>
                <w:sz w:val="20"/>
                <w:szCs w:val="20"/>
                <w:lang w:val="hy-AM"/>
              </w:rPr>
              <w:t>․</w:t>
            </w:r>
            <w:r w:rsidRPr="000467C1">
              <w:rPr>
                <w:rFonts w:ascii="GHEA Grapalat" w:hAnsi="GHEA Grapalat"/>
                <w:bCs/>
                <w:sz w:val="20"/>
                <w:szCs w:val="20"/>
                <w:lang w:val="hy-AM"/>
              </w:rPr>
              <w:t>Ներդրվել է կոռուպցիոն հանցագործությունների արդյունքում ստացված, ինչպես նաև ապօրինի ծագում ունեցող բռնագանձված գույքի պատշաճ կառավարման լավագույն փորձը։</w:t>
            </w:r>
          </w:p>
        </w:tc>
        <w:tc>
          <w:tcPr>
            <w:tcW w:w="2693" w:type="dxa"/>
            <w:vMerge w:val="restart"/>
            <w:tcBorders>
              <w:top w:val="single" w:sz="4" w:space="0" w:color="auto"/>
              <w:left w:val="single" w:sz="4" w:space="0" w:color="auto"/>
              <w:right w:val="single" w:sz="4" w:space="0" w:color="auto"/>
            </w:tcBorders>
            <w:shd w:val="clear" w:color="auto" w:fill="D6E3BC"/>
          </w:tcPr>
          <w:p w14:paraId="1D3BAA6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15044047"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5F22B2FE"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sz w:val="20"/>
                <w:szCs w:val="20"/>
                <w:lang w:val="hy-AM"/>
              </w:rPr>
              <w:t xml:space="preserve">Կիսամյակային և տարեկան մոնիթորինգային </w:t>
            </w:r>
            <w:r w:rsidRPr="000467C1">
              <w:rPr>
                <w:rFonts w:ascii="GHEA Grapalat" w:hAnsi="GHEA Grapalat"/>
                <w:sz w:val="20"/>
                <w:szCs w:val="20"/>
                <w:lang w:val="hy-AM"/>
              </w:rPr>
              <w:lastRenderedPageBreak/>
              <w:t>հաշվետվություններ Մամուլի հաղորդագրություններ ԶԼՄ հրապարակումներ</w:t>
            </w:r>
          </w:p>
          <w:p w14:paraId="513993E3"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28EB4E99"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AAF4005" w14:textId="77777777" w:rsidTr="00FD28C1">
        <w:trPr>
          <w:trHeight w:val="116"/>
        </w:trPr>
        <w:tc>
          <w:tcPr>
            <w:tcW w:w="2122" w:type="dxa"/>
            <w:tcBorders>
              <w:top w:val="single" w:sz="4" w:space="0" w:color="auto"/>
              <w:left w:val="single" w:sz="4" w:space="0" w:color="auto"/>
              <w:bottom w:val="single" w:sz="4" w:space="0" w:color="auto"/>
              <w:right w:val="single" w:sz="4" w:space="0" w:color="auto"/>
            </w:tcBorders>
            <w:shd w:val="clear" w:color="auto" w:fill="D6E3BC"/>
            <w:hideMark/>
          </w:tcPr>
          <w:p w14:paraId="4E05D78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12B5F44"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07F29723"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009CCE9E"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C585048" w14:textId="77777777" w:rsidTr="00FD28C1">
        <w:trPr>
          <w:trHeight w:val="705"/>
        </w:trPr>
        <w:tc>
          <w:tcPr>
            <w:tcW w:w="8509" w:type="dxa"/>
            <w:gridSpan w:val="2"/>
            <w:vMerge w:val="restart"/>
            <w:tcBorders>
              <w:top w:val="single" w:sz="4" w:space="0" w:color="auto"/>
              <w:left w:val="single" w:sz="4" w:space="0" w:color="auto"/>
              <w:right w:val="single" w:sz="4" w:space="0" w:color="auto"/>
            </w:tcBorders>
            <w:shd w:val="clear" w:color="auto" w:fill="D6E3BC"/>
          </w:tcPr>
          <w:p w14:paraId="5037B14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039884E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Ապօրինի ծագում ունեցող գույքի բռնագանձման վարույթների արդյունքում բռնագանձված գույքի կառավարման կառուցակարգերը բարելավելու ուղղությամբ իրականացվում են մի շարք միջոցառումներ, մասնավորապես. </w:t>
            </w:r>
          </w:p>
          <w:p w14:paraId="0D2FC2E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դատախազության 2026 թվականի 1-ին կիսամյակի աշխատանքի ծրագրում ներառվել է «Ապօրինի ծագում ունեցող գույքի բռնագանձման վարույթի շրջանակում արգելադրված և բռնագանձված գույքի կառավարման առանձնահատկությունները» թեման, որի շրջանակում պետք է ուսումնասիրվի ապօրինի ծագում ունեցող գույքի բռնագանձման վարույթի շրջանակում արգելադրված և բռնագանձված գույքի կառավարման առանձնահատկությունները և կներկայացվեն համապատասխան օրենսդրական փոփոխությունների առաջարկներ:</w:t>
            </w:r>
          </w:p>
          <w:p w14:paraId="7C54CCB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Ավելին, նախատեսվում է նաև ուսումնական այց կազմակերպել Իտալիայի Հանրապետություն, որը վերաբերում է բռնագանձված գույքի կառավարման մոդելի ուսումնասիրմանը և լավագույն փորձի վերհանմանը:  </w:t>
            </w:r>
          </w:p>
          <w:p w14:paraId="5C3F710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Բացի այդ, հարկ է նշել, որ ՀՀ կառավարության 2024 թվականի դեկտեմբերի 5-ի 1922-Ն որոշմամբ սահմանվել են քրեական վարույթներով պետությանը, համայնքին, պետական կամ համայնքային մասնակցությամբ կազմակերպություններին և պետական կամ համայնքային ոչ առևտրային կազմակերպություններին պատճառված վնասի վերականգնման նպատակով դրամական միջոցների վճարման միասնական կարգավորումներ:</w:t>
            </w:r>
          </w:p>
          <w:p w14:paraId="08E0423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Բացի այդ, հիշյալ որոշմամբ կարգավորվել է նաև քրեական վարույթներով ֆիզիկական և իրավաբանական անձանց պատճառված վնասի վերականգնման կարգը, ինչպես նաև վերականգնված դրամական միջոցների և արգելադրված դրամական միջոցների վերաբերյալ տվյալների հրապարակման կարգը:</w:t>
            </w:r>
          </w:p>
          <w:p w14:paraId="1E58C03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Մասնավորապես,</w:t>
            </w:r>
          </w:p>
          <w:p w14:paraId="4DD323C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1. Քրեական վարույթներով պետությանը, համայնքին, պետական կամ համայնքային մասնակցությամբ կազմակերպություններին կամ պետական կամ համայնքային ոչ առևտրային կազմակերպություններին պատճառված վնասի վերականգնման նպատակով դրամական միջոցները վճարվելու են ՀՀ ֆինանսների նախարարության կողմից կառավարվող՝ գանձապետական հաշվին՝ վերականգնված միջոցների միասնական հաշվին:</w:t>
            </w:r>
          </w:p>
          <w:p w14:paraId="381121D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2.ՀՀ գլխավոր դատախազությունը եռամսյա պարբերականությամբ ֆինանսների նախարարություն տեղեկատվություն է ներկայացնելու այն քրեական վարույթների վերաբերյալ, որոնցով կատարվել է վնասի վերականգնում և առկա է օրինական ուժի մեջ մտած եզրափակիչ դատավարական որոշում, ինչը հնարավորություն կտա ֆինանսների նախարարությանը արդեն որպես եկամուտ տնօրինել նշված գումարները:</w:t>
            </w:r>
          </w:p>
          <w:p w14:paraId="044B77E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3.Անձի ռեաբիլիտացիայի դեպքում ՀՀ գլխավոր դատախազությունը համապատասխան տեղեկատվությունը փոխանցելու է ֆինանսների նախարարություն, որպեսզի վնասի վերականգնման նպատակով վճարված գումարները հետ վերադարձվեն վճարում կատարած անձին:</w:t>
            </w:r>
          </w:p>
          <w:p w14:paraId="5E43304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4.Ֆիզիկական և իրավաբանական անձանց պատճառված վնասի վերականգնման նպատակով գումարները վճարվելու են ՀՀ դատախազության դեպոզիտ հաշվին և փոխանցվելու են տուժողին եզրափակիչ դատավարական ակտից հետո:</w:t>
            </w:r>
          </w:p>
          <w:p w14:paraId="52A10F4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5.Համայնքին, պետական կամ համայնքային մասնակցությամբ կազմակերպություններին կամ պետական կամ համայնքային ոչ առևտրային կազմակերպություններին պատճառված վնասի վերականգնման նպատակով դրամական միջոցները եզրափակիչ դատավարական ակտն օրինական ուժի մեջ մտնելուց հետո կրկին դատախազության գրության հիման վրա ֆինանսների նախարարության կողմից կհաշվանցվեն համապատասխան համայնքի, պետական կամ համայնքային մասնակցությամբ կազմակերպությունների կամ պետական կամ համայնքային ոչ առևտրային կազմակերպությունների հաշվին:</w:t>
            </w:r>
          </w:p>
          <w:p w14:paraId="07D4FD8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6.Առաջարկվող կարգավորումներից բացառություններ են սահմանված հարկային որոշ հանցագործությունների համար, որոնց դեպքում նախատեսվում է դրանք վճարել հարկ վճարողի միասնական հաշվին՝ տնտեսվարողների համար հնարավոր անբարենպաստ հետևանքները (տուգանքներ և այլն) բացառելու նպատակով:</w:t>
            </w:r>
          </w:p>
          <w:p w14:paraId="110FD86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Միաժամանակ նշենք, որ ընդունվել է ապօրինի ծագում ունեցող բռնագանձված թվով 43 գույք (տարբեր հասցեներում, տարբեր մակերեսներով և տարբեր նշանակության)։ ՀՀ ՏԿԵՆ պետական գույքի կառավարման կոմիտեի տնօրինմանն է փոխանցվել ապօրինի ծագում ունեցող բռնագանձված թվով 43 գույք։</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27EC9FA9"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3BB5E67E"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6EB4C020" w14:textId="77777777" w:rsidTr="00FD28C1">
        <w:trPr>
          <w:trHeight w:val="775"/>
        </w:trPr>
        <w:tc>
          <w:tcPr>
            <w:tcW w:w="8509" w:type="dxa"/>
            <w:gridSpan w:val="2"/>
            <w:vMerge/>
            <w:tcBorders>
              <w:left w:val="single" w:sz="4" w:space="0" w:color="auto"/>
              <w:bottom w:val="single" w:sz="4" w:space="0" w:color="auto"/>
              <w:right w:val="single" w:sz="4" w:space="0" w:color="auto"/>
            </w:tcBorders>
            <w:shd w:val="clear" w:color="auto" w:fill="D6E3BC"/>
            <w:hideMark/>
          </w:tcPr>
          <w:p w14:paraId="730CB232" w14:textId="77777777" w:rsidR="000467C1" w:rsidRPr="000467C1" w:rsidRDefault="000467C1" w:rsidP="000467C1">
            <w:pPr>
              <w:spacing w:after="200" w:line="276" w:lineRule="auto"/>
              <w:rPr>
                <w:rFonts w:ascii="GHEA Grapalat" w:hAnsi="GHEA Grapalat"/>
                <w:sz w:val="20"/>
                <w:szCs w:val="20"/>
                <w:lang w:val="hy-AM"/>
              </w:rPr>
            </w:pPr>
          </w:p>
        </w:tc>
        <w:tc>
          <w:tcPr>
            <w:tcW w:w="3966" w:type="dxa"/>
            <w:tcBorders>
              <w:top w:val="single" w:sz="4" w:space="0" w:color="auto"/>
              <w:left w:val="single" w:sz="4" w:space="0" w:color="auto"/>
              <w:bottom w:val="single" w:sz="4" w:space="0" w:color="auto"/>
              <w:right w:val="single" w:sz="4" w:space="0" w:color="auto"/>
            </w:tcBorders>
            <w:shd w:val="clear" w:color="auto" w:fill="D6E3BC"/>
            <w:hideMark/>
          </w:tcPr>
          <w:p w14:paraId="491D126A"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7B5835DC"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0217327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EF77DF5"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07A7F67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1A761F6" w14:textId="77777777" w:rsidR="000467C1" w:rsidRPr="000467C1" w:rsidRDefault="000467C1" w:rsidP="000467C1">
            <w:pPr>
              <w:spacing w:line="276" w:lineRule="auto"/>
              <w:jc w:val="both"/>
              <w:rPr>
                <w:rFonts w:ascii="GHEA Grapalat" w:hAnsi="GHEA Grapalat"/>
                <w:sz w:val="20"/>
                <w:szCs w:val="20"/>
                <w:lang w:val="hy-AM"/>
              </w:rPr>
            </w:pPr>
          </w:p>
        </w:tc>
        <w:tc>
          <w:tcPr>
            <w:tcW w:w="2693" w:type="dxa"/>
            <w:vMerge/>
            <w:tcBorders>
              <w:left w:val="single" w:sz="4" w:space="0" w:color="auto"/>
              <w:right w:val="single" w:sz="4" w:space="0" w:color="auto"/>
            </w:tcBorders>
            <w:shd w:val="clear" w:color="auto" w:fill="D6E3BC"/>
          </w:tcPr>
          <w:p w14:paraId="1D660AB0"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4E290D0E" w14:textId="77777777" w:rsidTr="00FD28C1">
        <w:trPr>
          <w:trHeight w:val="2113"/>
        </w:trPr>
        <w:tc>
          <w:tcPr>
            <w:tcW w:w="2122" w:type="dxa"/>
            <w:tcBorders>
              <w:top w:val="single" w:sz="4" w:space="0" w:color="auto"/>
              <w:left w:val="single" w:sz="4" w:space="0" w:color="auto"/>
              <w:bottom w:val="single" w:sz="4" w:space="0" w:color="auto"/>
              <w:right w:val="single" w:sz="4" w:space="0" w:color="auto"/>
            </w:tcBorders>
            <w:shd w:val="clear" w:color="auto" w:fill="EAF1DD"/>
            <w:hideMark/>
          </w:tcPr>
          <w:p w14:paraId="273B82B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111658B"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0371438A" w14:textId="77777777" w:rsidR="000467C1" w:rsidRPr="000467C1" w:rsidRDefault="000467C1" w:rsidP="000467C1">
            <w:pPr>
              <w:spacing w:after="200" w:line="276" w:lineRule="auto"/>
              <w:jc w:val="both"/>
              <w:rPr>
                <w:rFonts w:ascii="GHEA Grapalat" w:hAnsi="GHEA Grapalat"/>
                <w:sz w:val="20"/>
                <w:szCs w:val="20"/>
                <w:lang w:val="hy-AM"/>
              </w:rPr>
            </w:pPr>
          </w:p>
        </w:tc>
        <w:tc>
          <w:tcPr>
            <w:tcW w:w="3966" w:type="dxa"/>
            <w:tcBorders>
              <w:top w:val="single" w:sz="4" w:space="0" w:color="auto"/>
              <w:left w:val="single" w:sz="4" w:space="0" w:color="auto"/>
              <w:bottom w:val="single" w:sz="4" w:space="0" w:color="auto"/>
              <w:right w:val="single" w:sz="4" w:space="0" w:color="auto"/>
            </w:tcBorders>
            <w:shd w:val="clear" w:color="auto" w:fill="EAF1DD"/>
          </w:tcPr>
          <w:p w14:paraId="2B38C7E5"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693" w:type="dxa"/>
            <w:vMerge/>
            <w:tcBorders>
              <w:left w:val="single" w:sz="4" w:space="0" w:color="auto"/>
              <w:bottom w:val="single" w:sz="4" w:space="0" w:color="auto"/>
              <w:right w:val="single" w:sz="4" w:space="0" w:color="auto"/>
            </w:tcBorders>
            <w:shd w:val="clear" w:color="auto" w:fill="EAF1DD"/>
          </w:tcPr>
          <w:p w14:paraId="3C596FF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5956956" w14:textId="77777777" w:rsidTr="00FD28C1">
        <w:trPr>
          <w:trHeight w:val="293"/>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7E6A00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47F0EEFD" w14:textId="77777777" w:rsidTr="00FD28C1">
        <w:trPr>
          <w:trHeight w:val="329"/>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tcPr>
          <w:p w14:paraId="4FF6BE5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4BAE0F9D" w14:textId="77777777" w:rsidTr="00FD28C1">
        <w:trPr>
          <w:trHeight w:val="237"/>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10D428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74BD9D4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Ներկայում ձևավորված չէ ապօրինի ծագում ունեցող բռնագաձված գույքի կառավարման մասնագիտացված մարմինը։ Կառավարումը շարունակում է իրականացնել ՀՀ ՏԿԵՆ պետական գույքի կառավարման կոմիտեն։ Ավելին՝ համադրելով դատախազության հրապարակված տվյալները ՀՀ ՏԿԵՆ-ից ԹԻՀԿ-ի ստացված տվյալների հետ՝ պարզ է դառնում, որ Պետական գույքի կառավարման կոմիտեն չի վարում գույքի առանձին հաշվառում, իսկ կառավարման պլանավորում ունենալու վերաբերյալ հարցադրումը թողնում է անպատասխան։   </w:t>
            </w:r>
          </w:p>
          <w:p w14:paraId="294809D6"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Առաջարկել է գնահատել «Կատարված չէ»։</w:t>
            </w:r>
          </w:p>
        </w:tc>
      </w:tr>
    </w:tbl>
    <w:p w14:paraId="6F99CEB4"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168" w:type="dxa"/>
        <w:tblInd w:w="-147" w:type="dxa"/>
        <w:tblLayout w:type="fixed"/>
        <w:tblLook w:val="04A0" w:firstRow="1" w:lastRow="0" w:firstColumn="1" w:lastColumn="0" w:noHBand="0" w:noVBand="1"/>
      </w:tblPr>
      <w:tblGrid>
        <w:gridCol w:w="2122"/>
        <w:gridCol w:w="6387"/>
        <w:gridCol w:w="3540"/>
        <w:gridCol w:w="3119"/>
      </w:tblGrid>
      <w:tr w:rsidR="000467C1" w:rsidRPr="000467C1" w14:paraId="5D1DCCFA" w14:textId="77777777" w:rsidTr="00FD28C1">
        <w:trPr>
          <w:trHeight w:val="1556"/>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7A9BB2F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2.15</w:t>
            </w:r>
          </w:p>
          <w:p w14:paraId="422DBD5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Մշակել ապօրինի ծագում ունեցող գույքի բռնագանձման վերաբերյալ մեթոդիկա և ուղեցույցներ, անցկացնել մասնագիտական վերապատրաստումներ</w:t>
            </w:r>
          </w:p>
          <w:p w14:paraId="6FC6A0E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59" w:type="dxa"/>
            <w:gridSpan w:val="2"/>
            <w:tcBorders>
              <w:top w:val="single" w:sz="4" w:space="0" w:color="auto"/>
              <w:left w:val="single" w:sz="4" w:space="0" w:color="auto"/>
              <w:bottom w:val="single" w:sz="4" w:space="0" w:color="auto"/>
              <w:right w:val="single" w:sz="4" w:space="0" w:color="auto"/>
            </w:tcBorders>
            <w:shd w:val="clear" w:color="auto" w:fill="D6E3BC"/>
          </w:tcPr>
          <w:p w14:paraId="3218A5E0"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76A04CE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p w14:paraId="7EB41608" w14:textId="77777777" w:rsidR="000467C1" w:rsidRPr="000467C1" w:rsidRDefault="000467C1" w:rsidP="000467C1">
            <w:pPr>
              <w:spacing w:line="276" w:lineRule="auto"/>
              <w:jc w:val="both"/>
              <w:rPr>
                <w:rFonts w:ascii="GHEA Grapalat" w:hAnsi="GHEA Grapalat"/>
                <w:b/>
                <w:sz w:val="20"/>
                <w:szCs w:val="20"/>
                <w:lang w:val="hy-AM"/>
              </w:rPr>
            </w:pPr>
          </w:p>
          <w:p w14:paraId="5DBE2D83"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63E4D720" w14:textId="77777777" w:rsidR="000467C1" w:rsidRPr="000467C1" w:rsidRDefault="000467C1" w:rsidP="000467C1">
            <w:pPr>
              <w:spacing w:line="276" w:lineRule="auto"/>
              <w:jc w:val="both"/>
              <w:rPr>
                <w:rFonts w:ascii="GHEA Grapalat" w:hAnsi="GHEA Grapalat"/>
                <w:bCs/>
                <w:sz w:val="20"/>
                <w:szCs w:val="20"/>
              </w:rPr>
            </w:pPr>
            <w:r w:rsidRPr="000467C1">
              <w:rPr>
                <w:rFonts w:ascii="GHEA Grapalat" w:hAnsi="GHEA Grapalat"/>
                <w:bCs/>
                <w:sz w:val="20"/>
                <w:szCs w:val="20"/>
                <w:lang w:val="hy-AM"/>
              </w:rPr>
              <w:t>Գլխավոր դատախազություն (համաձայնությամբ)</w:t>
            </w:r>
          </w:p>
        </w:tc>
      </w:tr>
      <w:tr w:rsidR="000467C1" w:rsidRPr="000467C1" w14:paraId="732D49A2" w14:textId="77777777" w:rsidTr="00FD28C1">
        <w:trPr>
          <w:trHeight w:val="262"/>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5B4D714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4500990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Հաստատվել են ապօրինի ծագում ունեցող գույքի բռնագանձման վերաբերյալ թեմաներն ու մոդուլները, վերապատրաստման ծրագիրն ու մեթոդաբանություն և ուղեցույցներ, որոնք տարածվել են համապատասխան իրավապահ մարմիններում</w:t>
            </w:r>
          </w:p>
        </w:tc>
        <w:tc>
          <w:tcPr>
            <w:tcW w:w="354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2FC47C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35ACF7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 xml:space="preserve">Մշակվել և կիրառվում են ապօրինի ծագում ունեցող գույքի </w:t>
            </w:r>
            <w:r w:rsidRPr="000467C1">
              <w:rPr>
                <w:rFonts w:ascii="GHEA Grapalat" w:hAnsi="GHEA Grapalat"/>
                <w:sz w:val="20"/>
                <w:szCs w:val="20"/>
                <w:lang w:val="hy-AM"/>
              </w:rPr>
              <w:lastRenderedPageBreak/>
              <w:t>բռնագանձման վերաբերյալ մեթոդիկան և ուղեցույցները:</w:t>
            </w:r>
          </w:p>
        </w:tc>
        <w:tc>
          <w:tcPr>
            <w:tcW w:w="3119" w:type="dxa"/>
            <w:vMerge w:val="restart"/>
            <w:tcBorders>
              <w:top w:val="single" w:sz="4" w:space="0" w:color="auto"/>
              <w:left w:val="single" w:sz="4" w:space="0" w:color="auto"/>
              <w:right w:val="single" w:sz="4" w:space="0" w:color="auto"/>
            </w:tcBorders>
            <w:shd w:val="clear" w:color="auto" w:fill="D6E3BC"/>
          </w:tcPr>
          <w:p w14:paraId="2DD62C8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0C77DDA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Առկա ուղեցույցներ</w:t>
            </w:r>
          </w:p>
          <w:p w14:paraId="6D7F7E53" w14:textId="77777777" w:rsidR="000467C1" w:rsidRPr="000467C1" w:rsidRDefault="000467C1" w:rsidP="000467C1">
            <w:pPr>
              <w:spacing w:line="276" w:lineRule="auto"/>
              <w:jc w:val="both"/>
              <w:rPr>
                <w:rFonts w:ascii="GHEA Grapalat" w:hAnsi="GHEA Grapalat"/>
                <w:sz w:val="20"/>
                <w:szCs w:val="20"/>
                <w:lang w:val="hy-AM"/>
              </w:rPr>
            </w:pPr>
          </w:p>
          <w:p w14:paraId="4F1E1F8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 հաշվետվություններ</w:t>
            </w:r>
          </w:p>
          <w:p w14:paraId="51AB5A53" w14:textId="77777777" w:rsidR="000467C1" w:rsidRPr="000467C1" w:rsidRDefault="000467C1" w:rsidP="000467C1">
            <w:pPr>
              <w:spacing w:line="276" w:lineRule="auto"/>
              <w:jc w:val="both"/>
              <w:rPr>
                <w:rFonts w:ascii="GHEA Grapalat" w:hAnsi="GHEA Grapalat"/>
                <w:sz w:val="20"/>
                <w:szCs w:val="20"/>
                <w:lang w:val="hy-AM"/>
              </w:rPr>
            </w:pPr>
          </w:p>
          <w:p w14:paraId="35B5006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7BDDA950" w14:textId="77777777" w:rsidR="000467C1" w:rsidRPr="000467C1" w:rsidRDefault="000467C1" w:rsidP="000467C1">
            <w:pPr>
              <w:spacing w:line="276" w:lineRule="auto"/>
              <w:jc w:val="both"/>
              <w:rPr>
                <w:rFonts w:ascii="GHEA Grapalat" w:hAnsi="GHEA Grapalat"/>
                <w:sz w:val="20"/>
                <w:szCs w:val="20"/>
                <w:lang w:val="hy-AM"/>
              </w:rPr>
            </w:pPr>
          </w:p>
          <w:p w14:paraId="01B554D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p w14:paraId="24851387"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204ADDD7"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3EA4CFDC" w14:textId="77777777" w:rsidTr="00FD28C1">
        <w:trPr>
          <w:trHeight w:val="116"/>
        </w:trPr>
        <w:tc>
          <w:tcPr>
            <w:tcW w:w="2122" w:type="dxa"/>
            <w:tcBorders>
              <w:top w:val="single" w:sz="4" w:space="0" w:color="auto"/>
              <w:left w:val="single" w:sz="4" w:space="0" w:color="auto"/>
              <w:bottom w:val="single" w:sz="4" w:space="0" w:color="auto"/>
              <w:right w:val="single" w:sz="4" w:space="0" w:color="auto"/>
            </w:tcBorders>
            <w:shd w:val="clear" w:color="auto" w:fill="D6E3BC"/>
            <w:hideMark/>
          </w:tcPr>
          <w:p w14:paraId="2B6EC57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39A1236"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58B9935B"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6256FFEB"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3A7E076" w14:textId="77777777" w:rsidTr="00FD28C1">
        <w:trPr>
          <w:trHeight w:val="516"/>
        </w:trPr>
        <w:tc>
          <w:tcPr>
            <w:tcW w:w="8509" w:type="dxa"/>
            <w:gridSpan w:val="2"/>
            <w:vMerge w:val="restart"/>
            <w:tcBorders>
              <w:top w:val="single" w:sz="4" w:space="0" w:color="auto"/>
              <w:left w:val="single" w:sz="4" w:space="0" w:color="auto"/>
              <w:right w:val="single" w:sz="4" w:space="0" w:color="auto"/>
            </w:tcBorders>
            <w:shd w:val="clear" w:color="auto" w:fill="D6E3BC"/>
          </w:tcPr>
          <w:p w14:paraId="53C6FD9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13FA8AEE" w14:textId="77777777" w:rsidR="000467C1" w:rsidRPr="000467C1" w:rsidRDefault="000467C1" w:rsidP="000467C1">
            <w:pPr>
              <w:tabs>
                <w:tab w:val="left" w:pos="346"/>
              </w:tabs>
              <w:spacing w:after="200" w:line="276" w:lineRule="auto"/>
              <w:contextualSpacing/>
              <w:jc w:val="both"/>
              <w:rPr>
                <w:rFonts w:ascii="GHEA Grapalat" w:hAnsi="GHEA Grapalat"/>
                <w:bCs/>
                <w:iCs/>
                <w:kern w:val="36"/>
                <w:sz w:val="20"/>
                <w:szCs w:val="20"/>
                <w:lang w:val="hy-AM"/>
              </w:rPr>
            </w:pPr>
            <w:r w:rsidRPr="000467C1">
              <w:rPr>
                <w:rFonts w:ascii="GHEA Grapalat" w:hAnsi="GHEA Grapalat"/>
                <w:bCs/>
                <w:iCs/>
                <w:kern w:val="36"/>
                <w:sz w:val="20"/>
                <w:szCs w:val="20"/>
                <w:lang w:val="hy-AM"/>
              </w:rPr>
              <w:t>2025 թվականին հաստատվել է դատախազների տարեկան վերապատրաստման ծրագիրը, որը ներառում է ապօրինի ծագում ունեցող գույքի բռնագանձման ինստիտուտի վերաբերյալ առանձին թեմաներ:</w:t>
            </w:r>
          </w:p>
          <w:p w14:paraId="0DB08B7B" w14:textId="77777777" w:rsidR="000467C1" w:rsidRPr="000467C1" w:rsidRDefault="000467C1" w:rsidP="000467C1">
            <w:pPr>
              <w:tabs>
                <w:tab w:val="left" w:pos="346"/>
              </w:tabs>
              <w:spacing w:after="200" w:line="276" w:lineRule="auto"/>
              <w:contextualSpacing/>
              <w:jc w:val="both"/>
              <w:rPr>
                <w:rFonts w:ascii="GHEA Grapalat" w:hAnsi="GHEA Grapalat"/>
                <w:bCs/>
                <w:iCs/>
                <w:kern w:val="36"/>
                <w:sz w:val="20"/>
                <w:szCs w:val="20"/>
                <w:lang w:val="hy-AM"/>
              </w:rPr>
            </w:pPr>
            <w:r w:rsidRPr="000467C1">
              <w:rPr>
                <w:rFonts w:ascii="GHEA Grapalat" w:hAnsi="GHEA Grapalat"/>
                <w:bCs/>
                <w:iCs/>
                <w:kern w:val="36"/>
                <w:sz w:val="20"/>
                <w:szCs w:val="20"/>
                <w:lang w:val="hy-AM"/>
              </w:rPr>
              <w:t>Բացի այդ, 2025թ. սեպտեմբերի 8-ին ապօրինի ծագում ունեցող գույքի բռնագանձման ոլորտը համակարգող տեղակալը, Վարչության պետը և Վարչության դատախազները Արդարադատության ակադեմիայում մասնակցել են «Ապօրինի ծագում ունեցող գույքի բռնագանձման արդի հիմնախնդիրները և ՀՀ վճռաբեկ դատարանի նախադեպային պրակտիկան» խորագրով աշխատաժողովին:</w:t>
            </w:r>
          </w:p>
          <w:p w14:paraId="48E397F1" w14:textId="77777777" w:rsidR="000467C1" w:rsidRPr="000467C1" w:rsidRDefault="000467C1" w:rsidP="000467C1">
            <w:pPr>
              <w:tabs>
                <w:tab w:val="left" w:pos="346"/>
              </w:tabs>
              <w:spacing w:after="200" w:line="276" w:lineRule="auto"/>
              <w:contextualSpacing/>
              <w:jc w:val="both"/>
              <w:rPr>
                <w:rFonts w:ascii="GHEA Grapalat" w:hAnsi="GHEA Grapalat"/>
                <w:sz w:val="20"/>
                <w:szCs w:val="20"/>
                <w:lang w:val="hy-AM"/>
              </w:rPr>
            </w:pPr>
            <w:r w:rsidRPr="000467C1">
              <w:rPr>
                <w:rFonts w:ascii="GHEA Grapalat" w:hAnsi="GHEA Grapalat"/>
                <w:bCs/>
                <w:iCs/>
                <w:kern w:val="36"/>
                <w:sz w:val="20"/>
                <w:szCs w:val="20"/>
                <w:lang w:val="hy-AM"/>
              </w:rPr>
              <w:t>Ավելին, Վարչության դատախազները 2025 թվականի ընթացքում անցել են նշված ոլորտին վերաբերող թեմաներով վերապատրաստումներ, որոնց մասին առավել մանրամասն ներկայացվել է Գործողություն 2.4-ում:</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5E48E379"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2D4B7A84"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A91FB26" w14:textId="77777777" w:rsidTr="00FD28C1">
        <w:trPr>
          <w:trHeight w:val="775"/>
        </w:trPr>
        <w:tc>
          <w:tcPr>
            <w:tcW w:w="8509" w:type="dxa"/>
            <w:gridSpan w:val="2"/>
            <w:vMerge/>
            <w:tcBorders>
              <w:left w:val="single" w:sz="4" w:space="0" w:color="auto"/>
              <w:bottom w:val="single" w:sz="4" w:space="0" w:color="auto"/>
              <w:right w:val="single" w:sz="4" w:space="0" w:color="auto"/>
            </w:tcBorders>
            <w:shd w:val="clear" w:color="auto" w:fill="D6E3BC"/>
            <w:hideMark/>
          </w:tcPr>
          <w:p w14:paraId="1A5AE5C9" w14:textId="77777777" w:rsidR="000467C1" w:rsidRPr="000467C1" w:rsidRDefault="000467C1" w:rsidP="000467C1">
            <w:pPr>
              <w:tabs>
                <w:tab w:val="left" w:pos="346"/>
              </w:tabs>
              <w:spacing w:after="200" w:line="276" w:lineRule="auto"/>
              <w:contextualSpacing/>
              <w:jc w:val="both"/>
              <w:rPr>
                <w:rFonts w:ascii="GHEA Grapalat" w:hAnsi="GHEA Grapalat"/>
                <w:bCs/>
                <w:iCs/>
                <w:kern w:val="36"/>
                <w:sz w:val="20"/>
                <w:szCs w:val="20"/>
                <w:lang w:val="hy-AM"/>
              </w:rPr>
            </w:pPr>
          </w:p>
        </w:tc>
        <w:tc>
          <w:tcPr>
            <w:tcW w:w="3540" w:type="dxa"/>
            <w:vMerge w:val="restart"/>
            <w:tcBorders>
              <w:top w:val="single" w:sz="4" w:space="0" w:color="auto"/>
              <w:left w:val="single" w:sz="4" w:space="0" w:color="auto"/>
              <w:right w:val="single" w:sz="4" w:space="0" w:color="auto"/>
            </w:tcBorders>
            <w:shd w:val="clear" w:color="auto" w:fill="D6E3BC"/>
            <w:hideMark/>
          </w:tcPr>
          <w:p w14:paraId="2C2E1E7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0053C24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284FF73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1ECC4E15"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EDC2D9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7FCE7310" w14:textId="77777777" w:rsidR="000467C1" w:rsidRPr="000467C1" w:rsidRDefault="000467C1" w:rsidP="000467C1">
            <w:pPr>
              <w:spacing w:line="276" w:lineRule="auto"/>
              <w:jc w:val="both"/>
              <w:rPr>
                <w:rFonts w:ascii="GHEA Grapalat" w:hAnsi="GHEA Grapalat"/>
                <w:sz w:val="20"/>
                <w:szCs w:val="20"/>
                <w:lang w:val="hy-AM"/>
              </w:rPr>
            </w:pPr>
          </w:p>
        </w:tc>
        <w:tc>
          <w:tcPr>
            <w:tcW w:w="3119" w:type="dxa"/>
            <w:vMerge/>
            <w:tcBorders>
              <w:left w:val="single" w:sz="4" w:space="0" w:color="auto"/>
              <w:right w:val="single" w:sz="4" w:space="0" w:color="auto"/>
            </w:tcBorders>
            <w:shd w:val="clear" w:color="auto" w:fill="D6E3BC"/>
          </w:tcPr>
          <w:p w14:paraId="2E213243"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4CA7B6E" w14:textId="77777777" w:rsidTr="00FD28C1">
        <w:trPr>
          <w:trHeight w:val="395"/>
        </w:trPr>
        <w:tc>
          <w:tcPr>
            <w:tcW w:w="2122" w:type="dxa"/>
            <w:tcBorders>
              <w:top w:val="single" w:sz="4" w:space="0" w:color="auto"/>
              <w:left w:val="single" w:sz="4" w:space="0" w:color="auto"/>
              <w:bottom w:val="single" w:sz="4" w:space="0" w:color="auto"/>
              <w:right w:val="single" w:sz="4" w:space="0" w:color="auto"/>
            </w:tcBorders>
            <w:shd w:val="clear" w:color="auto" w:fill="EAF1DD"/>
            <w:hideMark/>
          </w:tcPr>
          <w:p w14:paraId="5D5CAD3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476E94C3" w14:textId="77777777" w:rsidR="000467C1" w:rsidRPr="000467C1" w:rsidRDefault="000467C1" w:rsidP="000467C1">
            <w:pPr>
              <w:spacing w:after="200" w:line="276" w:lineRule="auto"/>
              <w:jc w:val="both"/>
              <w:rPr>
                <w:rFonts w:ascii="GHEA Grapalat" w:hAnsi="GHEA Grapalat"/>
                <w:sz w:val="20"/>
                <w:szCs w:val="20"/>
                <w:lang w:val="hy-AM"/>
              </w:rPr>
            </w:pPr>
          </w:p>
        </w:tc>
        <w:tc>
          <w:tcPr>
            <w:tcW w:w="3540" w:type="dxa"/>
            <w:vMerge/>
            <w:tcBorders>
              <w:left w:val="single" w:sz="4" w:space="0" w:color="auto"/>
              <w:bottom w:val="single" w:sz="4" w:space="0" w:color="auto"/>
              <w:right w:val="single" w:sz="4" w:space="0" w:color="auto"/>
            </w:tcBorders>
            <w:shd w:val="clear" w:color="auto" w:fill="EAF1DD"/>
          </w:tcPr>
          <w:p w14:paraId="784DDEFE" w14:textId="77777777" w:rsidR="000467C1" w:rsidRPr="000467C1" w:rsidRDefault="000467C1" w:rsidP="000467C1">
            <w:pPr>
              <w:spacing w:after="200" w:line="276" w:lineRule="auto"/>
              <w:jc w:val="both"/>
              <w:rPr>
                <w:rFonts w:ascii="GHEA Grapalat" w:hAnsi="GHEA Grapalat"/>
                <w:sz w:val="20"/>
                <w:szCs w:val="20"/>
                <w:lang w:val="hy-AM"/>
              </w:rPr>
            </w:pPr>
          </w:p>
        </w:tc>
        <w:tc>
          <w:tcPr>
            <w:tcW w:w="3119" w:type="dxa"/>
            <w:vMerge/>
            <w:tcBorders>
              <w:left w:val="single" w:sz="4" w:space="0" w:color="auto"/>
              <w:bottom w:val="single" w:sz="4" w:space="0" w:color="auto"/>
              <w:right w:val="single" w:sz="4" w:space="0" w:color="auto"/>
            </w:tcBorders>
            <w:shd w:val="clear" w:color="auto" w:fill="EAF1DD"/>
          </w:tcPr>
          <w:p w14:paraId="5E70B487"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74046099" w14:textId="77777777" w:rsidTr="00FD28C1">
        <w:trPr>
          <w:trHeight w:val="564"/>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6EE0361"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3EE087E7" w14:textId="77777777" w:rsidTr="00FD28C1">
        <w:trPr>
          <w:trHeight w:val="259"/>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tcPr>
          <w:p w14:paraId="66FACEE8"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1589AE6D" w14:textId="77777777" w:rsidTr="00FD28C1">
        <w:trPr>
          <w:trHeight w:val="293"/>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6CA78CB"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6088CF59"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2025 թվականի վերջի դրությամբ ապօրինի ծագում ունեցող գույքի բռնագանձման վերաբերյալ մեթոդիկան և ուղեցույցները չեն մշակվել և չեն տարածվել։</w:t>
            </w:r>
          </w:p>
          <w:p w14:paraId="7B876DB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tc>
      </w:tr>
    </w:tbl>
    <w:p w14:paraId="5DF53914"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168" w:type="dxa"/>
        <w:tblInd w:w="-147" w:type="dxa"/>
        <w:tblLayout w:type="fixed"/>
        <w:tblLook w:val="04A0" w:firstRow="1" w:lastRow="0" w:firstColumn="1" w:lastColumn="0" w:noHBand="0" w:noVBand="1"/>
      </w:tblPr>
      <w:tblGrid>
        <w:gridCol w:w="2122"/>
        <w:gridCol w:w="6387"/>
        <w:gridCol w:w="3540"/>
        <w:gridCol w:w="3119"/>
      </w:tblGrid>
      <w:tr w:rsidR="000467C1" w:rsidRPr="000467C1" w14:paraId="1012A78D" w14:textId="77777777" w:rsidTr="00FD28C1">
        <w:trPr>
          <w:trHeight w:val="1806"/>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239B97E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2.16</w:t>
            </w:r>
          </w:p>
          <w:p w14:paraId="2320028A"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Ընդլայնել և արդիականացնել Հայաստանի Հանրապետության մասնակցությամբ միջազգային և անդրազգային հարթությունում կոռուպցիայի հակազդման մեխանիզմները, ինչպես նաև կատարելագործել միջազգային փոխօգնության մեխանիզմները</w:t>
            </w:r>
          </w:p>
        </w:tc>
        <w:tc>
          <w:tcPr>
            <w:tcW w:w="6659" w:type="dxa"/>
            <w:gridSpan w:val="2"/>
            <w:tcBorders>
              <w:top w:val="single" w:sz="4" w:space="0" w:color="auto"/>
              <w:left w:val="single" w:sz="4" w:space="0" w:color="auto"/>
              <w:bottom w:val="single" w:sz="4" w:space="0" w:color="auto"/>
              <w:right w:val="single" w:sz="4" w:space="0" w:color="auto"/>
            </w:tcBorders>
            <w:shd w:val="clear" w:color="auto" w:fill="D6E3BC"/>
          </w:tcPr>
          <w:p w14:paraId="1E0E3EC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38A24B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p w14:paraId="05AE6515" w14:textId="77777777" w:rsidR="000467C1" w:rsidRPr="000467C1" w:rsidRDefault="000467C1" w:rsidP="000467C1">
            <w:pPr>
              <w:spacing w:line="276" w:lineRule="auto"/>
              <w:jc w:val="both"/>
              <w:rPr>
                <w:rFonts w:ascii="GHEA Grapalat" w:hAnsi="GHEA Grapalat"/>
                <w:b/>
                <w:sz w:val="20"/>
                <w:szCs w:val="20"/>
                <w:lang w:val="hy-AM"/>
              </w:rPr>
            </w:pPr>
          </w:p>
          <w:p w14:paraId="0E6894B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5D1F2D1D" w14:textId="77777777" w:rsidR="000467C1" w:rsidRPr="000467C1" w:rsidRDefault="000467C1" w:rsidP="000467C1">
            <w:pPr>
              <w:spacing w:line="276" w:lineRule="auto"/>
              <w:jc w:val="both"/>
              <w:rPr>
                <w:rFonts w:ascii="GHEA Grapalat" w:hAnsi="GHEA Grapalat"/>
                <w:bCs/>
                <w:sz w:val="20"/>
                <w:szCs w:val="20"/>
              </w:rPr>
            </w:pPr>
            <w:r w:rsidRPr="000467C1">
              <w:rPr>
                <w:rFonts w:ascii="GHEA Grapalat" w:hAnsi="GHEA Grapalat"/>
                <w:bCs/>
                <w:sz w:val="20"/>
                <w:szCs w:val="20"/>
                <w:lang w:val="hy-AM"/>
              </w:rPr>
              <w:t>Գլխավոր դատախազություն (համաձայնությամբ)</w:t>
            </w:r>
          </w:p>
        </w:tc>
      </w:tr>
      <w:tr w:rsidR="000467C1" w:rsidRPr="000467C1" w14:paraId="3473C9DE" w14:textId="77777777" w:rsidTr="00FD28C1">
        <w:trPr>
          <w:trHeight w:val="262"/>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36B282E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7955622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Միջազգային փորձի հիման վրա մշակվել են մեխանիզմներ ներդաշնակեցման ապահովման և գույքի վերադարձի դյուրինության երաշխավորման նպատակով՝ «Միջազգային իրավական փոխօգնության մասին» օրենքի ընդունմամբ։</w:t>
            </w:r>
          </w:p>
        </w:tc>
        <w:tc>
          <w:tcPr>
            <w:tcW w:w="354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BA2C0B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0DC80AD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«Միջազգային իրավական փոխօգնության» մասին օրենքում և հարակից այլ ակտերում օրենսդրական փոփոխությունների փաթեթը հավանության է արժանացել ՀՀ կառավարության կողմից և ներկայացված է ՀՀ ԱԺ-ի ընդունմանը։</w:t>
            </w:r>
          </w:p>
        </w:tc>
        <w:tc>
          <w:tcPr>
            <w:tcW w:w="3119" w:type="dxa"/>
            <w:vMerge w:val="restart"/>
            <w:tcBorders>
              <w:top w:val="single" w:sz="4" w:space="0" w:color="auto"/>
              <w:left w:val="single" w:sz="4" w:space="0" w:color="auto"/>
              <w:right w:val="single" w:sz="4" w:space="0" w:color="auto"/>
            </w:tcBorders>
            <w:shd w:val="clear" w:color="auto" w:fill="D6E3BC"/>
          </w:tcPr>
          <w:p w14:paraId="4E53C1B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7E3ADEB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Իրավական ակտի առկայություն </w:t>
            </w:r>
          </w:p>
          <w:p w14:paraId="337E375E" w14:textId="77777777" w:rsidR="000467C1" w:rsidRPr="000467C1" w:rsidRDefault="000467C1" w:rsidP="000467C1">
            <w:pPr>
              <w:spacing w:line="276" w:lineRule="auto"/>
              <w:jc w:val="both"/>
              <w:rPr>
                <w:rFonts w:ascii="GHEA Grapalat" w:hAnsi="GHEA Grapalat"/>
                <w:sz w:val="20"/>
                <w:szCs w:val="20"/>
                <w:lang w:val="hy-AM"/>
              </w:rPr>
            </w:pPr>
          </w:p>
          <w:p w14:paraId="0C1EEFC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Կիսամյակային և տարեկան մոնիթորինգային հաշվետվություններ </w:t>
            </w:r>
          </w:p>
          <w:p w14:paraId="19E1B54F" w14:textId="77777777" w:rsidR="000467C1" w:rsidRPr="000467C1" w:rsidRDefault="000467C1" w:rsidP="000467C1">
            <w:pPr>
              <w:spacing w:line="276" w:lineRule="auto"/>
              <w:jc w:val="both"/>
              <w:rPr>
                <w:rFonts w:ascii="GHEA Grapalat" w:hAnsi="GHEA Grapalat"/>
                <w:sz w:val="20"/>
                <w:szCs w:val="20"/>
                <w:lang w:val="hy-AM"/>
              </w:rPr>
            </w:pPr>
          </w:p>
          <w:p w14:paraId="02F54F8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7F8878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sz w:val="20"/>
                <w:szCs w:val="20"/>
                <w:lang w:val="hy-AM"/>
              </w:rPr>
              <w:t>ԶԼՄ հրապարակումներ</w:t>
            </w:r>
          </w:p>
        </w:tc>
      </w:tr>
      <w:tr w:rsidR="000467C1" w:rsidRPr="000467C1" w14:paraId="0A348ECB" w14:textId="77777777" w:rsidTr="00FD28C1">
        <w:trPr>
          <w:trHeight w:val="116"/>
        </w:trPr>
        <w:tc>
          <w:tcPr>
            <w:tcW w:w="2122" w:type="dxa"/>
            <w:tcBorders>
              <w:top w:val="single" w:sz="4" w:space="0" w:color="auto"/>
              <w:left w:val="single" w:sz="4" w:space="0" w:color="auto"/>
              <w:bottom w:val="single" w:sz="4" w:space="0" w:color="auto"/>
              <w:right w:val="single" w:sz="4" w:space="0" w:color="auto"/>
            </w:tcBorders>
            <w:shd w:val="clear" w:color="auto" w:fill="D6E3BC"/>
            <w:hideMark/>
          </w:tcPr>
          <w:p w14:paraId="59141E3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3D90D22"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68D9BEAB"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0474A6ED" w14:textId="77777777" w:rsidR="000467C1" w:rsidRPr="000467C1" w:rsidRDefault="000467C1" w:rsidP="000467C1">
            <w:pPr>
              <w:rPr>
                <w:rFonts w:ascii="GHEA Grapalat" w:hAnsi="GHEA Grapalat"/>
                <w:b/>
                <w:sz w:val="20"/>
                <w:szCs w:val="20"/>
                <w:lang w:val="hy-AM"/>
              </w:rPr>
            </w:pPr>
          </w:p>
        </w:tc>
      </w:tr>
      <w:tr w:rsidR="000467C1" w:rsidRPr="000467C1" w14:paraId="01E5281C" w14:textId="77777777" w:rsidTr="00FD28C1">
        <w:trPr>
          <w:trHeight w:val="773"/>
        </w:trPr>
        <w:tc>
          <w:tcPr>
            <w:tcW w:w="8509" w:type="dxa"/>
            <w:gridSpan w:val="2"/>
            <w:vMerge w:val="restart"/>
            <w:tcBorders>
              <w:top w:val="single" w:sz="4" w:space="0" w:color="auto"/>
              <w:left w:val="single" w:sz="4" w:space="0" w:color="auto"/>
              <w:right w:val="single" w:sz="4" w:space="0" w:color="auto"/>
            </w:tcBorders>
            <w:shd w:val="clear" w:color="auto" w:fill="D6E3BC"/>
          </w:tcPr>
          <w:p w14:paraId="1D56BA2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330D4D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Միջազգային փոխօգնության մեխանիզմների կատարելագործման ուղղությամբ ձեռնարկել են մի շարք միջոցառումներ: Մասնավորապես. </w:t>
            </w:r>
          </w:p>
          <w:p w14:paraId="2362386A"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1.ԳԴ ապօրինի ծագում ունեցող գույքի բռնագանձման գործերով վարչության դատախազը 2025 թվականի հոկտեմբերի 29-ից նոյեմբերի 01-ը Նիդերլանդների Թագավորության Հաագա քաղաքում  մասնակցել է CARIN.NETWORK միջազգային ոչ պաշտոնական տեղեկատվական ցանցի (Camden Asset Recovery lnter-agency Network) կողմից կազմակերպված անդամ պետությունների համաժողովին, որի նպատակը հաջողակ պատմությունների ներկայացնումն է եղել և հետագա իրականացվելի աշխատանքների քննարկումը:</w:t>
            </w:r>
          </w:p>
          <w:p w14:paraId="0A1AFB1A"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 2025 նոյեմբերի 26-ից նոյեմբերի 29-ը Չեխիայի Հանրապետության Պրահա քաղաքում Վարչության պետի տեղակալը մասնակցել է  Եվրոպայի խորհրդի գրասենյակի կողմից կազմակերպված «Գործընկերություն հանուն լավ կառավարման 2023-2027թթ» ծրագրի շրջանակում «Քրեական վարույթներով իրավական օգնություն» թեմայով ուսումնական այցին, որը նպատակն է եղել լավարկել Չեխիայի Հանրապետության հետ իրականացվող միջազգային փոխօգնությունը, ուսումնասիրել վերջիններիս լավագույն փորձը, համագործակցման ուղիններ գտնել նաև ապօրինի ծագում ունեցող գույքի բռնագանձման վարույթների շրջանակում:</w:t>
            </w:r>
          </w:p>
          <w:p w14:paraId="481FB796"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lastRenderedPageBreak/>
              <w:t>3. ՀՀ գլխավոր դատախազի՝ ապօրինի ծագում ունեցող գույքի բռնագանձմանն ուղղված գործառույթների ոլորտը համակարգող տեղակալը և Վարչության պետը 2025 դեկտեմբերի 10-ին մասնակցել են «Հայաստանը և Եվրաջասթը. Ի՞նչպես աշխատել Եվրոջասթի հետ համագործակցության հարցերով Հայաստանից գործուղված դատախազի հետ» թեմայով կլոր-սեղան քննարկմանը:</w:t>
            </w:r>
          </w:p>
          <w:p w14:paraId="03D2D69A"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1.</w:t>
            </w:r>
            <w:r w:rsidRPr="000467C1">
              <w:rPr>
                <w:rFonts w:ascii="GHEA Grapalat" w:hAnsi="GHEA Grapalat"/>
                <w:sz w:val="20"/>
                <w:szCs w:val="20"/>
                <w:lang w:val="hy-AM"/>
              </w:rPr>
              <w:tab/>
              <w:t>ՀՀ գլխավոր դատախազության ապօրինի ծագում ունեցող գույքի բռնագանձման  գործերով վարչության դատախազները 2025 դեկտեմբերի 11-ին մասնակցել են «Հայաստանը և Եվրաջասթը. Ի՞նչպես աշխատել Եվրոջասթի հետ համագործակցության հարցերով Հայաստանից գործուղված դատախազի հետ» թեմայով կլոր-սեղան քննարկմանը:</w:t>
            </w:r>
          </w:p>
          <w:p w14:paraId="4A7F9501"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2.ՀՀ գլխավոր դատախազի՝ ապօրինի ծագում ունեցող գույքի բռնագանձմանն ուղղված գործառույթների ոլորտը համակարգող տեղակալը Դոհայում 2025 դեկտեմբերի 15-ից դեկտեմբերի 19-ը մասնակցել է ՄԱԿ Կոռուպցիայի դեմ կոնվենցիայի մասնակից պետությունների համաժողովի (UNCAC CoSP11) 11-րդ համաժողովին: Նշված համաժողովի ընթացքում ոլորտը համակարգող տեղակալը հանդիպում-քննարկումներ է ունեցել մի շարք պետությունների ներկայացուցիչների հետ, որի նպատակը եղել է միջազագային փոխօգնության շրջանակում առաջացած խնդիրների ներկայացումը և դրանց հնարավոր լուծման տարբերակների քննարկումը և ըստ այդմ ապօրինի ծագում ունեցող գույքի բռնագանձման վարույթների շրջանակում իրականացվող փոխօգնության լավարկումը:</w:t>
            </w:r>
          </w:p>
          <w:p w14:paraId="1B84370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Բացի այդ, հարկ է նշել, որ ՀՀ գլխավոր դատախազության միջազգային-իրավական համագործակցության վարչության (Վարչություն) կողմից ձեռնարկվել են մի շարք միջոցառումներ և գործնական քայլեր՝ վերոնշյալ հրամանի պահանջներն իրագործելու՝ միջազգային և անդրազգային հարթությունում կոռուպցիայի հակազդման մեխանիզմներն ընդլայնելու և արդիականացնելու, միջազգային օգնության մեխանիզմները կատարելագործելու ուղղությամբ:</w:t>
            </w:r>
          </w:p>
          <w:p w14:paraId="3A3F13EE"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 xml:space="preserve">Մասնավորապես՝ </w:t>
            </w:r>
          </w:p>
          <w:p w14:paraId="20EC60E3"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 xml:space="preserve">Քրեական վարույթներով միջազգային-իրավական համագործակցության ձեռքբերումներից է՝ ՀՀ և ԵՄ միջև շուրջ երկու տարի տևած բանակցությունների արդյունքում 2024 թվականի ապրիլի 5-ին Հայաստանի Հանրապետության և Եվրոպական միության միջև Հայաստանի Հանրապետության քրեական վարույթներով իրավական համագործակցության ոլորտում իրավասու մարմինների և Եվրոպական միության քրեական արդարադատության ոլորտում համագործակցության </w:t>
            </w:r>
            <w:r w:rsidRPr="000467C1">
              <w:rPr>
                <w:rFonts w:ascii="GHEA Grapalat" w:hAnsi="GHEA Grapalat"/>
                <w:sz w:val="20"/>
                <w:szCs w:val="20"/>
                <w:lang w:val="hy-AM"/>
              </w:rPr>
              <w:lastRenderedPageBreak/>
              <w:t xml:space="preserve">գործակալության (Եվրաջասթ) միջև համագործակցության մասին համաձայնագրի կնքումը, ինչպես նաև 2024 թվականի սեպտեմբերի 23-ին համաձայնագրի իրականացման վերաբերյալ աշխատանքային պայմանավորվածության ստորագրումը: </w:t>
            </w:r>
          </w:p>
          <w:p w14:paraId="274DAC9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Նկատի ունենալով անդրազգային հանցավորության դեմ պայքարում «Եվրաջասթ»-ի իրավասության լայն շրջանակը՝ Համաձայնագիրը հնարավորություն կընձեռի ՀՀ քննչական մարմիններում նախաձեռնված քրեական վարույթներով ԵՄ անդամ պետություններ իրավասու մարմինների հետ իրականացնել արդյունավետ համագործակցություն, իսկ ՀՀ դատախազության ներկայացվածությունը «Եվրաջասթ»-ում կնպաստի անհրաժեշտ հաղորդակցման արագությանն ու ցուցաբերված փոխադարձ աջակցության որակին:</w:t>
            </w:r>
          </w:p>
          <w:p w14:paraId="69E4268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Հարկ է ընդգծել, որ Համաձայնագիրը դեռևս ուժի մեջ մտած չլինելու պայմաններում Եվրաջասթի հետ (այդ թվում՝ Եվրաջասթում ներկայացված մի շարք երկրների կոնտակտային թիմերի հետ) իրականացվել է ակտիվ համագործակցություն, քրեական վարույթներով ստացվել են ապացուցողական կարևոր նշանակություն ունեցող նյութեր:</w:t>
            </w:r>
          </w:p>
          <w:p w14:paraId="70A6EFEB"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Վարչության պետը հանդիսանում է Եվրոպական դատական ցանցի (European Judicial Network, EJN), Եվրաջասթի (Eurojust) և Դատախազների միջազգային ասոցիացիայի (International Assosiation of Prosecutors, IAP) կոնտակտային անձ և ապահովում ՀՀ դատախազության և նշված կազմակերպությունների միջև համագործակցությունը, իսկ Վարչության դատախազները նաև ակտիվ կապ են ապահովում ՄԱԿ թմրամիջոցների և հանցավորության դեմ պայքարի Կենտրոնական Ասիայի և Հարավային Կովկասի դատական համագործակցության ցանցի (Judicial Cooperation Network of Central Asia and Southern Caucasus-CASC Network) անդամների հետ, ինչը նպաստում է քրեական վարույթներով իրավական օգնության հարցումներին առնչվող հարցերի օպերատիվ քննարկմանը:</w:t>
            </w:r>
          </w:p>
          <w:p w14:paraId="4F4EF345"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 xml:space="preserve">Բացի այդ, Վարչության պետը հանդիսանում է Քրեական վարույթներով համագործակցության կարգավորող եվրոպական կոնվենցիաների գործողության հարցերով փորձագետների (PC-OC) և Ակտիվների քրեական բռնագանձման փորձագետների (PC-RAC) ԵԽ միջկառավարական կոմիտեների անդամ: 2024-2025թթ. ընթացքում ապահովվել է ակտիվ մասնակցությունը Ստրասբուրգում PC-OC լիագումար 4 և PC-RAC լիագումար 7 նիստերին, որոնց ընթացքում մշակվել են քրեական վարույթներով իրավական համագործակցության ոլորտին վերաբերելի ԵԽ Կոնվենցիաների լրացուցիչ արձանագրություններ՝մասնավորապես «Քրեական գործերով իրավական օգնության </w:t>
            </w:r>
            <w:r w:rsidRPr="000467C1">
              <w:rPr>
                <w:rFonts w:ascii="GHEA Grapalat" w:hAnsi="GHEA Grapalat"/>
                <w:sz w:val="20"/>
                <w:szCs w:val="20"/>
                <w:lang w:val="hy-AM"/>
              </w:rPr>
              <w:lastRenderedPageBreak/>
              <w:t xml:space="preserve">մասին» Եվրոպական կոնվենցիայի երրորդ լրացուցիչ արձանագրությունն ու «Հանցավոր ճանապարհով ստացված եկամուտների լվացման, հետախուզման, առգրավման ու բռնագրավման և ահաբեկչության ֆինանսավորման դեմ պայքարի մասին» Եվրոպական կոնվենցիայի (CETS No. 198, Warsaw, Վարշավայի կոնվենցիա) լրացուցիչ արձանագրությունը: Հիշյալ արձանագրությունները նաև կատարելագործում են քրեական վարույթներով միջազգային համագործակցության մեխանիզմները: </w:t>
            </w:r>
          </w:p>
          <w:p w14:paraId="22D7834C"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 xml:space="preserve">Ապահովելով ՀՀ դատախազության ներկայացուցչությունը վերը նշված կոմիտեներում՝ Վարչությունն ակտիվ ներգրավված է դրանց շրջանակներում քննարկվող միջազգային պայմանագրերի մշակմանը: Վերջին օրինակներից է վերոհիշյալ կոնվենցիաների լրացուցիչ արձանագրությունների մշակմանն ու քննարկմանը Վարչության ակտիվ ներգրավվածությունը, որի շրջանակներում ինչպես ՀՀ դատախազության, այնպես էլ պետական մյուս գերատեսչություններից ներկայացված կարծիքները ամփոփվել և քննարկվել են հիշյալ կոմիտեների նիստերում: </w:t>
            </w:r>
          </w:p>
          <w:p w14:paraId="40D4BD4C"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Վերը նշված մեխանիզմների գործարկման արդյունքում կատարելագործվում են նաև քրեական վարույթներով իրավական օգնություն հայցելու իրավական և գործնական մեխանիզմները:</w:t>
            </w:r>
          </w:p>
          <w:p w14:paraId="3C6ED969"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 xml:space="preserve">Իրավական գործիքակազմերի թվին է դասվում «Քրեական վարույթներով իրավական օգնության մասին» ՀՀ օրենքը, որն ուժի մեջ է մտել 12.12.2024թ. ուժի մեջ է մտել: Վարչությունն և ՀՀ գլխավոր դատախազի խորհրդականը ակտիվ ներգրավվածություն են ունեցել օրենքի մշակման գործում: Կատարված երկարատև աշխատանքից հետո՝ օրենքում կարգավորում գտան այնպիսի հարցերի լուծումներ, ինչպիսիք են ՀՀ տարածքից դուրս հանցանք կատարած անձանց հետաքննության մարմին ներկայացնելու և ձերբակալման կարգը, իրավական օգնության մասին միջնորդություններին ներկայացվող պահանջները, լրամշակվեցին ժամանակավոր, հանձնման նպատակով, ինչպես նաև փաստացի հանձնման համար անձանց կալանավորման ժամկետներն ու կարգը, փաստաբան, թարգմանիչ ներգրավելու կարգը և այլ կարևոր հարցեր։ </w:t>
            </w:r>
          </w:p>
          <w:p w14:paraId="039771F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Քրեական վարույթներով իրավական օգնության շրջանակներում</w:t>
            </w:r>
          </w:p>
          <w:p w14:paraId="63FB6B3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կենտրոնական մարմիններ հանդիսացող ՀՀ գլխավոր դատախազության և ՀՀ արդարադատության նախարարության</w:t>
            </w:r>
          </w:p>
          <w:p w14:paraId="3F4C109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համար, ինչպես նաև իրավասու մարմինների համար, սահմանվել է լիազորությունների ամբողջական ու հստակ շրջանակ՝ դյուրին դարձնելով հաղորդակցությունն ու </w:t>
            </w:r>
            <w:r w:rsidRPr="000467C1">
              <w:rPr>
                <w:rFonts w:ascii="GHEA Grapalat" w:hAnsi="GHEA Grapalat"/>
                <w:sz w:val="20"/>
                <w:szCs w:val="20"/>
                <w:lang w:val="hy-AM"/>
              </w:rPr>
              <w:lastRenderedPageBreak/>
              <w:t>համագործակցությունը օտարերկրյա կենտրոնական և իրավասու մարմինների հետ՝ ապահովելով իրավական օգնության պատշաճ կատարումը միջազգային պայմանագրերի առկայության կամ բացակայության պայմաններում:</w:t>
            </w:r>
          </w:p>
          <w:p w14:paraId="6424556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Նախկինում գործող կարգավորումներից սահուն անցումն ու անխոչընդոտ կիրառումն ապահովելու նպատակով՝ օրենքն ուժի մեջ մտնելուց առաջ ՀՀ գլխավոր դատախազի տեղակալի կողմից այն համապատասխան հանձնարարականով ուղարկվեց ՀՀ դատախազության համապատասխան ստորաբաժանումներ՝ նոր կարգավորումներն ուսումնասիրելու և ըստ անհրաժեշտության դրանց կիրառումն ապահովելու նպատակով։</w:t>
            </w:r>
          </w:p>
          <w:p w14:paraId="60EC47B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Բացի այդ, Վարչության կողմից մշակվել և ՀՀ ՆԳՆ համապատասխան ստորաբաժանմանն են փոխանցվել նոր օրենքի կարգավորումներին համապատասխան անձանց ձերբակալման արձանագրությունների տիպային օրինակներ՝ կիրառելի գրեթե բոլոր միջազգային պայմանագրերի հիմքով հետախուզվող անձանց ձերբակալելու ընթացակարգերն ապահովելու համար, իսկ դատախազներին՝ կալանավորման մասին միջնորդությունների ձևանմուշներ: </w:t>
            </w:r>
          </w:p>
          <w:p w14:paraId="63895E99" w14:textId="77777777" w:rsidR="000467C1" w:rsidRPr="000467C1" w:rsidRDefault="000467C1" w:rsidP="000467C1">
            <w:pPr>
              <w:spacing w:line="276" w:lineRule="auto"/>
              <w:ind w:firstLine="567"/>
              <w:jc w:val="both"/>
              <w:rPr>
                <w:rFonts w:ascii="GHEA Grapalat" w:hAnsi="GHEA Grapalat"/>
                <w:sz w:val="20"/>
                <w:szCs w:val="20"/>
                <w:lang w:val="hy-AM"/>
              </w:rPr>
            </w:pPr>
            <w:r w:rsidRPr="000467C1">
              <w:rPr>
                <w:rFonts w:ascii="GHEA Grapalat" w:hAnsi="GHEA Grapalat"/>
                <w:sz w:val="20"/>
                <w:szCs w:val="20"/>
                <w:lang w:val="hy-AM"/>
              </w:rPr>
              <w:t>•</w:t>
            </w:r>
            <w:r w:rsidRPr="000467C1">
              <w:rPr>
                <w:rFonts w:ascii="GHEA Grapalat" w:hAnsi="GHEA Grapalat"/>
                <w:sz w:val="20"/>
                <w:szCs w:val="20"/>
                <w:lang w:val="hy-AM"/>
              </w:rPr>
              <w:tab/>
              <w:t>Քրեական վարույթներով միջազգային օգնության մեխանիզմները կատարելագործելու կարևոր ուղղություններից է նաև օտարերկրյա գործընկերների իրավական հարցերով կցորդների հետ ակտիվ համագործակցությունը: Վարչությունն այս առումով ևս ակտիվորեն համագործակցում է օտարերկրյա գործընկերների համապատասխան կառույցների ներկայացուցիչների (հատկապես՝ ԱՄՆ-ի, Ֆրանսիայի, Բելգիայի, Գերմանիայի, ՄԹ, Վրաստանի) հետ, ինչն ապահովում է համագործակցության օպերատիվությունը և արդյունավետությունը՝ նպաստելով միջազգային և անդրազգային հարթությունում հանցավորության, այդ թվում՝ կոռուպցիայի հակազդման մեխանիզմներն ընդլայնելուն, միջազգային-իրավական օգնության մեխանիզմները կատարելագործելուն:</w:t>
            </w:r>
          </w:p>
        </w:tc>
        <w:tc>
          <w:tcPr>
            <w:tcW w:w="3540" w:type="dxa"/>
            <w:vMerge/>
            <w:tcBorders>
              <w:top w:val="single" w:sz="4" w:space="0" w:color="auto"/>
              <w:left w:val="single" w:sz="4" w:space="0" w:color="auto"/>
              <w:bottom w:val="single" w:sz="4" w:space="0" w:color="auto"/>
              <w:right w:val="single" w:sz="4" w:space="0" w:color="auto"/>
            </w:tcBorders>
            <w:vAlign w:val="center"/>
            <w:hideMark/>
          </w:tcPr>
          <w:p w14:paraId="27FF0939" w14:textId="77777777" w:rsidR="000467C1" w:rsidRPr="000467C1" w:rsidRDefault="000467C1" w:rsidP="000467C1">
            <w:pPr>
              <w:rPr>
                <w:rFonts w:ascii="GHEA Grapalat" w:hAnsi="GHEA Grapalat"/>
                <w:b/>
                <w:sz w:val="20"/>
                <w:szCs w:val="20"/>
                <w:lang w:val="hy-AM"/>
              </w:rPr>
            </w:pPr>
          </w:p>
        </w:tc>
        <w:tc>
          <w:tcPr>
            <w:tcW w:w="3119" w:type="dxa"/>
            <w:vMerge/>
            <w:tcBorders>
              <w:left w:val="single" w:sz="4" w:space="0" w:color="auto"/>
              <w:right w:val="single" w:sz="4" w:space="0" w:color="auto"/>
            </w:tcBorders>
            <w:vAlign w:val="center"/>
            <w:hideMark/>
          </w:tcPr>
          <w:p w14:paraId="7E1189EC" w14:textId="77777777" w:rsidR="000467C1" w:rsidRPr="000467C1" w:rsidRDefault="000467C1" w:rsidP="000467C1">
            <w:pPr>
              <w:rPr>
                <w:rFonts w:ascii="GHEA Grapalat" w:hAnsi="GHEA Grapalat"/>
                <w:b/>
                <w:sz w:val="20"/>
                <w:szCs w:val="20"/>
                <w:lang w:val="hy-AM"/>
              </w:rPr>
            </w:pPr>
          </w:p>
        </w:tc>
      </w:tr>
      <w:tr w:rsidR="000467C1" w:rsidRPr="000467C1" w14:paraId="44FEDB18" w14:textId="77777777" w:rsidTr="00FD28C1">
        <w:trPr>
          <w:trHeight w:val="775"/>
        </w:trPr>
        <w:tc>
          <w:tcPr>
            <w:tcW w:w="8509" w:type="dxa"/>
            <w:gridSpan w:val="2"/>
            <w:vMerge/>
            <w:tcBorders>
              <w:left w:val="single" w:sz="4" w:space="0" w:color="auto"/>
              <w:bottom w:val="single" w:sz="4" w:space="0" w:color="auto"/>
              <w:right w:val="single" w:sz="4" w:space="0" w:color="auto"/>
            </w:tcBorders>
            <w:shd w:val="clear" w:color="auto" w:fill="D6E3BC"/>
            <w:hideMark/>
          </w:tcPr>
          <w:p w14:paraId="4F4079EF" w14:textId="77777777" w:rsidR="000467C1" w:rsidRPr="000467C1" w:rsidRDefault="000467C1" w:rsidP="000467C1">
            <w:pPr>
              <w:spacing w:line="276" w:lineRule="auto"/>
              <w:ind w:firstLine="567"/>
              <w:jc w:val="both"/>
              <w:rPr>
                <w:rFonts w:ascii="GHEA Grapalat" w:hAnsi="GHEA Grapalat"/>
                <w:sz w:val="20"/>
                <w:szCs w:val="20"/>
                <w:lang w:val="hy-AM"/>
              </w:rPr>
            </w:pPr>
          </w:p>
        </w:tc>
        <w:tc>
          <w:tcPr>
            <w:tcW w:w="3540" w:type="dxa"/>
            <w:tcBorders>
              <w:top w:val="single" w:sz="4" w:space="0" w:color="auto"/>
              <w:left w:val="single" w:sz="4" w:space="0" w:color="auto"/>
              <w:bottom w:val="single" w:sz="4" w:space="0" w:color="auto"/>
              <w:right w:val="single" w:sz="4" w:space="0" w:color="auto"/>
            </w:tcBorders>
            <w:shd w:val="clear" w:color="auto" w:fill="D6E3BC"/>
            <w:hideMark/>
          </w:tcPr>
          <w:p w14:paraId="7792B5C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Կարգավիճակ</w:t>
            </w:r>
          </w:p>
          <w:p w14:paraId="52541F48"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sz w:val="20"/>
                <w:szCs w:val="20"/>
                <w:lang w:val="hy-AM"/>
              </w:rPr>
              <w:t>Կատարված է ամբողջությամբ</w:t>
            </w:r>
          </w:p>
          <w:p w14:paraId="0040E96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546922B"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0F626A9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4DA00B74" w14:textId="77777777" w:rsidR="000467C1" w:rsidRPr="000467C1" w:rsidRDefault="000467C1" w:rsidP="000467C1">
            <w:pPr>
              <w:spacing w:line="276" w:lineRule="auto"/>
              <w:jc w:val="both"/>
              <w:rPr>
                <w:rFonts w:ascii="GHEA Grapalat" w:hAnsi="GHEA Grapalat"/>
                <w:sz w:val="20"/>
                <w:szCs w:val="20"/>
                <w:lang w:val="hy-AM"/>
              </w:rPr>
            </w:pPr>
          </w:p>
        </w:tc>
        <w:tc>
          <w:tcPr>
            <w:tcW w:w="3119" w:type="dxa"/>
            <w:vMerge/>
            <w:tcBorders>
              <w:left w:val="single" w:sz="4" w:space="0" w:color="auto"/>
              <w:bottom w:val="single" w:sz="4" w:space="0" w:color="auto"/>
              <w:right w:val="single" w:sz="4" w:space="0" w:color="auto"/>
            </w:tcBorders>
            <w:shd w:val="clear" w:color="auto" w:fill="D6E3BC"/>
          </w:tcPr>
          <w:p w14:paraId="0FE450DD"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228B6E9A" w14:textId="77777777" w:rsidTr="00FD28C1">
        <w:trPr>
          <w:trHeight w:val="5120"/>
        </w:trPr>
        <w:tc>
          <w:tcPr>
            <w:tcW w:w="2122" w:type="dxa"/>
            <w:tcBorders>
              <w:top w:val="single" w:sz="4" w:space="0" w:color="auto"/>
              <w:left w:val="single" w:sz="4" w:space="0" w:color="auto"/>
              <w:bottom w:val="single" w:sz="4" w:space="0" w:color="auto"/>
              <w:right w:val="single" w:sz="4" w:space="0" w:color="auto"/>
            </w:tcBorders>
            <w:shd w:val="clear" w:color="auto" w:fill="EAF1DD"/>
            <w:hideMark/>
          </w:tcPr>
          <w:p w14:paraId="0027F30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17A2F5B7"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1B91A5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540" w:type="dxa"/>
            <w:tcBorders>
              <w:top w:val="single" w:sz="4" w:space="0" w:color="auto"/>
              <w:left w:val="single" w:sz="4" w:space="0" w:color="auto"/>
              <w:bottom w:val="single" w:sz="4" w:space="0" w:color="auto"/>
              <w:right w:val="single" w:sz="4" w:space="0" w:color="auto"/>
            </w:tcBorders>
            <w:shd w:val="clear" w:color="auto" w:fill="EAF1DD"/>
          </w:tcPr>
          <w:p w14:paraId="1535426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119" w:type="dxa"/>
            <w:tcBorders>
              <w:top w:val="single" w:sz="4" w:space="0" w:color="auto"/>
              <w:left w:val="single" w:sz="4" w:space="0" w:color="auto"/>
              <w:bottom w:val="single" w:sz="4" w:space="0" w:color="auto"/>
              <w:right w:val="single" w:sz="4" w:space="0" w:color="auto"/>
            </w:tcBorders>
            <w:shd w:val="clear" w:color="auto" w:fill="EAF1DD"/>
          </w:tcPr>
          <w:p w14:paraId="37421715"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7D7C3F0A"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A1615BB" w14:textId="77777777" w:rsidTr="00FD28C1">
        <w:trPr>
          <w:trHeight w:val="523"/>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A1EC91C"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1F26A56F" w14:textId="77777777" w:rsidTr="00FD28C1">
        <w:trPr>
          <w:trHeight w:val="417"/>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tcPr>
          <w:p w14:paraId="6C4C899D"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4F482E57"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25B0DCF" w14:textId="77777777" w:rsidTr="00FD28C1">
        <w:trPr>
          <w:trHeight w:val="388"/>
        </w:trPr>
        <w:tc>
          <w:tcPr>
            <w:tcW w:w="1516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8A5676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6C7C5FE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Թեև պատասխանատու մարմինների կողմից 2025 թվականի ընթացքում կատարվել են որոշակի գորոծողություններ միջազգային փոխօգնության մեխանիզմների լավարկման ուղղությամբ, սակայն պետք է փաստել, որ հաշվետվության մեջ առկա են գործողություններ, որոնք կատարվել են  2024 թվականին։ Ավելին՝ առկա չեն տվյալներ, որոնք կփաստեին իրավապահ մարմինների կողմից կնքված միջպետական համաձայնագրերի կամ փոխօգնության հուշագրերի իրավական փոխօգնությունների վերաբերյալ։ Միաժամանակ, 2025 թվականի կատարված չէ նաև հիմնական թիրախային գործողությունը՝ «Միջազգային իրավական փոխօգնության» մասին օրենքում և հարակից այլ ակտերում օրենսդրական փոփոխությունների փաթեթը հավանության արժանացել ՀՀ կառավարության կողմից և ներկայացնել ՀՀ ԱԺ-ի ընդունմանը։ </w:t>
            </w:r>
          </w:p>
          <w:p w14:paraId="7A776B44"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bCs/>
                <w:sz w:val="20"/>
                <w:szCs w:val="20"/>
                <w:lang w:val="hy-AM"/>
              </w:rPr>
              <w:t>Առաջարկել է գնահատել  «Կատարված է մասնակի»։</w:t>
            </w:r>
          </w:p>
        </w:tc>
      </w:tr>
    </w:tbl>
    <w:p w14:paraId="0A2D8CA7" w14:textId="77777777" w:rsidR="000467C1" w:rsidRPr="000467C1" w:rsidRDefault="000467C1" w:rsidP="000467C1">
      <w:pPr>
        <w:spacing w:after="200" w:line="276" w:lineRule="auto"/>
        <w:rPr>
          <w:rFonts w:eastAsia="Calibri" w:cs="Times New Roman"/>
          <w:sz w:val="20"/>
          <w:szCs w:val="20"/>
          <w:lang w:val="hy-AM"/>
        </w:rPr>
      </w:pPr>
    </w:p>
    <w:p w14:paraId="10799CF7" w14:textId="77777777" w:rsidR="000467C1" w:rsidRPr="000467C1" w:rsidRDefault="000467C1" w:rsidP="000467C1">
      <w:pPr>
        <w:spacing w:after="200" w:line="276" w:lineRule="auto"/>
        <w:rPr>
          <w:rFonts w:eastAsia="Calibri" w:cs="Times New Roman"/>
          <w:sz w:val="20"/>
          <w:szCs w:val="20"/>
          <w:lang w:val="hy-AM"/>
        </w:rPr>
      </w:pPr>
    </w:p>
    <w:p w14:paraId="24876F59"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5310" w:type="dxa"/>
        <w:tblInd w:w="-147" w:type="dxa"/>
        <w:tblLayout w:type="fixed"/>
        <w:tblLook w:val="04A0" w:firstRow="1" w:lastRow="0" w:firstColumn="1" w:lastColumn="0" w:noHBand="0" w:noVBand="1"/>
      </w:tblPr>
      <w:tblGrid>
        <w:gridCol w:w="2122"/>
        <w:gridCol w:w="6387"/>
        <w:gridCol w:w="3966"/>
        <w:gridCol w:w="2835"/>
      </w:tblGrid>
      <w:tr w:rsidR="000467C1" w:rsidRPr="000467C1" w14:paraId="0B5462BB" w14:textId="77777777" w:rsidTr="00FD28C1">
        <w:trPr>
          <w:trHeight w:val="513"/>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7AC764F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2.17</w:t>
            </w:r>
          </w:p>
          <w:p w14:paraId="4E7994C6"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b/>
                <w:sz w:val="20"/>
                <w:szCs w:val="20"/>
                <w:lang w:val="hy-AM"/>
              </w:rPr>
              <w:t>Ապահովել ազդարարման համակարգի գործունեության արդյունավետությունը</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294D548F"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16B1C99E" w14:textId="77777777" w:rsidR="000467C1" w:rsidRPr="000467C1" w:rsidRDefault="000467C1" w:rsidP="000467C1">
            <w:pPr>
              <w:tabs>
                <w:tab w:val="left" w:pos="6405"/>
              </w:tabs>
              <w:spacing w:line="259" w:lineRule="auto"/>
              <w:rPr>
                <w:rFonts w:ascii="GHEA Grapalat" w:hAnsi="GHEA Grapalat"/>
                <w:bCs/>
                <w:sz w:val="20"/>
                <w:szCs w:val="20"/>
                <w:lang w:val="hy-AM" w:eastAsia="ru-RU"/>
              </w:rPr>
            </w:pPr>
            <w:r w:rsidRPr="000467C1">
              <w:rPr>
                <w:rFonts w:ascii="GHEA Grapalat" w:hAnsi="GHEA Grapalat"/>
                <w:bCs/>
                <w:sz w:val="20"/>
                <w:szCs w:val="20"/>
                <w:lang w:val="hy-AM" w:eastAsia="ru-RU"/>
              </w:rPr>
              <w:t xml:space="preserve">ՀՀ արդարադատության նախարարություն </w:t>
            </w:r>
          </w:p>
          <w:p w14:paraId="3D9079CE" w14:textId="77777777" w:rsidR="000467C1" w:rsidRPr="000467C1" w:rsidRDefault="000467C1" w:rsidP="000467C1">
            <w:pPr>
              <w:tabs>
                <w:tab w:val="left" w:pos="6405"/>
              </w:tabs>
              <w:spacing w:line="259" w:lineRule="auto"/>
              <w:rPr>
                <w:rFonts w:ascii="GHEA Grapalat" w:hAnsi="GHEA Grapalat"/>
                <w:b/>
                <w:sz w:val="20"/>
                <w:szCs w:val="20"/>
                <w:lang w:val="hy-AM" w:eastAsia="ru-RU"/>
              </w:rPr>
            </w:pPr>
          </w:p>
          <w:p w14:paraId="6A9DB1A5" w14:textId="77777777" w:rsidR="000467C1" w:rsidRPr="000467C1" w:rsidRDefault="000467C1" w:rsidP="000467C1">
            <w:pPr>
              <w:tabs>
                <w:tab w:val="left" w:pos="6405"/>
              </w:tabs>
              <w:spacing w:line="259" w:lineRule="auto"/>
              <w:rPr>
                <w:rFonts w:ascii="GHEA Grapalat" w:hAnsi="GHEA Grapalat"/>
                <w:b/>
                <w:sz w:val="20"/>
                <w:szCs w:val="20"/>
                <w:lang w:val="hy-AM" w:eastAsia="ru-RU"/>
              </w:rPr>
            </w:pPr>
            <w:r w:rsidRPr="000467C1">
              <w:rPr>
                <w:rFonts w:ascii="GHEA Grapalat" w:hAnsi="GHEA Grapalat"/>
                <w:b/>
                <w:sz w:val="20"/>
                <w:szCs w:val="20"/>
                <w:lang w:val="hy-AM" w:eastAsia="ru-RU"/>
              </w:rPr>
              <w:t>Համակատարող մարմին՝</w:t>
            </w:r>
          </w:p>
          <w:p w14:paraId="3EB4F0AA"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ՀՀ գլխավոր դատախազություն (համաձայնությամբ) </w:t>
            </w:r>
          </w:p>
          <w:p w14:paraId="3E818EE9"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Կոռուպցիայի կանխարգելման հանձնաժողով (համաձայնությամբ) Քաղաքացիական հասարակության կազմակերպություններ (համաձայնությամբ) </w:t>
            </w:r>
          </w:p>
        </w:tc>
      </w:tr>
      <w:tr w:rsidR="000467C1" w:rsidRPr="000467C1" w14:paraId="076300EA" w14:textId="77777777" w:rsidTr="00FD28C1">
        <w:trPr>
          <w:trHeight w:val="1130"/>
        </w:trPr>
        <w:tc>
          <w:tcPr>
            <w:tcW w:w="8509" w:type="dxa"/>
            <w:gridSpan w:val="2"/>
            <w:tcBorders>
              <w:top w:val="single" w:sz="4" w:space="0" w:color="auto"/>
              <w:left w:val="single" w:sz="4" w:space="0" w:color="auto"/>
              <w:bottom w:val="single" w:sz="4" w:space="0" w:color="auto"/>
              <w:right w:val="single" w:sz="4" w:space="0" w:color="auto"/>
            </w:tcBorders>
            <w:shd w:val="clear" w:color="auto" w:fill="D6E3BC"/>
          </w:tcPr>
          <w:p w14:paraId="3F5C4A7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52A2A435"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Ազդարարման համակարգի մոդելի ընտրության արդյունքում անհրաժեշտության դեպքում ապահովվել է ազդարարման հարցով պատասխանատուների ընտրությունը և նշանակումը մասնագիտական, արժանիքահեն սկզբունքներով ու ընթացակարգերով, ՀՀ արդարադատության նախարարությանը ճանաչվել է ազդարարման հարցերով պատասխանատուների մասնագիտական գործունեության համակարգման և նրանց վերապատրաստման կազմակերպման լիազոր մարմին:</w:t>
            </w:r>
          </w:p>
          <w:p w14:paraId="44825654" w14:textId="77777777" w:rsidR="000467C1" w:rsidRPr="000467C1" w:rsidRDefault="000467C1" w:rsidP="000467C1">
            <w:pPr>
              <w:spacing w:after="200" w:line="276" w:lineRule="auto"/>
              <w:ind w:firstLine="567"/>
              <w:jc w:val="center"/>
              <w:rPr>
                <w:rFonts w:ascii="GHEA Grapalat" w:hAnsi="GHEA Grapalat"/>
                <w:b/>
                <w:sz w:val="20"/>
                <w:szCs w:val="20"/>
                <w:lang w:val="hy-AM"/>
              </w:rPr>
            </w:pPr>
          </w:p>
        </w:tc>
        <w:tc>
          <w:tcPr>
            <w:tcW w:w="396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7369C8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51F898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sz w:val="20"/>
                <w:szCs w:val="20"/>
                <w:lang w:val="hy-AM"/>
              </w:rPr>
              <w:t>«Ազդարարման համակարգի մասին» ՀՀ օրենքում և հարակից իրավական ակտերում փոփոխությունների նախագծերը հավանության են արժանացել ՀՀ կառավարության կողմից և ներկայացվել են ԱԺ-ի ընդունմանը։ Մշակված են ազդարարման հարցերով պատասխանատուների գործունեության ապահովման առնվազն 2 ուղեցույց և մեթոդական նյութ:</w:t>
            </w:r>
          </w:p>
        </w:tc>
        <w:tc>
          <w:tcPr>
            <w:tcW w:w="2835" w:type="dxa"/>
            <w:vMerge w:val="restart"/>
            <w:tcBorders>
              <w:top w:val="single" w:sz="4" w:space="0" w:color="auto"/>
              <w:left w:val="single" w:sz="4" w:space="0" w:color="auto"/>
              <w:right w:val="single" w:sz="4" w:space="0" w:color="auto"/>
            </w:tcBorders>
            <w:shd w:val="clear" w:color="auto" w:fill="D6E3BC"/>
          </w:tcPr>
          <w:p w14:paraId="05EB2F59"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2A842B1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w:t>
            </w:r>
          </w:p>
          <w:p w14:paraId="2B770A2C"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Առկայություն</w:t>
            </w:r>
          </w:p>
          <w:p w14:paraId="10CDFF85" w14:textId="77777777" w:rsidR="000467C1" w:rsidRPr="000467C1" w:rsidRDefault="000467C1" w:rsidP="000467C1">
            <w:pPr>
              <w:spacing w:line="276" w:lineRule="auto"/>
              <w:rPr>
                <w:rFonts w:ascii="GHEA Grapalat" w:hAnsi="GHEA Grapalat"/>
                <w:sz w:val="20"/>
                <w:szCs w:val="20"/>
                <w:lang w:val="hy-AM"/>
              </w:rPr>
            </w:pPr>
          </w:p>
          <w:p w14:paraId="49D05A5F"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Մեթոդական նյութերի և</w:t>
            </w:r>
          </w:p>
          <w:p w14:paraId="5927CC2C"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ուղեցույցի առկայություն</w:t>
            </w:r>
          </w:p>
          <w:p w14:paraId="66D08FC5" w14:textId="77777777" w:rsidR="000467C1" w:rsidRPr="000467C1" w:rsidRDefault="000467C1" w:rsidP="000467C1">
            <w:pPr>
              <w:spacing w:line="276" w:lineRule="auto"/>
              <w:rPr>
                <w:rFonts w:ascii="GHEA Grapalat" w:hAnsi="GHEA Grapalat"/>
                <w:sz w:val="20"/>
                <w:szCs w:val="20"/>
                <w:lang w:val="hy-AM"/>
              </w:rPr>
            </w:pPr>
          </w:p>
          <w:p w14:paraId="6A2865F6"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Կիսամյակային և տարեկան</w:t>
            </w:r>
          </w:p>
          <w:p w14:paraId="2ADC6FB3"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մոնիթորինգային հաշվետվություններ</w:t>
            </w:r>
          </w:p>
          <w:p w14:paraId="65B5FDFE"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1DDDC8E"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60DB7D31" w14:textId="77777777" w:rsidTr="00FD28C1">
        <w:trPr>
          <w:trHeight w:val="116"/>
        </w:trPr>
        <w:tc>
          <w:tcPr>
            <w:tcW w:w="2122" w:type="dxa"/>
            <w:tcBorders>
              <w:top w:val="single" w:sz="4" w:space="0" w:color="auto"/>
              <w:left w:val="single" w:sz="4" w:space="0" w:color="auto"/>
              <w:bottom w:val="single" w:sz="4" w:space="0" w:color="auto"/>
              <w:right w:val="single" w:sz="4" w:space="0" w:color="auto"/>
            </w:tcBorders>
            <w:shd w:val="clear" w:color="auto" w:fill="D6E3BC"/>
            <w:hideMark/>
          </w:tcPr>
          <w:p w14:paraId="7C26D5D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8E77CB6"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63A85504"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4BD260E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2398A0AB" w14:textId="77777777" w:rsidTr="00FD28C1">
        <w:trPr>
          <w:trHeight w:val="436"/>
        </w:trPr>
        <w:tc>
          <w:tcPr>
            <w:tcW w:w="8509" w:type="dxa"/>
            <w:gridSpan w:val="2"/>
            <w:vMerge w:val="restart"/>
            <w:tcBorders>
              <w:top w:val="single" w:sz="4" w:space="0" w:color="auto"/>
              <w:left w:val="single" w:sz="4" w:space="0" w:color="auto"/>
              <w:right w:val="single" w:sz="4" w:space="0" w:color="auto"/>
            </w:tcBorders>
            <w:shd w:val="clear" w:color="auto" w:fill="D6E3BC"/>
          </w:tcPr>
          <w:p w14:paraId="5F5E9864" w14:textId="77777777" w:rsidR="000467C1" w:rsidRPr="000467C1" w:rsidRDefault="000467C1" w:rsidP="000467C1">
            <w:pPr>
              <w:spacing w:line="256" w:lineRule="auto"/>
              <w:jc w:val="center"/>
              <w:rPr>
                <w:rFonts w:ascii="GHEA Grapalat" w:hAnsi="GHEA Grapalat"/>
                <w:sz w:val="20"/>
                <w:szCs w:val="20"/>
                <w:lang w:val="hy-AM"/>
              </w:rPr>
            </w:pPr>
            <w:r w:rsidRPr="000467C1">
              <w:rPr>
                <w:rFonts w:ascii="GHEA Grapalat" w:hAnsi="GHEA Grapalat"/>
                <w:b/>
                <w:sz w:val="20"/>
                <w:szCs w:val="20"/>
                <w:lang w:val="hy-AM"/>
              </w:rPr>
              <w:t>Կատարված աշխատանքների նկարագրություն</w:t>
            </w:r>
          </w:p>
          <w:p w14:paraId="4B091B2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նախարարության կողմից մշակվել և շահագրգիռ մարմինների կարծիքին է ներկայացվել «Ազդարարման համակարգի մասին» օրենքում լրացումներ և փոփոխություններ կատարելու մասին» օրենքի և հարակից օրենքների նախագծերը։ Նախագծերը ներկայացված առաջարկությունների հիման վրա լրամշակվել և ներկայացվել են Վարչապետի աշխատակազմ։ Վարչապետի աշխատակազմից նախագծերը դիտարկումներով վերադարձվել են: </w:t>
            </w:r>
          </w:p>
          <w:p w14:paraId="3762A2E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Նախագծերը 2025 թվականին ՏՀԶԿ և ԳՐԵԿՈ հանձնարարականների հիման վրա լրամշակվել են և դեկտեմբերի  9-ին կրկին ներկայացվել են շահագրգիռ մարմինների կարծիքին։</w:t>
            </w:r>
          </w:p>
          <w:p w14:paraId="5E10FAB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Նախագծերով նախատեսվում է ընդլայնել ներքին ազդարարման իրավասու մարմինների ցանկը, արտաքին ազդարարման դեպքում հաղորդումները մեկ մարմին ներկայացնելու և բացառապես էլեկտրոնային հարթակի միջոցով իրականացնելու վերաբերյալ դրույթներ։</w:t>
            </w:r>
          </w:p>
          <w:p w14:paraId="4C6F4D8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առաջարկվում է կատարել հետևյալ փոփոխությունները և լրացումները՝</w:t>
            </w:r>
          </w:p>
          <w:p w14:paraId="64FDB7A3"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1.Ներքին ազդարարման իրավասու մարմինների շրջանակի ընդլայնում</w:t>
            </w:r>
          </w:p>
          <w:p w14:paraId="747ADDA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ներքին ազդարարման իրավասու մարմինների ցանկը ընդլայնվում է՝ ներառելով նաև 250 և ավելի աշխատակից ունեցող մասնավոր ոլորտի կազմակերպությունները։</w:t>
            </w:r>
          </w:p>
          <w:p w14:paraId="2895352B"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2.</w:t>
            </w:r>
            <w:r w:rsidRPr="000467C1">
              <w:rPr>
                <w:rFonts w:ascii="GHEA Grapalat" w:hAnsi="GHEA Grapalat"/>
                <w:sz w:val="20"/>
                <w:szCs w:val="20"/>
                <w:lang w:val="hy-AM"/>
              </w:rPr>
              <w:tab/>
              <w:t>«Ազդարարում» հասկացության մեջ ընդգրկվում են նաև փողերի լվացման և ահաբեկչության ֆինանսավորման հետ կապված հնարավոր իրավախախտումների վերաբերյալ հաղորդումները։</w:t>
            </w:r>
          </w:p>
          <w:p w14:paraId="7F2577C7"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3.</w:t>
            </w:r>
            <w:r w:rsidRPr="000467C1">
              <w:rPr>
                <w:rFonts w:ascii="GHEA Grapalat" w:hAnsi="GHEA Grapalat"/>
                <w:sz w:val="20"/>
                <w:szCs w:val="20"/>
                <w:lang w:val="hy-AM"/>
              </w:rPr>
              <w:tab/>
              <w:t>Օրենքով նախատեսվում է արտաքին ազդարարման հաղորդումներ ընդունելու մեկ մարմին։</w:t>
            </w:r>
          </w:p>
          <w:p w14:paraId="5B71003B"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4.</w:t>
            </w:r>
            <w:r w:rsidRPr="000467C1">
              <w:rPr>
                <w:rFonts w:ascii="GHEA Grapalat" w:hAnsi="GHEA Grapalat"/>
                <w:sz w:val="20"/>
                <w:szCs w:val="20"/>
                <w:lang w:val="hy-AM"/>
              </w:rPr>
              <w:tab/>
              <w:t>Ներքին ազդարարման իրավասու մարմինները պարտավորվում են ստեղծել ներքին ազդարարման ուղիներ և ընթացակարգեր՝ ապահովելով ազդարարի գաղտնիության պահպանումը և հաղորդումների պատշաճ, օբյեկտիվ քննությունը։</w:t>
            </w:r>
          </w:p>
          <w:p w14:paraId="1922C9DA"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5.</w:t>
            </w:r>
            <w:r w:rsidRPr="000467C1">
              <w:rPr>
                <w:rFonts w:ascii="GHEA Grapalat" w:hAnsi="GHEA Grapalat"/>
                <w:sz w:val="20"/>
                <w:szCs w:val="20"/>
                <w:lang w:val="hy-AM"/>
              </w:rPr>
              <w:tab/>
              <w:t>Արտաքին ազդարարումը իրականացվելու է բացառապես էլեկտրոնային հարթակի միջոցով։</w:t>
            </w:r>
          </w:p>
          <w:p w14:paraId="66A671AE"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6.Ներքին ազդարարումն այլևս չի իրականացվելու անմիջական վերադասին։</w:t>
            </w:r>
          </w:p>
          <w:p w14:paraId="1A6416FA"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7.Հստակեցվում է ազդարարի պաշտպանության հարցերով զբաղվող մարմինը, ինչպես նաև պաշտպանության միջոցները տրամադրող մարմինը։ Թեթևացվում է ազդարարի բարեխղճորեն գործելու պարտականությունը</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 նրա վրայից հանվում է տրամադրվող տեղեկության նախնական ստուգման պարտականությունը։</w:t>
            </w:r>
          </w:p>
          <w:p w14:paraId="0CD2247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Նախատեսվում է նաև Արդարադատության նախարարությանը նշանակել ազդարարման հարցերով պատասխանատուների մասնագիտական գործունեության համակարգման և նրանց վերապատրաստման կազմակերպման լիազոր մարմին:</w:t>
            </w:r>
          </w:p>
          <w:p w14:paraId="74CE23E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Առկա կարգավորումների ուսումնասիրության արդյունքում պարզվել է, որ ազդարարման համակարգի մոդելի ընտրության շրջանակներում, անհրաժեշտության դեպքում, ապահովվել է ազդարարման հարցերով պատասխանատու անձանց ընտրությունն ու նշանակումը՝ հիմնականում իրավաբանական վարչություններից կամ այլ համապատասխան կառուցվածքային ստորաբաժանումներից՝ մասնագիտական և արժանիքահեն սկզբունքների հիման վրա։</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23433420" w14:textId="77777777" w:rsidR="000467C1" w:rsidRPr="000467C1" w:rsidRDefault="000467C1" w:rsidP="000467C1">
            <w:pPr>
              <w:rPr>
                <w:rFonts w:ascii="GHEA Grapalat" w:hAnsi="GHEA Grapalat"/>
                <w:b/>
                <w:sz w:val="20"/>
                <w:szCs w:val="20"/>
                <w:lang w:val="hy-AM"/>
              </w:rPr>
            </w:pPr>
          </w:p>
        </w:tc>
        <w:tc>
          <w:tcPr>
            <w:tcW w:w="2835" w:type="dxa"/>
            <w:vMerge/>
            <w:tcBorders>
              <w:left w:val="single" w:sz="4" w:space="0" w:color="auto"/>
              <w:right w:val="single" w:sz="4" w:space="0" w:color="auto"/>
            </w:tcBorders>
            <w:vAlign w:val="center"/>
            <w:hideMark/>
          </w:tcPr>
          <w:p w14:paraId="64336AE4"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EF639D1" w14:textId="77777777" w:rsidTr="00FD28C1">
        <w:trPr>
          <w:trHeight w:val="775"/>
        </w:trPr>
        <w:tc>
          <w:tcPr>
            <w:tcW w:w="8509" w:type="dxa"/>
            <w:gridSpan w:val="2"/>
            <w:vMerge/>
            <w:tcBorders>
              <w:left w:val="single" w:sz="4" w:space="0" w:color="auto"/>
              <w:bottom w:val="single" w:sz="4" w:space="0" w:color="auto"/>
              <w:right w:val="single" w:sz="4" w:space="0" w:color="auto"/>
            </w:tcBorders>
            <w:shd w:val="clear" w:color="auto" w:fill="D6E3BC"/>
            <w:hideMark/>
          </w:tcPr>
          <w:p w14:paraId="315892EB" w14:textId="77777777" w:rsidR="000467C1" w:rsidRPr="000467C1" w:rsidRDefault="000467C1" w:rsidP="000467C1">
            <w:pPr>
              <w:spacing w:line="276" w:lineRule="auto"/>
              <w:jc w:val="both"/>
              <w:rPr>
                <w:rFonts w:ascii="GHEA Grapalat" w:hAnsi="GHEA Grapalat"/>
                <w:sz w:val="20"/>
                <w:szCs w:val="20"/>
                <w:lang w:val="hy-AM"/>
              </w:rPr>
            </w:pPr>
          </w:p>
        </w:tc>
        <w:tc>
          <w:tcPr>
            <w:tcW w:w="3966" w:type="dxa"/>
            <w:vMerge w:val="restart"/>
            <w:tcBorders>
              <w:top w:val="single" w:sz="4" w:space="0" w:color="auto"/>
              <w:left w:val="single" w:sz="4" w:space="0" w:color="auto"/>
              <w:right w:val="single" w:sz="4" w:space="0" w:color="auto"/>
            </w:tcBorders>
            <w:shd w:val="clear" w:color="auto" w:fill="D6E3BC"/>
            <w:hideMark/>
          </w:tcPr>
          <w:p w14:paraId="2E091032" w14:textId="77777777" w:rsidR="000467C1" w:rsidRPr="000467C1" w:rsidRDefault="000467C1" w:rsidP="000467C1">
            <w:pPr>
              <w:spacing w:after="200" w:line="276" w:lineRule="auto"/>
              <w:jc w:val="center"/>
              <w:rPr>
                <w:rFonts w:ascii="GHEA Grapalat" w:hAnsi="GHEA Grapalat"/>
                <w:sz w:val="20"/>
                <w:szCs w:val="20"/>
                <w:lang w:val="hy-AM"/>
              </w:rPr>
            </w:pPr>
            <w:r w:rsidRPr="000467C1">
              <w:rPr>
                <w:rFonts w:ascii="GHEA Grapalat" w:hAnsi="GHEA Grapalat"/>
                <w:b/>
                <w:sz w:val="20"/>
                <w:szCs w:val="20"/>
                <w:lang w:val="hy-AM"/>
              </w:rPr>
              <w:t>Կարգավիճակ</w:t>
            </w:r>
          </w:p>
          <w:p w14:paraId="2CBF2B4D"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3CECFA58"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6A4CE5D9"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231A948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tc>
        <w:tc>
          <w:tcPr>
            <w:tcW w:w="2835" w:type="dxa"/>
            <w:vMerge/>
            <w:tcBorders>
              <w:left w:val="single" w:sz="4" w:space="0" w:color="auto"/>
              <w:right w:val="single" w:sz="4" w:space="0" w:color="auto"/>
            </w:tcBorders>
            <w:shd w:val="clear" w:color="auto" w:fill="D6E3BC"/>
          </w:tcPr>
          <w:p w14:paraId="4DC162C0"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E6EF284" w14:textId="77777777" w:rsidTr="00FD28C1">
        <w:trPr>
          <w:trHeight w:val="1865"/>
        </w:trPr>
        <w:tc>
          <w:tcPr>
            <w:tcW w:w="2122" w:type="dxa"/>
            <w:tcBorders>
              <w:top w:val="single" w:sz="4" w:space="0" w:color="auto"/>
              <w:left w:val="single" w:sz="4" w:space="0" w:color="auto"/>
              <w:bottom w:val="single" w:sz="4" w:space="0" w:color="auto"/>
              <w:right w:val="single" w:sz="4" w:space="0" w:color="auto"/>
            </w:tcBorders>
            <w:shd w:val="clear" w:color="auto" w:fill="EAF1DD"/>
            <w:hideMark/>
          </w:tcPr>
          <w:p w14:paraId="1714C724"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13287D1C" w14:textId="77777777" w:rsidR="000467C1" w:rsidRPr="000467C1" w:rsidRDefault="000467C1" w:rsidP="000467C1">
            <w:pPr>
              <w:spacing w:after="200" w:line="276" w:lineRule="auto"/>
              <w:jc w:val="both"/>
              <w:rPr>
                <w:rFonts w:ascii="GHEA Grapalat" w:hAnsi="GHEA Grapalat"/>
                <w:sz w:val="20"/>
                <w:szCs w:val="20"/>
                <w:lang w:val="hy-AM"/>
              </w:rPr>
            </w:pPr>
          </w:p>
        </w:tc>
        <w:tc>
          <w:tcPr>
            <w:tcW w:w="3966" w:type="dxa"/>
            <w:vMerge/>
            <w:tcBorders>
              <w:left w:val="single" w:sz="4" w:space="0" w:color="auto"/>
              <w:bottom w:val="single" w:sz="4" w:space="0" w:color="auto"/>
              <w:right w:val="single" w:sz="4" w:space="0" w:color="auto"/>
            </w:tcBorders>
            <w:shd w:val="clear" w:color="auto" w:fill="EAF1DD"/>
          </w:tcPr>
          <w:p w14:paraId="13544429"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835" w:type="dxa"/>
            <w:vMerge/>
            <w:tcBorders>
              <w:left w:val="single" w:sz="4" w:space="0" w:color="auto"/>
              <w:bottom w:val="single" w:sz="4" w:space="0" w:color="auto"/>
              <w:right w:val="single" w:sz="4" w:space="0" w:color="auto"/>
            </w:tcBorders>
            <w:shd w:val="clear" w:color="auto" w:fill="EAF1DD"/>
          </w:tcPr>
          <w:p w14:paraId="22C79A16"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B97868F" w14:textId="77777777" w:rsidTr="00FD28C1">
        <w:trPr>
          <w:trHeight w:val="492"/>
        </w:trPr>
        <w:tc>
          <w:tcPr>
            <w:tcW w:w="15310"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15A987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63DA80FB" w14:textId="77777777" w:rsidTr="00FD28C1">
        <w:trPr>
          <w:trHeight w:val="400"/>
        </w:trPr>
        <w:tc>
          <w:tcPr>
            <w:tcW w:w="15310" w:type="dxa"/>
            <w:gridSpan w:val="4"/>
            <w:tcBorders>
              <w:top w:val="single" w:sz="4" w:space="0" w:color="auto"/>
              <w:left w:val="single" w:sz="4" w:space="0" w:color="auto"/>
              <w:bottom w:val="single" w:sz="4" w:space="0" w:color="auto"/>
              <w:right w:val="single" w:sz="4" w:space="0" w:color="auto"/>
            </w:tcBorders>
            <w:shd w:val="clear" w:color="auto" w:fill="EAF1DD"/>
          </w:tcPr>
          <w:p w14:paraId="2F1215C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4A9C20CD" w14:textId="77777777" w:rsidTr="00FD28C1">
        <w:trPr>
          <w:trHeight w:val="500"/>
        </w:trPr>
        <w:tc>
          <w:tcPr>
            <w:tcW w:w="15310"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093098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3E172E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Ապահովվել է ազդարարման հարցերով պատասխանատու անձանց ընտրությունն ու նշանակումը՝ հիմնականում իրավաբանական վարչություններից կամ այլ համապատասխան կառուցվածքային ստորաբաժանումներից՝ մասնագիտական և արժանիքահեն սկզբունքների հիման վրա։ Սակայն, ներկայացված տեղեկությունից չի բխում, որ 2025 թվականի ընթացքում այս մոտեցումները ստացել են ավարտուն իրավական ամրագրում և լիարժեք գործարկում։ Մասնավորապես, Նախարարությանը համապատասխան լիազոր մարմին ճանաչելու հարցը շարունակում է մնալ նախագծային մակարդակում, իսկ պատասխանատուների ընտրության և նշանակման մասով ներկայացված ձևակերպումները կրում են ընդհանուր բնույթ և չեն վկայում միասնական, հստակ ամրագրված ընթացակարգերի ներդրման մասին։</w:t>
            </w:r>
          </w:p>
          <w:p w14:paraId="6B021994"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sz w:val="20"/>
                <w:szCs w:val="20"/>
                <w:lang w:val="hy-AM"/>
              </w:rPr>
              <w:t>ԹԻՀԿ-ն համակարծիք է</w:t>
            </w:r>
            <w:r w:rsidRPr="000467C1">
              <w:rPr>
                <w:rFonts w:ascii="GHEA Grapalat" w:hAnsi="GHEA Grapalat"/>
                <w:b/>
                <w:bCs/>
                <w:sz w:val="20"/>
                <w:szCs w:val="20"/>
                <w:lang w:val="hy-AM"/>
              </w:rPr>
              <w:t xml:space="preserve">  «Կատարված է մասնակի» </w:t>
            </w:r>
            <w:r w:rsidRPr="000467C1">
              <w:rPr>
                <w:rFonts w:ascii="GHEA Grapalat" w:hAnsi="GHEA Grapalat"/>
                <w:sz w:val="20"/>
                <w:szCs w:val="20"/>
                <w:lang w:val="hy-AM"/>
              </w:rPr>
              <w:t>գնահատման հետ</w:t>
            </w:r>
            <w:r w:rsidRPr="000467C1">
              <w:rPr>
                <w:rFonts w:ascii="GHEA Grapalat" w:hAnsi="GHEA Grapalat"/>
                <w:b/>
                <w:bCs/>
                <w:sz w:val="20"/>
                <w:szCs w:val="20"/>
                <w:lang w:val="hy-AM"/>
              </w:rPr>
              <w:t>։</w:t>
            </w:r>
          </w:p>
        </w:tc>
      </w:tr>
    </w:tbl>
    <w:p w14:paraId="62A330D0" w14:textId="77777777" w:rsidR="000467C1" w:rsidRPr="000467C1" w:rsidRDefault="000467C1" w:rsidP="000467C1">
      <w:pPr>
        <w:spacing w:after="200" w:line="276" w:lineRule="auto"/>
        <w:rPr>
          <w:rFonts w:eastAsia="Calibri" w:cs="Times New Roman"/>
          <w:sz w:val="20"/>
          <w:szCs w:val="20"/>
          <w:lang w:val="hy-AM"/>
        </w:rPr>
      </w:pPr>
    </w:p>
    <w:p w14:paraId="29947B53" w14:textId="77777777" w:rsidR="000467C1" w:rsidRPr="000467C1" w:rsidRDefault="000467C1" w:rsidP="000467C1">
      <w:pPr>
        <w:spacing w:after="200" w:line="276" w:lineRule="auto"/>
        <w:rPr>
          <w:rFonts w:eastAsia="Calibri" w:cs="Times New Roman"/>
          <w:sz w:val="20"/>
          <w:szCs w:val="20"/>
          <w:lang w:val="hy-AM"/>
        </w:rPr>
      </w:pPr>
    </w:p>
    <w:tbl>
      <w:tblPr>
        <w:tblStyle w:val="TableGrid112"/>
        <w:tblW w:w="15026" w:type="dxa"/>
        <w:tblInd w:w="137" w:type="dxa"/>
        <w:tblLayout w:type="fixed"/>
        <w:tblLook w:val="04A0" w:firstRow="1" w:lastRow="0" w:firstColumn="1" w:lastColumn="0" w:noHBand="0" w:noVBand="1"/>
      </w:tblPr>
      <w:tblGrid>
        <w:gridCol w:w="1838"/>
        <w:gridCol w:w="6387"/>
        <w:gridCol w:w="3682"/>
        <w:gridCol w:w="3119"/>
      </w:tblGrid>
      <w:tr w:rsidR="000467C1" w:rsidRPr="000467C1" w14:paraId="44FE6E4F"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04BD7E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2.18</w:t>
            </w:r>
          </w:p>
          <w:p w14:paraId="38A5731C"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b/>
                <w:sz w:val="20"/>
                <w:szCs w:val="20"/>
                <w:lang w:val="hy-AM"/>
              </w:rPr>
              <w:t>Զարգացնել ազդարարման դեպքերի վերաբերյալ վիճակագրություն վարելու համակարգը</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E3DBEA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61C70EF0" w14:textId="77777777" w:rsidR="000467C1" w:rsidRPr="000467C1" w:rsidRDefault="000467C1" w:rsidP="000467C1">
            <w:pPr>
              <w:tabs>
                <w:tab w:val="left" w:pos="6405"/>
              </w:tabs>
              <w:spacing w:line="259" w:lineRule="auto"/>
              <w:rPr>
                <w:rFonts w:ascii="GHEA Grapalat" w:eastAsia="Times New Roman" w:hAnsi="GHEA Grapalat"/>
                <w:sz w:val="20"/>
                <w:szCs w:val="20"/>
                <w:lang w:val="hy-AM" w:eastAsia="ru-RU"/>
              </w:rPr>
            </w:pPr>
            <w:r w:rsidRPr="000467C1">
              <w:rPr>
                <w:rFonts w:ascii="GHEA Grapalat" w:eastAsia="Times New Roman" w:hAnsi="GHEA Grapalat"/>
                <w:sz w:val="20"/>
                <w:szCs w:val="20"/>
                <w:lang w:val="hy-AM" w:eastAsia="ru-RU"/>
              </w:rPr>
              <w:t xml:space="preserve">ՀՀ արդարադատության նախարարություն </w:t>
            </w:r>
          </w:p>
          <w:p w14:paraId="2C94EEF8" w14:textId="77777777" w:rsidR="000467C1" w:rsidRPr="000467C1" w:rsidRDefault="000467C1" w:rsidP="000467C1">
            <w:pPr>
              <w:tabs>
                <w:tab w:val="left" w:pos="6405"/>
              </w:tabs>
              <w:spacing w:line="259" w:lineRule="auto"/>
              <w:rPr>
                <w:rFonts w:ascii="GHEA Grapalat" w:eastAsia="Times New Roman" w:hAnsi="GHEA Grapalat"/>
                <w:sz w:val="20"/>
                <w:szCs w:val="20"/>
                <w:lang w:val="hy-AM" w:eastAsia="ru-RU"/>
              </w:rPr>
            </w:pPr>
          </w:p>
          <w:p w14:paraId="68A07B81" w14:textId="77777777" w:rsidR="000467C1" w:rsidRPr="000467C1" w:rsidRDefault="000467C1" w:rsidP="000467C1">
            <w:pPr>
              <w:tabs>
                <w:tab w:val="left" w:pos="6405"/>
              </w:tabs>
              <w:spacing w:line="259" w:lineRule="auto"/>
              <w:rPr>
                <w:rFonts w:ascii="GHEA Grapalat" w:eastAsia="Times New Roman" w:hAnsi="GHEA Grapalat"/>
                <w:b/>
                <w:sz w:val="20"/>
                <w:szCs w:val="20"/>
                <w:lang w:val="hy-AM" w:eastAsia="ru-RU"/>
              </w:rPr>
            </w:pPr>
            <w:r w:rsidRPr="000467C1">
              <w:rPr>
                <w:rFonts w:ascii="GHEA Grapalat" w:eastAsia="Times New Roman" w:hAnsi="GHEA Grapalat"/>
                <w:b/>
                <w:sz w:val="20"/>
                <w:szCs w:val="20"/>
                <w:lang w:val="hy-AM" w:eastAsia="ru-RU"/>
              </w:rPr>
              <w:t>Համակատարող մարմին՝</w:t>
            </w:r>
          </w:p>
          <w:p w14:paraId="6FAEF4C7"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Բարձր տեխնոլոգիական արդյունաբերության նախարարություն </w:t>
            </w:r>
          </w:p>
          <w:p w14:paraId="25F16C3B"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ՀՀ գլխավոր դատախազություն (համաձայնությամբ) </w:t>
            </w:r>
          </w:p>
          <w:p w14:paraId="39D1E9AD"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Տեղական ինքնակառավարման մարմիններ (համաձայնությամբ) Կոռուպցիայի կանխարգելման հանձնաժողով (համաձայնությամբ)</w:t>
            </w:r>
          </w:p>
        </w:tc>
      </w:tr>
      <w:tr w:rsidR="000467C1" w:rsidRPr="000467C1" w14:paraId="13DA7DD1" w14:textId="77777777" w:rsidTr="00FD28C1">
        <w:trPr>
          <w:trHeight w:val="127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FDAAC1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3308843C" w14:textId="77777777" w:rsidR="000467C1" w:rsidRPr="000467C1" w:rsidRDefault="000467C1" w:rsidP="000467C1">
            <w:pPr>
              <w:spacing w:after="200" w:line="276" w:lineRule="auto"/>
              <w:ind w:firstLine="567"/>
              <w:jc w:val="both"/>
              <w:rPr>
                <w:rFonts w:ascii="GHEA Grapalat" w:hAnsi="GHEA Grapalat"/>
                <w:sz w:val="20"/>
                <w:szCs w:val="20"/>
                <w:lang w:val="hy-AM"/>
              </w:rPr>
            </w:pPr>
            <w:r w:rsidRPr="000467C1">
              <w:rPr>
                <w:rFonts w:ascii="GHEA Grapalat" w:hAnsi="GHEA Grapalat"/>
                <w:sz w:val="20"/>
                <w:szCs w:val="20"/>
                <w:lang w:val="hy-AM"/>
              </w:rPr>
              <w:t>Ընդլայնվել է ազդարարման հետ կապված վիճակագրություն վարելու պարտականություն ունեցող  սուբյեկտների շրջանակը</w:t>
            </w:r>
          </w:p>
        </w:tc>
        <w:tc>
          <w:tcPr>
            <w:tcW w:w="368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8C5CD22" w14:textId="77777777" w:rsidR="000467C1" w:rsidRPr="000467C1" w:rsidRDefault="000467C1" w:rsidP="000467C1">
            <w:pPr>
              <w:spacing w:line="276" w:lineRule="auto"/>
              <w:jc w:val="center"/>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075B7B4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Ազդարարման հետ</w:t>
            </w:r>
          </w:p>
          <w:p w14:paraId="5B960CA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կապված վիճակագրության</w:t>
            </w:r>
          </w:p>
          <w:p w14:paraId="2670D1D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վարման կարգը, վիճակագրության վարելու միասնական և պարտադիր</w:t>
            </w:r>
          </w:p>
          <w:p w14:paraId="512EF72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կանոնները, վիճակագրության մեջ ներառվող տվյալները հաստատելու</w:t>
            </w:r>
          </w:p>
          <w:p w14:paraId="11CC690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մասին ՀՀ կառավարության որոշման նախագիծն ընդունվել է ՀՀ կառավարության կողմից</w:t>
            </w:r>
          </w:p>
        </w:tc>
        <w:tc>
          <w:tcPr>
            <w:tcW w:w="3119" w:type="dxa"/>
            <w:vMerge w:val="restart"/>
            <w:tcBorders>
              <w:top w:val="single" w:sz="4" w:space="0" w:color="auto"/>
              <w:left w:val="single" w:sz="4" w:space="0" w:color="auto"/>
              <w:right w:val="single" w:sz="4" w:space="0" w:color="auto"/>
            </w:tcBorders>
            <w:shd w:val="clear" w:color="auto" w:fill="D6E3BC"/>
          </w:tcPr>
          <w:p w14:paraId="69E65E40"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45BAB13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 առկայություն</w:t>
            </w:r>
          </w:p>
          <w:p w14:paraId="262E51E5" w14:textId="77777777" w:rsidR="000467C1" w:rsidRPr="000467C1" w:rsidRDefault="000467C1" w:rsidP="000467C1">
            <w:pPr>
              <w:spacing w:line="276" w:lineRule="auto"/>
              <w:jc w:val="both"/>
              <w:rPr>
                <w:rFonts w:ascii="GHEA Grapalat" w:hAnsi="GHEA Grapalat"/>
                <w:sz w:val="20"/>
                <w:szCs w:val="20"/>
                <w:lang w:val="hy-AM"/>
              </w:rPr>
            </w:pPr>
          </w:p>
          <w:p w14:paraId="5A0884C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մոնիթորինգայինհաշվետվություններ</w:t>
            </w:r>
          </w:p>
        </w:tc>
      </w:tr>
      <w:tr w:rsidR="000467C1" w:rsidRPr="000467C1" w14:paraId="3E837955" w14:textId="77777777" w:rsidTr="00FD28C1">
        <w:trPr>
          <w:trHeight w:val="70"/>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019854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E19EFA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2025</w:t>
            </w:r>
          </w:p>
        </w:tc>
        <w:tc>
          <w:tcPr>
            <w:tcW w:w="3682" w:type="dxa"/>
            <w:vMerge/>
            <w:tcBorders>
              <w:top w:val="single" w:sz="4" w:space="0" w:color="auto"/>
              <w:left w:val="single" w:sz="4" w:space="0" w:color="auto"/>
              <w:bottom w:val="single" w:sz="4" w:space="0" w:color="auto"/>
              <w:right w:val="single" w:sz="4" w:space="0" w:color="auto"/>
            </w:tcBorders>
            <w:vAlign w:val="center"/>
            <w:hideMark/>
          </w:tcPr>
          <w:p w14:paraId="340B6F66" w14:textId="77777777" w:rsidR="000467C1" w:rsidRPr="000467C1" w:rsidRDefault="000467C1" w:rsidP="000467C1">
            <w:pPr>
              <w:rPr>
                <w:rFonts w:ascii="GHEA Grapalat" w:hAnsi="GHEA Grapalat"/>
                <w:sz w:val="20"/>
                <w:szCs w:val="20"/>
                <w:lang w:val="hy-AM"/>
              </w:rPr>
            </w:pPr>
          </w:p>
        </w:tc>
        <w:tc>
          <w:tcPr>
            <w:tcW w:w="3119" w:type="dxa"/>
            <w:vMerge/>
            <w:tcBorders>
              <w:left w:val="single" w:sz="4" w:space="0" w:color="auto"/>
              <w:right w:val="single" w:sz="4" w:space="0" w:color="auto"/>
            </w:tcBorders>
            <w:vAlign w:val="center"/>
            <w:hideMark/>
          </w:tcPr>
          <w:p w14:paraId="35BD6975" w14:textId="77777777" w:rsidR="000467C1" w:rsidRPr="000467C1" w:rsidRDefault="000467C1" w:rsidP="000467C1">
            <w:pPr>
              <w:rPr>
                <w:rFonts w:ascii="GHEA Grapalat" w:hAnsi="GHEA Grapalat"/>
                <w:sz w:val="20"/>
                <w:szCs w:val="20"/>
                <w:lang w:val="hy-AM"/>
              </w:rPr>
            </w:pPr>
          </w:p>
        </w:tc>
      </w:tr>
      <w:tr w:rsidR="000467C1" w:rsidRPr="000467C1" w14:paraId="64508C8E"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54D284D3" w14:textId="77777777" w:rsidR="000467C1" w:rsidRPr="000467C1" w:rsidRDefault="000467C1" w:rsidP="000467C1">
            <w:pPr>
              <w:spacing w:after="200" w:line="276" w:lineRule="auto"/>
              <w:rPr>
                <w:rFonts w:ascii="GHEA Grapalat" w:hAnsi="GHEA Grapalat"/>
                <w:sz w:val="20"/>
                <w:szCs w:val="20"/>
                <w:lang w:val="hy-AM"/>
              </w:rPr>
            </w:pPr>
          </w:p>
          <w:p w14:paraId="2B3E6F6A" w14:textId="77777777" w:rsidR="000467C1" w:rsidRPr="000467C1" w:rsidRDefault="000467C1" w:rsidP="000467C1">
            <w:pPr>
              <w:spacing w:after="160" w:line="256" w:lineRule="auto"/>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15450A6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նախարարության կողմից մշակվել և շահագրգիռ մարմինների կարծիքին է ներկայացվել «Ազդարարման համակարգի մասին» օրենքում լրացումներ և փոփոխություններ կատարելու մասին» օրենքի և հարակից օրենքների նախագծերը։ Նախագծերը ներկայացված առաջարկությունների հիման վրա լրամշակվել և ներկայացվել են Վարչապետի աշխատակազմ։ Վարչապետի աշխատակազմից նախագծերը դիտարկումներով վերադարձվել են: </w:t>
            </w:r>
          </w:p>
          <w:p w14:paraId="14ACE38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Նախագծերը 2025 թվականին ՏՀԶԿ և ԳՐԵԿՈ հանձնարարականների հիման վրա լրամշակվել են և դեկտեմբերի  9-ին կրկին ներկայացվել են շահագրգիռ մարմինների կարծիքին։</w:t>
            </w:r>
          </w:p>
          <w:p w14:paraId="47A201F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նախատեսվում է ընդլայնել ներքին ազդարարման իրավասու մարմինների ցանկը, արտաքին ազդարարման դեպքում հաղորդումները մեկ մարմին ներկայացնելու և բացառապես էլեկտրոնային հարթակի միջոցով իրականացնելու վերաբերյալ դրույթներ։</w:t>
            </w:r>
          </w:p>
          <w:p w14:paraId="2D3262F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առաջարկվում է կատարել հետևյալ փոփոխությունները և լրացումները՝</w:t>
            </w:r>
          </w:p>
          <w:p w14:paraId="010B1F02"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1. Ներքին ազդարարման իրավասու մարմինների շրջանակի ընդլայնում</w:t>
            </w:r>
          </w:p>
          <w:p w14:paraId="22B1469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ներքին ազդարարման իրավասու մարմինների ցանկը ընդլայնվում է՝ ներառելով նաև 250 և ավելի աշխատակից ունեցող մասնավոր ոլորտի կազմակերպությունները։</w:t>
            </w:r>
          </w:p>
          <w:p w14:paraId="05ED4DBF"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2.</w:t>
            </w:r>
            <w:r w:rsidRPr="000467C1">
              <w:rPr>
                <w:rFonts w:ascii="GHEA Grapalat" w:hAnsi="GHEA Grapalat"/>
                <w:sz w:val="20"/>
                <w:szCs w:val="20"/>
                <w:lang w:val="hy-AM"/>
              </w:rPr>
              <w:tab/>
              <w:t>«Ազդարարում» հասկացության մեջ ընդգրկվում են նաև փողերի լվացման և ահաբեկչության ֆինանսավորման հետ կապված հնարավոր իրավախախտումների վերաբերյալ հաղորդումները։</w:t>
            </w:r>
          </w:p>
          <w:p w14:paraId="7BCC5D48"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3.</w:t>
            </w:r>
            <w:r w:rsidRPr="000467C1">
              <w:rPr>
                <w:rFonts w:ascii="GHEA Grapalat" w:hAnsi="GHEA Grapalat"/>
                <w:sz w:val="20"/>
                <w:szCs w:val="20"/>
                <w:lang w:val="hy-AM"/>
              </w:rPr>
              <w:tab/>
              <w:t>Օրենքով նախատեսվում է արտաքին ազդարարման հաղորդումներ ընդունելու մեկ մարմին։</w:t>
            </w:r>
          </w:p>
          <w:p w14:paraId="6A2380E3"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4.</w:t>
            </w:r>
            <w:r w:rsidRPr="000467C1">
              <w:rPr>
                <w:rFonts w:ascii="GHEA Grapalat" w:hAnsi="GHEA Grapalat"/>
                <w:sz w:val="20"/>
                <w:szCs w:val="20"/>
                <w:lang w:val="hy-AM"/>
              </w:rPr>
              <w:tab/>
              <w:t>Ներքին ազդարարման իրավասու մարմինները պարտավորվում են ստեղծել ներքին ազդարարման ուղիներ և ընթացակարգեր՝ ապահովելով ազդարարի գաղտնիության պահպանումը և հաղորդումների պատշաճ, օբյեկտիվ քննությունը։</w:t>
            </w:r>
          </w:p>
          <w:p w14:paraId="6F147215"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5.</w:t>
            </w:r>
            <w:r w:rsidRPr="000467C1">
              <w:rPr>
                <w:rFonts w:ascii="GHEA Grapalat" w:hAnsi="GHEA Grapalat"/>
                <w:sz w:val="20"/>
                <w:szCs w:val="20"/>
                <w:lang w:val="hy-AM"/>
              </w:rPr>
              <w:tab/>
              <w:t>Արտաքին ազդարարումը իրականացվելու է բացառապես էլեկտրոնային հարթակի միջոցով։</w:t>
            </w:r>
          </w:p>
          <w:p w14:paraId="7E6985DD"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6.Ներքին ազդարարումն այլևս չի իրականացվելու անմիջական վերադասին։</w:t>
            </w:r>
          </w:p>
          <w:p w14:paraId="31416167"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7.Հստակեցվում է ազդարարի պաշտպանության հարցերով զբաղվող մարմինը, ինչպես նաև պաշտպանության միջոցները տրամադրող մարմինը։ Թեթևացվում է ազդարարի բարեխղճորեն գործելու պարտականությունը</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 նրա վրայից հանվում է տրամադրվող տեղեկության նախնական ստուգման պարտականությունը։</w:t>
            </w:r>
          </w:p>
          <w:p w14:paraId="34427879" w14:textId="77777777" w:rsidR="000467C1" w:rsidRPr="000467C1" w:rsidRDefault="000467C1" w:rsidP="000467C1">
            <w:pPr>
              <w:spacing w:line="276" w:lineRule="auto"/>
              <w:jc w:val="both"/>
              <w:rPr>
                <w:rFonts w:ascii="GHEA Grapalat" w:hAnsi="GHEA Grapalat"/>
                <w:noProof/>
                <w:sz w:val="20"/>
                <w:szCs w:val="20"/>
                <w:lang w:val="hy-AM"/>
              </w:rPr>
            </w:pPr>
            <w:r w:rsidRPr="000467C1">
              <w:rPr>
                <w:rFonts w:ascii="GHEA Grapalat" w:hAnsi="GHEA Grapalat"/>
                <w:noProof/>
                <w:sz w:val="20"/>
                <w:szCs w:val="20"/>
                <w:lang w:val="hy-AM"/>
              </w:rPr>
              <w:t>Նախագծերի ընդունումից հետո նախատեսվում է ենթաօրենսդրական ակտերի միջոցով կատարելագործել ազդարարման դեպքերի վերաբերյալ վիճակագրության վարման համակարգը՝ ապահովելով առավել արդյունավետ մեխանիզմների ներդրում:</w:t>
            </w:r>
          </w:p>
          <w:p w14:paraId="75147B71" w14:textId="77777777" w:rsidR="000467C1" w:rsidRPr="000467C1" w:rsidRDefault="000467C1" w:rsidP="000467C1">
            <w:pPr>
              <w:spacing w:line="276" w:lineRule="auto"/>
              <w:jc w:val="both"/>
              <w:rPr>
                <w:rFonts w:ascii="GHEA Grapalat" w:hAnsi="GHEA Grapalat"/>
                <w:sz w:val="20"/>
                <w:szCs w:val="20"/>
                <w:lang w:val="hy-AM"/>
              </w:rPr>
            </w:pPr>
          </w:p>
        </w:tc>
        <w:tc>
          <w:tcPr>
            <w:tcW w:w="3682" w:type="dxa"/>
            <w:vMerge/>
            <w:tcBorders>
              <w:top w:val="single" w:sz="4" w:space="0" w:color="auto"/>
              <w:left w:val="single" w:sz="4" w:space="0" w:color="auto"/>
              <w:bottom w:val="single" w:sz="4" w:space="0" w:color="auto"/>
              <w:right w:val="single" w:sz="4" w:space="0" w:color="auto"/>
            </w:tcBorders>
            <w:vAlign w:val="center"/>
            <w:hideMark/>
          </w:tcPr>
          <w:p w14:paraId="2DD094D0" w14:textId="77777777" w:rsidR="000467C1" w:rsidRPr="000467C1" w:rsidRDefault="000467C1" w:rsidP="000467C1">
            <w:pPr>
              <w:rPr>
                <w:rFonts w:ascii="GHEA Grapalat" w:hAnsi="GHEA Grapalat"/>
                <w:sz w:val="20"/>
                <w:szCs w:val="20"/>
                <w:lang w:val="hy-AM"/>
              </w:rPr>
            </w:pPr>
          </w:p>
        </w:tc>
        <w:tc>
          <w:tcPr>
            <w:tcW w:w="3119" w:type="dxa"/>
            <w:vMerge/>
            <w:tcBorders>
              <w:left w:val="single" w:sz="4" w:space="0" w:color="auto"/>
              <w:right w:val="single" w:sz="4" w:space="0" w:color="auto"/>
            </w:tcBorders>
            <w:vAlign w:val="center"/>
            <w:hideMark/>
          </w:tcPr>
          <w:p w14:paraId="35E9C5A8" w14:textId="77777777" w:rsidR="000467C1" w:rsidRPr="000467C1" w:rsidRDefault="000467C1" w:rsidP="000467C1">
            <w:pPr>
              <w:rPr>
                <w:rFonts w:ascii="GHEA Grapalat" w:hAnsi="GHEA Grapalat"/>
                <w:sz w:val="20"/>
                <w:szCs w:val="20"/>
                <w:lang w:val="hy-AM"/>
              </w:rPr>
            </w:pPr>
          </w:p>
        </w:tc>
      </w:tr>
      <w:tr w:rsidR="000467C1" w:rsidRPr="000467C1" w14:paraId="3D931CD5"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012D0B37" w14:textId="77777777" w:rsidR="000467C1" w:rsidRPr="000467C1" w:rsidRDefault="000467C1" w:rsidP="000467C1">
            <w:pPr>
              <w:spacing w:line="276" w:lineRule="auto"/>
              <w:jc w:val="both"/>
              <w:rPr>
                <w:rFonts w:ascii="GHEA Grapalat" w:hAnsi="GHEA Grapalat"/>
                <w:noProof/>
                <w:sz w:val="20"/>
                <w:szCs w:val="20"/>
                <w:lang w:val="hy-AM"/>
              </w:rPr>
            </w:pPr>
          </w:p>
        </w:tc>
        <w:tc>
          <w:tcPr>
            <w:tcW w:w="3682" w:type="dxa"/>
            <w:tcBorders>
              <w:top w:val="single" w:sz="4" w:space="0" w:color="auto"/>
              <w:left w:val="single" w:sz="4" w:space="0" w:color="auto"/>
              <w:bottom w:val="single" w:sz="4" w:space="0" w:color="auto"/>
              <w:right w:val="single" w:sz="4" w:space="0" w:color="auto"/>
            </w:tcBorders>
            <w:shd w:val="clear" w:color="auto" w:fill="D6E3BC"/>
            <w:hideMark/>
          </w:tcPr>
          <w:p w14:paraId="3813F879"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Կարգավիճակ</w:t>
            </w:r>
          </w:p>
          <w:p w14:paraId="71301C56"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5DBC0780"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1178A7D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5CCCDED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3A8DCD3A" w14:textId="77777777" w:rsidR="000467C1" w:rsidRPr="000467C1" w:rsidRDefault="000467C1" w:rsidP="000467C1">
            <w:pPr>
              <w:spacing w:after="200" w:line="276" w:lineRule="auto"/>
              <w:jc w:val="center"/>
              <w:rPr>
                <w:rFonts w:ascii="GHEA Grapalat" w:hAnsi="GHEA Grapalat"/>
                <w:sz w:val="20"/>
                <w:szCs w:val="20"/>
                <w:lang w:val="hy-AM"/>
              </w:rPr>
            </w:pPr>
          </w:p>
        </w:tc>
        <w:tc>
          <w:tcPr>
            <w:tcW w:w="3119" w:type="dxa"/>
            <w:vMerge/>
            <w:tcBorders>
              <w:left w:val="single" w:sz="4" w:space="0" w:color="auto"/>
              <w:bottom w:val="single" w:sz="4" w:space="0" w:color="auto"/>
              <w:right w:val="single" w:sz="4" w:space="0" w:color="auto"/>
            </w:tcBorders>
            <w:shd w:val="clear" w:color="auto" w:fill="D6E3BC"/>
          </w:tcPr>
          <w:p w14:paraId="6D06EBDB"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533D3F00" w14:textId="77777777" w:rsidTr="00FD28C1">
        <w:trPr>
          <w:trHeight w:val="512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FC5DCFD"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74BBA5EE" w14:textId="77777777" w:rsidR="000467C1" w:rsidRPr="000467C1" w:rsidRDefault="000467C1" w:rsidP="000467C1">
            <w:pPr>
              <w:spacing w:after="200" w:line="276" w:lineRule="auto"/>
              <w:jc w:val="both"/>
              <w:rPr>
                <w:rFonts w:ascii="GHEA Grapalat" w:hAnsi="GHEA Grapalat"/>
                <w:sz w:val="20"/>
                <w:szCs w:val="20"/>
                <w:lang w:val="hy-AM"/>
              </w:rPr>
            </w:pPr>
          </w:p>
        </w:tc>
        <w:tc>
          <w:tcPr>
            <w:tcW w:w="3682" w:type="dxa"/>
            <w:tcBorders>
              <w:top w:val="single" w:sz="4" w:space="0" w:color="auto"/>
              <w:left w:val="single" w:sz="4" w:space="0" w:color="auto"/>
              <w:bottom w:val="single" w:sz="4" w:space="0" w:color="auto"/>
              <w:right w:val="single" w:sz="4" w:space="0" w:color="auto"/>
            </w:tcBorders>
            <w:shd w:val="clear" w:color="auto" w:fill="EAF1DD"/>
          </w:tcPr>
          <w:p w14:paraId="5DD99B5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3119" w:type="dxa"/>
            <w:tcBorders>
              <w:top w:val="single" w:sz="4" w:space="0" w:color="auto"/>
              <w:left w:val="single" w:sz="4" w:space="0" w:color="auto"/>
              <w:bottom w:val="single" w:sz="4" w:space="0" w:color="auto"/>
              <w:right w:val="single" w:sz="4" w:space="0" w:color="auto"/>
            </w:tcBorders>
            <w:shd w:val="clear" w:color="auto" w:fill="EAF1DD"/>
          </w:tcPr>
          <w:p w14:paraId="002A1B07"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6A5B7FA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6CDD9C4C" w14:textId="77777777" w:rsidTr="00FD28C1">
        <w:trPr>
          <w:trHeight w:val="381"/>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FA6CB9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0AE87BB2" w14:textId="77777777" w:rsidTr="00FD28C1">
        <w:trPr>
          <w:trHeight w:val="431"/>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0CC2093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Լրացուցիչ նշումներ՝</w:t>
            </w:r>
          </w:p>
        </w:tc>
      </w:tr>
      <w:tr w:rsidR="000467C1" w:rsidRPr="000467C1" w14:paraId="637B302B" w14:textId="77777777" w:rsidTr="00FD28C1">
        <w:trPr>
          <w:trHeight w:val="530"/>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3DE00AF"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6CCE2B6" w14:textId="77777777" w:rsidR="000467C1" w:rsidRPr="000467C1" w:rsidRDefault="000467C1" w:rsidP="000467C1">
            <w:pPr>
              <w:spacing w:line="276" w:lineRule="auto"/>
              <w:jc w:val="both"/>
              <w:rPr>
                <w:rFonts w:ascii="GHEA Grapalat" w:hAnsi="GHEA Grapalat"/>
                <w:noProof/>
                <w:sz w:val="20"/>
                <w:szCs w:val="20"/>
                <w:lang w:val="hy-AM"/>
              </w:rPr>
            </w:pPr>
            <w:r w:rsidRPr="000467C1">
              <w:rPr>
                <w:rFonts w:ascii="GHEA Grapalat" w:hAnsi="GHEA Grapalat"/>
                <w:noProof/>
                <w:sz w:val="20"/>
                <w:szCs w:val="20"/>
                <w:lang w:val="hy-AM"/>
              </w:rPr>
              <w:t>Ներկայացրած տվյալներից պարզ է դառնում, որ վիճակագրության համակարգի կատարելագործումը դիտարկվում է որպես հետագա քայլ՝ պայմանավորված օրենսդրական փոփոխությունների ընդունմամբ և ենթաօրենսդրական ակտերի մշակմամբ։ Հետևաբար, հաշվի առնելով հենց 2025 թվականի կատարողական թիրախը, պետք է արձանագրել, որ վիճակագրություն վարելու պարտականություն ունեցող սուբյեկտների շրջանակի ընդլայնումը 2025 թվականի ընթացքում չի ապահովվել։</w:t>
            </w:r>
          </w:p>
          <w:p w14:paraId="3D222F3E"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b/>
                <w:bCs/>
                <w:noProof/>
                <w:sz w:val="20"/>
                <w:szCs w:val="20"/>
                <w:lang w:val="hy-AM"/>
              </w:rPr>
              <w:t>Առաջարկել է գնահատել «Կատարված չէ»։</w:t>
            </w:r>
          </w:p>
        </w:tc>
      </w:tr>
    </w:tbl>
    <w:p w14:paraId="07F3C8E0" w14:textId="77777777" w:rsidR="000467C1" w:rsidRPr="000467C1" w:rsidRDefault="000467C1" w:rsidP="000467C1">
      <w:pPr>
        <w:spacing w:after="200" w:line="276" w:lineRule="auto"/>
        <w:rPr>
          <w:rFonts w:eastAsia="Calibri" w:cs="Times New Roman"/>
          <w:sz w:val="20"/>
          <w:szCs w:val="20"/>
          <w:lang w:val="hy-AM"/>
        </w:rPr>
      </w:pPr>
    </w:p>
    <w:p w14:paraId="2E6DF864" w14:textId="77777777" w:rsidR="000467C1" w:rsidRPr="000467C1" w:rsidRDefault="000467C1" w:rsidP="000467C1">
      <w:pPr>
        <w:spacing w:after="200" w:line="276" w:lineRule="auto"/>
        <w:rPr>
          <w:rFonts w:eastAsia="Calibri" w:cs="Times New Roman"/>
          <w:sz w:val="20"/>
          <w:szCs w:val="20"/>
          <w:lang w:val="hy-AM"/>
        </w:rPr>
      </w:pPr>
    </w:p>
    <w:p w14:paraId="4BDEE4F3" w14:textId="77777777" w:rsidR="000467C1" w:rsidRPr="000467C1" w:rsidRDefault="000467C1" w:rsidP="000467C1">
      <w:pPr>
        <w:spacing w:after="200" w:line="276" w:lineRule="auto"/>
        <w:rPr>
          <w:rFonts w:eastAsia="Calibri" w:cs="Times New Roman"/>
          <w:sz w:val="20"/>
          <w:szCs w:val="20"/>
          <w:lang w:val="hy-AM"/>
        </w:rPr>
      </w:pPr>
    </w:p>
    <w:tbl>
      <w:tblPr>
        <w:tblStyle w:val="TableGrid114"/>
        <w:tblW w:w="15026" w:type="dxa"/>
        <w:tblInd w:w="137" w:type="dxa"/>
        <w:tblLayout w:type="fixed"/>
        <w:tblLook w:val="04A0" w:firstRow="1" w:lastRow="0" w:firstColumn="1" w:lastColumn="0" w:noHBand="0" w:noVBand="1"/>
      </w:tblPr>
      <w:tblGrid>
        <w:gridCol w:w="1838"/>
        <w:gridCol w:w="6387"/>
        <w:gridCol w:w="3966"/>
        <w:gridCol w:w="2835"/>
      </w:tblGrid>
      <w:tr w:rsidR="000467C1" w:rsidRPr="000467C1" w14:paraId="79553172"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1022933"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cs="Arial"/>
                <w:b/>
                <w:sz w:val="20"/>
                <w:szCs w:val="20"/>
                <w:lang w:val="hy-AM"/>
              </w:rPr>
              <w:t>ԳՈՐԾՈՂՈՒԹՅՈՒՆ 2.19</w:t>
            </w:r>
          </w:p>
          <w:p w14:paraId="0AF36B16" w14:textId="77777777" w:rsidR="000467C1" w:rsidRPr="000467C1" w:rsidRDefault="000467C1" w:rsidP="000467C1">
            <w:pPr>
              <w:spacing w:after="200" w:line="276" w:lineRule="auto"/>
              <w:ind w:firstLine="567"/>
              <w:jc w:val="center"/>
              <w:rPr>
                <w:rFonts w:ascii="GHEA Grapalat" w:hAnsi="GHEA Grapalat" w:cs="Arial"/>
                <w:b/>
                <w:sz w:val="20"/>
                <w:szCs w:val="20"/>
                <w:lang w:val="hy-AM"/>
              </w:rPr>
            </w:pPr>
            <w:r w:rsidRPr="000467C1">
              <w:rPr>
                <w:rFonts w:ascii="GHEA Grapalat" w:hAnsi="GHEA Grapalat"/>
                <w:b/>
                <w:sz w:val="20"/>
                <w:szCs w:val="20"/>
                <w:lang w:val="hy-AM"/>
              </w:rPr>
              <w:t>Կատարելագործել ազդարարման էլեկտրոնային հարթակը</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75FF180"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Կատարող մարմիններ՝</w:t>
            </w:r>
          </w:p>
          <w:p w14:paraId="76C0926A" w14:textId="77777777" w:rsidR="000467C1" w:rsidRPr="000467C1" w:rsidRDefault="000467C1" w:rsidP="000467C1">
            <w:pPr>
              <w:tabs>
                <w:tab w:val="left" w:pos="6405"/>
              </w:tabs>
              <w:spacing w:line="259" w:lineRule="auto"/>
              <w:rPr>
                <w:rFonts w:ascii="GHEA Grapalat" w:eastAsia="Times New Roman" w:hAnsi="GHEA Grapalat" w:cs="Arial"/>
                <w:bCs/>
                <w:sz w:val="20"/>
                <w:szCs w:val="20"/>
                <w:lang w:val="hy-AM" w:eastAsia="ru-RU"/>
              </w:rPr>
            </w:pPr>
            <w:r w:rsidRPr="000467C1">
              <w:rPr>
                <w:rFonts w:ascii="GHEA Grapalat" w:eastAsia="Times New Roman" w:hAnsi="GHEA Grapalat" w:cs="Arial"/>
                <w:bCs/>
                <w:sz w:val="20"/>
                <w:szCs w:val="20"/>
                <w:lang w:val="hy-AM" w:eastAsia="ru-RU"/>
              </w:rPr>
              <w:t xml:space="preserve">ՀՀ արդարադատության նախարարություն </w:t>
            </w:r>
          </w:p>
          <w:p w14:paraId="54BDE152"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ՀՀ գլխավոր դատախազություն</w:t>
            </w:r>
          </w:p>
          <w:p w14:paraId="1379E786" w14:textId="77777777" w:rsidR="000467C1" w:rsidRPr="000467C1" w:rsidRDefault="000467C1" w:rsidP="000467C1">
            <w:pPr>
              <w:tabs>
                <w:tab w:val="left" w:pos="6405"/>
              </w:tabs>
              <w:spacing w:line="259" w:lineRule="auto"/>
              <w:rPr>
                <w:rFonts w:ascii="GHEA Grapalat" w:eastAsia="Times New Roman" w:hAnsi="GHEA Grapalat" w:cs="Arial"/>
                <w:b/>
                <w:sz w:val="20"/>
                <w:szCs w:val="20"/>
                <w:lang w:val="hy-AM" w:eastAsia="ru-RU"/>
              </w:rPr>
            </w:pPr>
          </w:p>
          <w:p w14:paraId="46B3C643" w14:textId="77777777" w:rsidR="000467C1" w:rsidRPr="000467C1" w:rsidRDefault="000467C1" w:rsidP="000467C1">
            <w:pPr>
              <w:tabs>
                <w:tab w:val="left" w:pos="6405"/>
              </w:tabs>
              <w:spacing w:line="259" w:lineRule="auto"/>
              <w:rPr>
                <w:rFonts w:ascii="GHEA Grapalat" w:eastAsia="Times New Roman" w:hAnsi="GHEA Grapalat" w:cs="Arial"/>
                <w:b/>
                <w:sz w:val="20"/>
                <w:szCs w:val="20"/>
                <w:lang w:val="hy-AM" w:eastAsia="ru-RU"/>
              </w:rPr>
            </w:pPr>
            <w:r w:rsidRPr="000467C1">
              <w:rPr>
                <w:rFonts w:ascii="GHEA Grapalat" w:eastAsia="Times New Roman" w:hAnsi="GHEA Grapalat" w:cs="Arial"/>
                <w:b/>
                <w:sz w:val="20"/>
                <w:szCs w:val="20"/>
                <w:lang w:val="hy-AM" w:eastAsia="ru-RU"/>
              </w:rPr>
              <w:t>Համակատարող մարմին՝</w:t>
            </w:r>
          </w:p>
          <w:p w14:paraId="79C9D639"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Քաղաքացիական հասարակության կազմակերպություններ (համաձայնությամբ) </w:t>
            </w:r>
          </w:p>
          <w:p w14:paraId="4F2C3966"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Բարձր տեխնոլոգիաների և արդյունաբերության նախարարություն</w:t>
            </w:r>
          </w:p>
          <w:p w14:paraId="6EA2DF16" w14:textId="77777777" w:rsidR="000467C1" w:rsidRPr="000467C1" w:rsidRDefault="000467C1" w:rsidP="000467C1">
            <w:pPr>
              <w:tabs>
                <w:tab w:val="left" w:pos="6405"/>
              </w:tabs>
              <w:spacing w:line="259" w:lineRule="auto"/>
              <w:rPr>
                <w:rFonts w:ascii="GHEA Grapalat" w:hAnsi="GHEA Grapalat" w:cs="Arial"/>
                <w:sz w:val="20"/>
                <w:szCs w:val="20"/>
                <w:lang w:val="hy-AM"/>
              </w:rPr>
            </w:pPr>
            <w:r w:rsidRPr="000467C1">
              <w:rPr>
                <w:rFonts w:ascii="GHEA Grapalat" w:hAnsi="GHEA Grapalat"/>
                <w:sz w:val="20"/>
                <w:szCs w:val="20"/>
                <w:lang w:val="hy-AM"/>
              </w:rPr>
              <w:t xml:space="preserve"> Կոռուպցիայի կանխարգելման հանձնաժողով (համաձայնությամբ)</w:t>
            </w:r>
          </w:p>
        </w:tc>
      </w:tr>
      <w:tr w:rsidR="000467C1" w:rsidRPr="000467C1" w14:paraId="68E6A95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456D654" w14:textId="77777777" w:rsidR="000467C1" w:rsidRPr="000467C1" w:rsidRDefault="000467C1" w:rsidP="000467C1">
            <w:pPr>
              <w:spacing w:after="200" w:line="276" w:lineRule="auto"/>
              <w:ind w:firstLine="567"/>
              <w:jc w:val="both"/>
              <w:rPr>
                <w:rFonts w:ascii="GHEA Grapalat" w:hAnsi="GHEA Grapalat" w:cs="Arial"/>
                <w:sz w:val="20"/>
                <w:szCs w:val="20"/>
                <w:lang w:val="hy-AM"/>
              </w:rPr>
            </w:pPr>
            <w:r w:rsidRPr="000467C1">
              <w:rPr>
                <w:rFonts w:ascii="GHEA Grapalat" w:hAnsi="GHEA Grapalat" w:cs="Arial"/>
                <w:b/>
                <w:sz w:val="20"/>
                <w:szCs w:val="20"/>
                <w:lang w:val="hy-AM"/>
              </w:rPr>
              <w:t>Կատարողականի թիրախներ</w:t>
            </w:r>
          </w:p>
          <w:p w14:paraId="22692E5B"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r w:rsidRPr="000467C1">
              <w:rPr>
                <w:rFonts w:ascii="GHEA Grapalat" w:hAnsi="GHEA Grapalat"/>
                <w:sz w:val="20"/>
                <w:szCs w:val="20"/>
                <w:lang w:val="hy-AM"/>
              </w:rPr>
              <w:t>Տեխնիկական բնութագրի հիման վրա գործարկվել է ազդարարման նոր արդիականացված էլեկտրոնային հարթակը: Դիտարկվել է ազդարարման միասնական էլեկտրոնային հարթակի ծրագրային ապահովման իրականացումը էլեկտրոնային կառավարման ենթակառուցվածքների ներդրման գրասենյակին հանձնելու նպատակահարմարության հարցը</w:t>
            </w:r>
          </w:p>
        </w:tc>
        <w:tc>
          <w:tcPr>
            <w:tcW w:w="396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8242ABB" w14:textId="77777777" w:rsidR="000467C1" w:rsidRPr="000467C1" w:rsidRDefault="000467C1" w:rsidP="000467C1">
            <w:pPr>
              <w:spacing w:line="276" w:lineRule="auto"/>
              <w:rPr>
                <w:rFonts w:ascii="GHEA Grapalat" w:hAnsi="GHEA Grapalat" w:cs="Arial"/>
                <w:b/>
                <w:sz w:val="20"/>
                <w:szCs w:val="20"/>
                <w:lang w:val="hy-AM"/>
              </w:rPr>
            </w:pPr>
            <w:r w:rsidRPr="000467C1">
              <w:rPr>
                <w:rFonts w:ascii="GHEA Grapalat" w:hAnsi="GHEA Grapalat" w:cs="Arial"/>
                <w:b/>
                <w:sz w:val="20"/>
                <w:szCs w:val="20"/>
                <w:lang w:val="hy-AM"/>
              </w:rPr>
              <w:t>Արդյունքային որակական և քանակական ցուցանիշներ</w:t>
            </w:r>
          </w:p>
          <w:p w14:paraId="5E882152"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Տեխնիկական բնութագիրը մշակված և հաստատված է։ </w:t>
            </w:r>
          </w:p>
          <w:p w14:paraId="27733B61"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sz w:val="20"/>
                <w:szCs w:val="20"/>
                <w:lang w:val="hy-AM"/>
              </w:rPr>
              <w:t>2025 թվականի վերջին գործարկված է ազդարարման արդիականացված էլեկտրոնային հարթակը:</w:t>
            </w:r>
          </w:p>
        </w:tc>
        <w:tc>
          <w:tcPr>
            <w:tcW w:w="2835" w:type="dxa"/>
            <w:vMerge w:val="restart"/>
            <w:tcBorders>
              <w:top w:val="single" w:sz="4" w:space="0" w:color="auto"/>
              <w:left w:val="single" w:sz="4" w:space="0" w:color="auto"/>
              <w:right w:val="single" w:sz="4" w:space="0" w:color="auto"/>
            </w:tcBorders>
            <w:shd w:val="clear" w:color="auto" w:fill="D6E3BC"/>
          </w:tcPr>
          <w:p w14:paraId="0AB9C3FF" w14:textId="77777777" w:rsidR="000467C1" w:rsidRPr="000467C1" w:rsidRDefault="000467C1" w:rsidP="000467C1">
            <w:pPr>
              <w:spacing w:line="276" w:lineRule="auto"/>
              <w:ind w:firstLine="567"/>
              <w:jc w:val="both"/>
              <w:rPr>
                <w:rFonts w:ascii="GHEA Grapalat" w:hAnsi="GHEA Grapalat" w:cs="Arial"/>
                <w:b/>
                <w:sz w:val="20"/>
                <w:szCs w:val="20"/>
                <w:lang w:val="hy-AM"/>
              </w:rPr>
            </w:pPr>
            <w:r w:rsidRPr="000467C1">
              <w:rPr>
                <w:rFonts w:ascii="GHEA Grapalat" w:hAnsi="GHEA Grapalat" w:cs="Arial"/>
                <w:b/>
                <w:sz w:val="20"/>
                <w:szCs w:val="20"/>
                <w:lang w:val="hy-AM"/>
              </w:rPr>
              <w:t>Ստուգման միջոց</w:t>
            </w:r>
          </w:p>
          <w:p w14:paraId="13A0B341" w14:textId="77777777" w:rsidR="000467C1" w:rsidRPr="000467C1" w:rsidRDefault="000467C1" w:rsidP="000467C1">
            <w:pPr>
              <w:spacing w:line="276" w:lineRule="auto"/>
              <w:ind w:firstLine="567"/>
              <w:jc w:val="both"/>
              <w:rPr>
                <w:rFonts w:ascii="GHEA Grapalat" w:hAnsi="GHEA Grapalat" w:cs="Arial"/>
                <w:b/>
                <w:sz w:val="20"/>
                <w:szCs w:val="20"/>
                <w:lang w:val="hy-AM"/>
              </w:rPr>
            </w:pPr>
          </w:p>
          <w:p w14:paraId="17097F23" w14:textId="77777777" w:rsidR="000467C1" w:rsidRPr="000467C1" w:rsidRDefault="000467C1" w:rsidP="000467C1">
            <w:pPr>
              <w:spacing w:line="276" w:lineRule="auto"/>
              <w:jc w:val="both"/>
              <w:rPr>
                <w:rFonts w:ascii="GHEA Grapalat" w:hAnsi="GHEA Grapalat" w:cs="Arial"/>
                <w:sz w:val="20"/>
                <w:szCs w:val="20"/>
                <w:lang w:val="hy-AM"/>
              </w:rPr>
            </w:pPr>
            <w:r w:rsidRPr="000467C1">
              <w:rPr>
                <w:rFonts w:ascii="GHEA Grapalat" w:hAnsi="GHEA Grapalat"/>
                <w:sz w:val="20"/>
                <w:szCs w:val="20"/>
                <w:lang w:val="hy-AM"/>
              </w:rPr>
              <w:t>Տեխնիկական բնութագրերի</w:t>
            </w:r>
          </w:p>
          <w:p w14:paraId="625F0FD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Առկայություն</w:t>
            </w:r>
          </w:p>
          <w:p w14:paraId="73F0B3A7" w14:textId="77777777" w:rsidR="000467C1" w:rsidRPr="000467C1" w:rsidRDefault="000467C1" w:rsidP="000467C1">
            <w:pPr>
              <w:spacing w:line="276" w:lineRule="auto"/>
              <w:jc w:val="both"/>
              <w:rPr>
                <w:rFonts w:ascii="GHEA Grapalat" w:hAnsi="GHEA Grapalat" w:cs="Arial"/>
                <w:sz w:val="20"/>
                <w:szCs w:val="20"/>
                <w:lang w:val="hy-AM"/>
              </w:rPr>
            </w:pPr>
          </w:p>
          <w:p w14:paraId="7428FF1B" w14:textId="77777777" w:rsidR="000467C1" w:rsidRPr="000467C1" w:rsidRDefault="000467C1" w:rsidP="000467C1">
            <w:pPr>
              <w:spacing w:line="276" w:lineRule="auto"/>
              <w:jc w:val="both"/>
              <w:rPr>
                <w:rFonts w:ascii="GHEA Grapalat" w:hAnsi="GHEA Grapalat" w:cs="Arial"/>
                <w:sz w:val="20"/>
                <w:szCs w:val="20"/>
                <w:lang w:val="hy-AM"/>
              </w:rPr>
            </w:pPr>
            <w:r w:rsidRPr="000467C1">
              <w:rPr>
                <w:rFonts w:ascii="GHEA Grapalat" w:hAnsi="GHEA Grapalat"/>
                <w:sz w:val="20"/>
                <w:szCs w:val="20"/>
                <w:lang w:val="hy-AM"/>
              </w:rPr>
              <w:t>Կիրառվող</w:t>
            </w:r>
            <w:r w:rsidRPr="000467C1">
              <w:rPr>
                <w:rFonts w:ascii="GHEA Grapalat" w:hAnsi="GHEA Grapalat" w:cs="Arial"/>
                <w:sz w:val="20"/>
                <w:szCs w:val="20"/>
                <w:lang w:val="hy-AM"/>
              </w:rPr>
              <w:t xml:space="preserve"> </w:t>
            </w:r>
            <w:r w:rsidRPr="000467C1">
              <w:rPr>
                <w:rFonts w:ascii="GHEA Grapalat" w:hAnsi="GHEA Grapalat"/>
                <w:sz w:val="20"/>
                <w:szCs w:val="20"/>
                <w:lang w:val="hy-AM"/>
              </w:rPr>
              <w:t>էլեկտրոնային</w:t>
            </w:r>
          </w:p>
          <w:p w14:paraId="63CFAF4F" w14:textId="77777777" w:rsidR="000467C1" w:rsidRPr="000467C1" w:rsidRDefault="000467C1" w:rsidP="000467C1">
            <w:pPr>
              <w:spacing w:line="276" w:lineRule="auto"/>
              <w:jc w:val="both"/>
              <w:rPr>
                <w:rFonts w:ascii="GHEA Grapalat" w:hAnsi="GHEA Grapalat" w:cs="Arial"/>
                <w:b/>
                <w:sz w:val="20"/>
                <w:szCs w:val="20"/>
                <w:lang w:val="hy-AM"/>
              </w:rPr>
            </w:pPr>
            <w:r w:rsidRPr="000467C1">
              <w:rPr>
                <w:rFonts w:ascii="GHEA Grapalat" w:hAnsi="GHEA Grapalat"/>
                <w:sz w:val="20"/>
                <w:szCs w:val="20"/>
                <w:lang w:val="hy-AM"/>
              </w:rPr>
              <w:t>գործիքներ</w:t>
            </w:r>
          </w:p>
          <w:p w14:paraId="31855752"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p w14:paraId="6373B4A9"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3F270B51"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73FC12D3" w14:textId="77777777" w:rsidR="000467C1" w:rsidRPr="000467C1" w:rsidRDefault="000467C1" w:rsidP="000467C1">
            <w:pPr>
              <w:spacing w:after="200" w:line="276" w:lineRule="auto"/>
              <w:rPr>
                <w:rFonts w:ascii="GHEA Grapalat" w:hAnsi="GHEA Grapalat" w:cs="Arial"/>
                <w:b/>
                <w:sz w:val="20"/>
                <w:szCs w:val="20"/>
                <w:lang w:val="hy-AM"/>
              </w:rPr>
            </w:pPr>
            <w:r w:rsidRPr="000467C1">
              <w:rPr>
                <w:rFonts w:ascii="GHEA Grapalat" w:hAnsi="GHEA Grapalat" w:cs="Arial"/>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86B11C7" w14:textId="77777777" w:rsidR="000467C1" w:rsidRPr="000467C1" w:rsidRDefault="000467C1" w:rsidP="000467C1">
            <w:pPr>
              <w:spacing w:after="200" w:line="276" w:lineRule="auto"/>
              <w:ind w:firstLine="567"/>
              <w:jc w:val="center"/>
              <w:rPr>
                <w:rFonts w:ascii="GHEA Grapalat" w:hAnsi="GHEA Grapalat" w:cs="Arial"/>
                <w:sz w:val="20"/>
                <w:szCs w:val="20"/>
                <w:lang w:val="hy-AM"/>
              </w:rPr>
            </w:pPr>
            <w:r w:rsidRPr="000467C1">
              <w:rPr>
                <w:rFonts w:ascii="GHEA Grapalat" w:hAnsi="GHEA Grapalat" w:cs="Arial"/>
                <w:sz w:val="20"/>
                <w:szCs w:val="20"/>
                <w:lang w:val="hy-AM"/>
              </w:rPr>
              <w:t>2025</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2E95D324" w14:textId="77777777" w:rsidR="000467C1" w:rsidRPr="000467C1" w:rsidRDefault="000467C1" w:rsidP="000467C1">
            <w:pPr>
              <w:rPr>
                <w:rFonts w:ascii="GHEA Grapalat" w:hAnsi="GHEA Grapalat" w:cs="Arial"/>
                <w:b/>
                <w:sz w:val="20"/>
                <w:szCs w:val="20"/>
                <w:lang w:val="hy-AM"/>
              </w:rPr>
            </w:pPr>
          </w:p>
        </w:tc>
        <w:tc>
          <w:tcPr>
            <w:tcW w:w="2835" w:type="dxa"/>
            <w:vMerge/>
            <w:tcBorders>
              <w:left w:val="single" w:sz="4" w:space="0" w:color="auto"/>
              <w:right w:val="single" w:sz="4" w:space="0" w:color="auto"/>
            </w:tcBorders>
            <w:vAlign w:val="center"/>
            <w:hideMark/>
          </w:tcPr>
          <w:p w14:paraId="44D1C95F"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40289961" w14:textId="77777777" w:rsidTr="00FD28C1">
        <w:trPr>
          <w:trHeight w:val="316"/>
        </w:trPr>
        <w:tc>
          <w:tcPr>
            <w:tcW w:w="8225" w:type="dxa"/>
            <w:gridSpan w:val="2"/>
            <w:vMerge w:val="restart"/>
            <w:tcBorders>
              <w:top w:val="single" w:sz="4" w:space="0" w:color="auto"/>
              <w:left w:val="single" w:sz="4" w:space="0" w:color="auto"/>
              <w:right w:val="single" w:sz="4" w:space="0" w:color="auto"/>
            </w:tcBorders>
            <w:shd w:val="clear" w:color="auto" w:fill="D6E3BC"/>
          </w:tcPr>
          <w:p w14:paraId="57E9F90B" w14:textId="77777777" w:rsidR="000467C1" w:rsidRPr="000467C1" w:rsidRDefault="000467C1" w:rsidP="000467C1">
            <w:pPr>
              <w:spacing w:line="276" w:lineRule="auto"/>
              <w:ind w:firstLine="567"/>
              <w:jc w:val="center"/>
              <w:rPr>
                <w:rFonts w:ascii="GHEA Grapalat" w:hAnsi="GHEA Grapalat" w:cs="Arial"/>
                <w:sz w:val="20"/>
                <w:szCs w:val="20"/>
                <w:lang w:val="hy-AM"/>
              </w:rPr>
            </w:pPr>
          </w:p>
          <w:p w14:paraId="4603F3F0" w14:textId="77777777" w:rsidR="000467C1" w:rsidRPr="000467C1" w:rsidRDefault="000467C1" w:rsidP="000467C1">
            <w:pPr>
              <w:spacing w:after="160" w:line="256" w:lineRule="auto"/>
              <w:jc w:val="center"/>
              <w:rPr>
                <w:rFonts w:ascii="GHEA Grapalat" w:hAnsi="GHEA Grapalat" w:cs="Arial"/>
                <w:b/>
                <w:sz w:val="20"/>
                <w:szCs w:val="20"/>
                <w:lang w:val="hy-AM"/>
              </w:rPr>
            </w:pPr>
            <w:r w:rsidRPr="000467C1">
              <w:rPr>
                <w:rFonts w:ascii="GHEA Grapalat" w:hAnsi="GHEA Grapalat" w:cs="Arial"/>
                <w:b/>
                <w:sz w:val="20"/>
                <w:szCs w:val="20"/>
                <w:lang w:val="hy-AM"/>
              </w:rPr>
              <w:lastRenderedPageBreak/>
              <w:t>Կատարված աշխատանքների նկարագրություն</w:t>
            </w:r>
          </w:p>
          <w:p w14:paraId="20B208F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նախարարության կողմից մշակվել և շահագրգիռ մարմինների կարծիքին է ներկայացվել «Ազդարարման համակարգի մասին» օրենքում լրացումներ և փոփոխություններ կատարելու մասին» օրենքի և հարակից օրենքների նախագծերը։ Նախագծերը ներկայացված առաջարկությունների հիման վրա լրամշակվել և ներկայացվել են Վարչապետի աշխատակազմ։ Վարչապետի աշխատակազմից նախագծերը դիտարկումներով վերադարձվել են: </w:t>
            </w:r>
          </w:p>
          <w:p w14:paraId="690ED03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Նախագծերը 2025 թվականին ՏՀԶԿ և ԳՐԵԿՈ հանձնարարականների հիման վրա լրամշակվել են և դեկտեմբերի 9-ին կրկին ներկայացվել են շահագրգիռ մարմինների կարծիքին։</w:t>
            </w:r>
          </w:p>
          <w:p w14:paraId="7856715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նախատեսվում է ընդլայնել ներքին ազդարարման իրավասու մարմինների ցանկը, արտաքին ազդարարման դեպքում հաղորդումները մեկ մարմին ներկայացնելու և բացառապես էլեկտրոնային հարթակի միջոցով իրականացնելու վերաբերյալ դրույթներ։</w:t>
            </w:r>
          </w:p>
          <w:p w14:paraId="274732F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առաջարկվում է կատարել հետևյալ փոփոխությունները և լրացումները՝</w:t>
            </w:r>
          </w:p>
          <w:p w14:paraId="717BA451"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1.</w:t>
            </w:r>
            <w:r w:rsidRPr="000467C1">
              <w:rPr>
                <w:rFonts w:ascii="GHEA Grapalat" w:hAnsi="GHEA Grapalat"/>
                <w:sz w:val="20"/>
                <w:szCs w:val="20"/>
                <w:lang w:val="hy-AM"/>
              </w:rPr>
              <w:tab/>
              <w:t>Ներքին ազդարարման իրավասու մարմինների շրջանակի ընդլայնում</w:t>
            </w:r>
          </w:p>
          <w:p w14:paraId="2F5BAF2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ներքին ազդարարման իրավասու մարմինների ցանկը ընդլայնվում է՝ ներառելով նաև 250 և ավելի աշխատակից ունեցող մասնավոր ոլորտի կազմակերպությունները։</w:t>
            </w:r>
          </w:p>
          <w:p w14:paraId="6B5B9BEC"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2.</w:t>
            </w:r>
            <w:r w:rsidRPr="000467C1">
              <w:rPr>
                <w:rFonts w:ascii="GHEA Grapalat" w:hAnsi="GHEA Grapalat"/>
                <w:sz w:val="20"/>
                <w:szCs w:val="20"/>
                <w:lang w:val="hy-AM"/>
              </w:rPr>
              <w:tab/>
              <w:t>«Ազդարարում» հասկացության մեջ ընդգրկվում են նաև փողերի լվացման և ահաբեկչության ֆինանսավորման հետ կապված հնարավոր իրավախախտումների վերաբերյալ հաղորդումները։</w:t>
            </w:r>
          </w:p>
          <w:p w14:paraId="34799962"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3.</w:t>
            </w:r>
            <w:r w:rsidRPr="000467C1">
              <w:rPr>
                <w:rFonts w:ascii="GHEA Grapalat" w:hAnsi="GHEA Grapalat"/>
                <w:sz w:val="20"/>
                <w:szCs w:val="20"/>
                <w:lang w:val="hy-AM"/>
              </w:rPr>
              <w:tab/>
              <w:t>Օրենքով նախատեսվում է արտաքին ազդարարման հաղորդումներ ընդունելու մեկ մարմին։</w:t>
            </w:r>
          </w:p>
          <w:p w14:paraId="37FE06C4"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4.</w:t>
            </w:r>
            <w:r w:rsidRPr="000467C1">
              <w:rPr>
                <w:rFonts w:ascii="GHEA Grapalat" w:hAnsi="GHEA Grapalat"/>
                <w:sz w:val="20"/>
                <w:szCs w:val="20"/>
                <w:lang w:val="hy-AM"/>
              </w:rPr>
              <w:tab/>
              <w:t>Ներքին ազդարարման իրավասու մարմինները պարտավորվում են ստեղծել ներքին ազդարարման ուղիներ և ընթացակարգեր՝ ապահովելով ազդարարի գաղտնիության պահպանումը և հաղորդումների պատշաճ, օբյեկտիվ քննությունը։</w:t>
            </w:r>
          </w:p>
          <w:p w14:paraId="27564F97"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5.</w:t>
            </w:r>
            <w:r w:rsidRPr="000467C1">
              <w:rPr>
                <w:rFonts w:ascii="GHEA Grapalat" w:hAnsi="GHEA Grapalat"/>
                <w:sz w:val="20"/>
                <w:szCs w:val="20"/>
                <w:lang w:val="hy-AM"/>
              </w:rPr>
              <w:tab/>
              <w:t>Արտաքին ազդարարումը իրականացվելու է բացառապես էլեկտրոնային հարթակի միջոցով։</w:t>
            </w:r>
          </w:p>
          <w:p w14:paraId="35382B26"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6.Ներքին ազդարարումն այլևս չի իրականացվելու անմիջական վերադասին։</w:t>
            </w:r>
          </w:p>
          <w:p w14:paraId="46DC1BBC"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7.Հստակեցվում է ազդարարի պաշտպանության հարցերով զբաղվող մարմինը, ինչպես նաև պաշտպանության միջոցները տրամադրող մարմինը։ Թեթևացվում է ազդարարի </w:t>
            </w:r>
            <w:r w:rsidRPr="000467C1">
              <w:rPr>
                <w:rFonts w:ascii="GHEA Grapalat" w:hAnsi="GHEA Grapalat"/>
                <w:sz w:val="20"/>
                <w:szCs w:val="20"/>
                <w:lang w:val="hy-AM"/>
              </w:rPr>
              <w:lastRenderedPageBreak/>
              <w:t>բարեխղճորեն գործելու պարտականությունը</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 նրա վրայից հանվում է տրամադրվող տեղեկության նախնական ստուգման պարտականությունը։</w:t>
            </w:r>
          </w:p>
          <w:p w14:paraId="0520C75A"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cs="Arial"/>
                <w:sz w:val="20"/>
                <w:szCs w:val="20"/>
                <w:lang w:val="hy-AM"/>
              </w:rPr>
              <w:t>Գործողության իրականացումը պայմանավորված է Հակակոռուպցիոն ռազմավարության գործողություն 2.17-ի շրջանակներում նախատեսված նախագծերի ընդունման և ուժի մտնելու հանգամանքի հետ: Այսպես, գործողությունից բխող գործողությունները ամբողջական եղանակով կարող են իրականացվել քննարկվող նախագծերի վերջնականացումից հետո:</w:t>
            </w:r>
          </w:p>
          <w:p w14:paraId="558C892F" w14:textId="77777777" w:rsidR="000467C1" w:rsidRPr="000467C1" w:rsidRDefault="000467C1" w:rsidP="000467C1">
            <w:pPr>
              <w:spacing w:line="276" w:lineRule="auto"/>
              <w:ind w:firstLine="567"/>
              <w:jc w:val="both"/>
              <w:rPr>
                <w:rFonts w:ascii="GHEA Grapalat" w:hAnsi="GHEA Grapalat" w:cs="Arial"/>
                <w:sz w:val="20"/>
                <w:szCs w:val="20"/>
                <w:lang w:val="hy-AM"/>
              </w:rPr>
            </w:pPr>
            <w:r w:rsidRPr="000467C1">
              <w:rPr>
                <w:rFonts w:ascii="GHEA Grapalat" w:hAnsi="GHEA Grapalat" w:cs="Arial"/>
                <w:sz w:val="20"/>
                <w:szCs w:val="20"/>
                <w:lang w:val="hy-AM"/>
              </w:rPr>
              <w:t>Այս ուղղությամբ դոնոր կազմակերպությունների հետ իրականացվում են քննարկումներ՝ հարթակի հնարավորությունների ընդլայնման և կատարելագործման նպատակով։ Միաժամանակ նախատեսվում է ապահովել նաև Մարդու իրավունքների պաշտպանի հասանելիությունը միասնական էլեկտրոնային հարթակին՝ ազդարարման վերաբերյալ վիճակագրական տվյալներին ծանոթանալու և համապատասխան հաշվետվությունները ներբեռնելու նպատակով։</w:t>
            </w:r>
          </w:p>
        </w:tc>
        <w:tc>
          <w:tcPr>
            <w:tcW w:w="3966" w:type="dxa"/>
            <w:vMerge/>
            <w:tcBorders>
              <w:top w:val="single" w:sz="4" w:space="0" w:color="auto"/>
              <w:left w:val="single" w:sz="4" w:space="0" w:color="auto"/>
              <w:bottom w:val="single" w:sz="4" w:space="0" w:color="auto"/>
              <w:right w:val="single" w:sz="4" w:space="0" w:color="auto"/>
            </w:tcBorders>
            <w:vAlign w:val="center"/>
            <w:hideMark/>
          </w:tcPr>
          <w:p w14:paraId="0B77A07A" w14:textId="77777777" w:rsidR="000467C1" w:rsidRPr="000467C1" w:rsidRDefault="000467C1" w:rsidP="000467C1">
            <w:pPr>
              <w:rPr>
                <w:rFonts w:ascii="GHEA Grapalat" w:hAnsi="GHEA Grapalat" w:cs="Arial"/>
                <w:b/>
                <w:sz w:val="20"/>
                <w:szCs w:val="20"/>
                <w:lang w:val="hy-AM"/>
              </w:rPr>
            </w:pPr>
          </w:p>
        </w:tc>
        <w:tc>
          <w:tcPr>
            <w:tcW w:w="2835" w:type="dxa"/>
            <w:vMerge/>
            <w:tcBorders>
              <w:left w:val="single" w:sz="4" w:space="0" w:color="auto"/>
              <w:right w:val="single" w:sz="4" w:space="0" w:color="auto"/>
            </w:tcBorders>
            <w:vAlign w:val="center"/>
            <w:hideMark/>
          </w:tcPr>
          <w:p w14:paraId="075417FA" w14:textId="77777777" w:rsidR="000467C1" w:rsidRPr="000467C1" w:rsidRDefault="000467C1" w:rsidP="000467C1">
            <w:pPr>
              <w:spacing w:after="200" w:line="276" w:lineRule="auto"/>
              <w:ind w:firstLine="567"/>
              <w:jc w:val="both"/>
              <w:rPr>
                <w:rFonts w:ascii="GHEA Grapalat" w:hAnsi="GHEA Grapalat" w:cs="Arial"/>
                <w:b/>
                <w:sz w:val="20"/>
                <w:szCs w:val="20"/>
                <w:lang w:val="hy-AM"/>
              </w:rPr>
            </w:pPr>
          </w:p>
        </w:tc>
      </w:tr>
      <w:tr w:rsidR="000467C1" w:rsidRPr="000467C1" w14:paraId="2EF07D7E"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7090E39F"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c>
          <w:tcPr>
            <w:tcW w:w="3966" w:type="dxa"/>
            <w:vMerge w:val="restart"/>
            <w:tcBorders>
              <w:top w:val="single" w:sz="4" w:space="0" w:color="auto"/>
              <w:left w:val="single" w:sz="4" w:space="0" w:color="auto"/>
              <w:right w:val="single" w:sz="4" w:space="0" w:color="auto"/>
            </w:tcBorders>
            <w:shd w:val="clear" w:color="auto" w:fill="D6E3BC"/>
            <w:hideMark/>
          </w:tcPr>
          <w:p w14:paraId="01792C3F" w14:textId="77777777" w:rsidR="000467C1" w:rsidRPr="000467C1" w:rsidRDefault="000467C1" w:rsidP="000467C1">
            <w:pPr>
              <w:spacing w:after="200" w:line="276" w:lineRule="auto"/>
              <w:jc w:val="both"/>
              <w:rPr>
                <w:rFonts w:ascii="GHEA Grapalat" w:hAnsi="GHEA Grapalat" w:cs="Arial"/>
                <w:sz w:val="20"/>
                <w:szCs w:val="20"/>
                <w:lang w:val="hy-AM"/>
              </w:rPr>
            </w:pPr>
            <w:r w:rsidRPr="000467C1">
              <w:rPr>
                <w:rFonts w:ascii="GHEA Grapalat" w:hAnsi="GHEA Grapalat" w:cs="Arial"/>
                <w:b/>
                <w:sz w:val="20"/>
                <w:szCs w:val="20"/>
                <w:lang w:val="hy-AM"/>
              </w:rPr>
              <w:t>Կարգավիճակ</w:t>
            </w:r>
          </w:p>
          <w:p w14:paraId="20A32C81"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2EEF0C8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23BFACA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0B50826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2AA7ED9F" w14:textId="77777777" w:rsidR="000467C1" w:rsidRPr="000467C1" w:rsidRDefault="000467C1" w:rsidP="000467C1">
            <w:pPr>
              <w:spacing w:after="200" w:line="276" w:lineRule="auto"/>
              <w:jc w:val="both"/>
              <w:rPr>
                <w:rFonts w:ascii="GHEA Grapalat" w:hAnsi="GHEA Grapalat" w:cs="Arial"/>
                <w:sz w:val="20"/>
                <w:szCs w:val="20"/>
                <w:lang w:val="hy-AM"/>
              </w:rPr>
            </w:pPr>
          </w:p>
        </w:tc>
        <w:tc>
          <w:tcPr>
            <w:tcW w:w="2835" w:type="dxa"/>
            <w:vMerge/>
            <w:tcBorders>
              <w:left w:val="single" w:sz="4" w:space="0" w:color="auto"/>
              <w:right w:val="single" w:sz="4" w:space="0" w:color="auto"/>
            </w:tcBorders>
            <w:shd w:val="clear" w:color="auto" w:fill="D6E3BC"/>
          </w:tcPr>
          <w:p w14:paraId="0753A513"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r>
      <w:tr w:rsidR="000467C1" w:rsidRPr="000467C1" w14:paraId="6ABDDD1C" w14:textId="77777777" w:rsidTr="00FD28C1">
        <w:trPr>
          <w:trHeight w:val="1839"/>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5B0B13B7"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30039DF" w14:textId="77777777" w:rsidR="000467C1" w:rsidRPr="000467C1" w:rsidRDefault="000467C1" w:rsidP="000467C1">
            <w:pPr>
              <w:spacing w:after="200" w:line="276" w:lineRule="auto"/>
              <w:jc w:val="both"/>
              <w:rPr>
                <w:rFonts w:ascii="GHEA Grapalat" w:hAnsi="GHEA Grapalat" w:cs="Arial"/>
                <w:sz w:val="20"/>
                <w:szCs w:val="20"/>
                <w:lang w:val="hy-AM"/>
              </w:rPr>
            </w:pPr>
          </w:p>
        </w:tc>
        <w:tc>
          <w:tcPr>
            <w:tcW w:w="3966" w:type="dxa"/>
            <w:vMerge/>
            <w:tcBorders>
              <w:left w:val="single" w:sz="4" w:space="0" w:color="auto"/>
              <w:bottom w:val="single" w:sz="4" w:space="0" w:color="auto"/>
              <w:right w:val="single" w:sz="4" w:space="0" w:color="auto"/>
            </w:tcBorders>
            <w:shd w:val="clear" w:color="auto" w:fill="EAF1DD"/>
          </w:tcPr>
          <w:p w14:paraId="4AB8EED6"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c>
          <w:tcPr>
            <w:tcW w:w="2835" w:type="dxa"/>
            <w:vMerge/>
            <w:tcBorders>
              <w:left w:val="single" w:sz="4" w:space="0" w:color="auto"/>
              <w:bottom w:val="single" w:sz="4" w:space="0" w:color="auto"/>
              <w:right w:val="single" w:sz="4" w:space="0" w:color="auto"/>
            </w:tcBorders>
            <w:shd w:val="clear" w:color="auto" w:fill="EAF1DD"/>
          </w:tcPr>
          <w:p w14:paraId="33AF64E1" w14:textId="77777777" w:rsidR="000467C1" w:rsidRPr="000467C1" w:rsidRDefault="000467C1" w:rsidP="000467C1">
            <w:pPr>
              <w:spacing w:after="200" w:line="276" w:lineRule="auto"/>
              <w:ind w:firstLine="567"/>
              <w:jc w:val="both"/>
              <w:rPr>
                <w:rFonts w:ascii="GHEA Grapalat" w:hAnsi="GHEA Grapalat" w:cs="Arial"/>
                <w:sz w:val="20"/>
                <w:szCs w:val="20"/>
                <w:lang w:val="hy-AM"/>
              </w:rPr>
            </w:pPr>
          </w:p>
        </w:tc>
      </w:tr>
      <w:tr w:rsidR="000467C1" w:rsidRPr="000467C1" w14:paraId="57C3546E" w14:textId="77777777" w:rsidTr="00FD28C1">
        <w:trPr>
          <w:trHeight w:val="59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0D85F0E" w14:textId="77777777" w:rsidR="000467C1" w:rsidRPr="000467C1" w:rsidRDefault="000467C1" w:rsidP="000467C1">
            <w:pPr>
              <w:spacing w:after="200" w:line="276" w:lineRule="auto"/>
              <w:jc w:val="both"/>
              <w:rPr>
                <w:rFonts w:ascii="GHEA Grapalat" w:hAnsi="GHEA Grapalat" w:cs="Arial"/>
                <w:sz w:val="20"/>
                <w:szCs w:val="20"/>
                <w:lang w:val="hy-AM"/>
              </w:rPr>
            </w:pPr>
            <w:r w:rsidRPr="000467C1">
              <w:rPr>
                <w:rFonts w:ascii="GHEA Grapalat" w:hAnsi="GHEA Grapalat" w:cs="Arial"/>
                <w:b/>
                <w:sz w:val="20"/>
                <w:szCs w:val="20"/>
                <w:lang w:val="hy-AM"/>
              </w:rPr>
              <w:t>Գործողության իրականացմանը խոչընդոտող հանգամանքներ</w:t>
            </w:r>
          </w:p>
        </w:tc>
      </w:tr>
      <w:tr w:rsidR="000467C1" w:rsidRPr="000467C1" w14:paraId="1C3C37D5" w14:textId="77777777" w:rsidTr="00FD28C1">
        <w:trPr>
          <w:trHeight w:val="133"/>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7B8AF093"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 xml:space="preserve">Լրացուցիչ նշումներ՝ </w:t>
            </w:r>
          </w:p>
        </w:tc>
      </w:tr>
      <w:tr w:rsidR="000467C1" w:rsidRPr="000467C1" w14:paraId="4B3837C1" w14:textId="77777777" w:rsidTr="00FD28C1">
        <w:trPr>
          <w:trHeight w:val="23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D36A6BE" w14:textId="77777777" w:rsidR="000467C1" w:rsidRPr="000467C1" w:rsidRDefault="000467C1" w:rsidP="000467C1">
            <w:pPr>
              <w:spacing w:after="200" w:line="276" w:lineRule="auto"/>
              <w:jc w:val="both"/>
              <w:rPr>
                <w:rFonts w:ascii="GHEA Grapalat" w:hAnsi="GHEA Grapalat" w:cs="Arial"/>
                <w:b/>
                <w:sz w:val="20"/>
                <w:szCs w:val="20"/>
                <w:lang w:val="hy-AM"/>
              </w:rPr>
            </w:pPr>
            <w:r w:rsidRPr="000467C1">
              <w:rPr>
                <w:rFonts w:ascii="GHEA Grapalat" w:hAnsi="GHEA Grapalat" w:cs="Arial"/>
                <w:b/>
                <w:sz w:val="20"/>
                <w:szCs w:val="20"/>
                <w:lang w:val="hy-AM"/>
              </w:rPr>
              <w:t>Հասարակական կազմակերպության կողմից իրականացվող այլընտրանքային գնահատման արդյունքներ</w:t>
            </w:r>
          </w:p>
          <w:p w14:paraId="44A7A1FD" w14:textId="77777777" w:rsidR="000467C1" w:rsidRPr="000467C1" w:rsidRDefault="000467C1" w:rsidP="000467C1">
            <w:pPr>
              <w:spacing w:line="276" w:lineRule="auto"/>
              <w:jc w:val="both"/>
              <w:rPr>
                <w:rFonts w:ascii="GHEA Grapalat" w:hAnsi="GHEA Grapalat" w:cs="Arial"/>
                <w:bCs/>
                <w:sz w:val="20"/>
                <w:szCs w:val="20"/>
                <w:lang w:val="hy-AM"/>
              </w:rPr>
            </w:pPr>
            <w:r w:rsidRPr="000467C1">
              <w:rPr>
                <w:rFonts w:ascii="GHEA Grapalat" w:hAnsi="GHEA Grapalat" w:cs="Arial"/>
                <w:bCs/>
                <w:sz w:val="20"/>
                <w:szCs w:val="20"/>
                <w:lang w:val="hy-AM"/>
              </w:rPr>
              <w:t>Հարթակի չի մշակվել։</w:t>
            </w:r>
          </w:p>
          <w:p w14:paraId="6DFE2E04" w14:textId="77777777" w:rsidR="000467C1" w:rsidRPr="000467C1" w:rsidRDefault="000467C1" w:rsidP="000467C1">
            <w:pPr>
              <w:spacing w:line="276" w:lineRule="auto"/>
              <w:jc w:val="both"/>
              <w:rPr>
                <w:rFonts w:ascii="GHEA Grapalat" w:hAnsi="GHEA Grapalat" w:cs="Arial"/>
                <w:b/>
                <w:bCs/>
                <w:sz w:val="20"/>
                <w:szCs w:val="20"/>
                <w:lang w:val="hy-AM"/>
              </w:rPr>
            </w:pPr>
            <w:r w:rsidRPr="000467C1">
              <w:rPr>
                <w:rFonts w:ascii="GHEA Grapalat" w:hAnsi="GHEA Grapalat" w:cs="Arial"/>
                <w:b/>
                <w:bCs/>
                <w:sz w:val="20"/>
                <w:szCs w:val="20"/>
                <w:lang w:val="hy-AM"/>
              </w:rPr>
              <w:t>Առաջարկել է գնահատել «Կատարված չէ»։</w:t>
            </w:r>
          </w:p>
        </w:tc>
      </w:tr>
    </w:tbl>
    <w:p w14:paraId="46BFBAF5" w14:textId="77777777" w:rsidR="000467C1" w:rsidRPr="000467C1" w:rsidRDefault="000467C1" w:rsidP="000467C1">
      <w:pPr>
        <w:spacing w:after="200" w:line="276" w:lineRule="auto"/>
        <w:rPr>
          <w:rFonts w:eastAsia="Calibri" w:cs="Times New Roman"/>
          <w:sz w:val="20"/>
          <w:szCs w:val="20"/>
          <w:lang w:val="hy-AM"/>
        </w:rPr>
      </w:pPr>
    </w:p>
    <w:p w14:paraId="44742CA9" w14:textId="77777777" w:rsidR="000467C1" w:rsidRPr="000467C1" w:rsidRDefault="000467C1" w:rsidP="000467C1">
      <w:pPr>
        <w:spacing w:after="200" w:line="276" w:lineRule="auto"/>
        <w:rPr>
          <w:rFonts w:eastAsia="Calibri" w:cs="Times New Roman"/>
          <w:sz w:val="20"/>
          <w:szCs w:val="20"/>
          <w:lang w:val="hy-AM"/>
        </w:rPr>
      </w:pPr>
    </w:p>
    <w:p w14:paraId="37E21933" w14:textId="77777777" w:rsidR="000467C1" w:rsidRPr="000467C1" w:rsidRDefault="000467C1" w:rsidP="000467C1">
      <w:pPr>
        <w:spacing w:after="200" w:line="276" w:lineRule="auto"/>
        <w:rPr>
          <w:rFonts w:eastAsia="Calibri" w:cs="Times New Roman"/>
          <w:sz w:val="20"/>
          <w:szCs w:val="20"/>
          <w:lang w:val="hy-AM"/>
        </w:rPr>
      </w:pPr>
    </w:p>
    <w:p w14:paraId="77ED9024" w14:textId="77777777" w:rsidR="000467C1" w:rsidRPr="000467C1" w:rsidRDefault="000467C1" w:rsidP="000467C1">
      <w:pPr>
        <w:spacing w:after="200" w:line="276" w:lineRule="auto"/>
        <w:rPr>
          <w:rFonts w:eastAsia="Calibri" w:cs="Times New Roman"/>
          <w:sz w:val="20"/>
          <w:szCs w:val="20"/>
          <w:lang w:val="hy-AM"/>
        </w:rPr>
      </w:pPr>
    </w:p>
    <w:p w14:paraId="6FBFB461" w14:textId="77777777" w:rsidR="000467C1" w:rsidRPr="000467C1" w:rsidRDefault="000467C1" w:rsidP="000467C1">
      <w:pPr>
        <w:spacing w:after="200" w:line="276" w:lineRule="auto"/>
        <w:rPr>
          <w:rFonts w:eastAsia="Calibri" w:cs="Times New Roman"/>
          <w:sz w:val="20"/>
          <w:szCs w:val="20"/>
          <w:lang w:val="hy-AM"/>
        </w:rPr>
      </w:pPr>
    </w:p>
    <w:p w14:paraId="2877DE75" w14:textId="77777777" w:rsidR="000467C1" w:rsidRPr="000467C1" w:rsidRDefault="000467C1" w:rsidP="000467C1">
      <w:pPr>
        <w:spacing w:after="200" w:line="276" w:lineRule="auto"/>
        <w:rPr>
          <w:rFonts w:eastAsia="Calibri" w:cs="Times New Roman"/>
          <w:sz w:val="20"/>
          <w:szCs w:val="20"/>
          <w:lang w:val="hy-AM"/>
        </w:rPr>
      </w:pPr>
    </w:p>
    <w:p w14:paraId="199DF3AA" w14:textId="77777777" w:rsidR="000467C1" w:rsidRPr="000467C1" w:rsidRDefault="000467C1" w:rsidP="000467C1">
      <w:pPr>
        <w:spacing w:after="200" w:line="276" w:lineRule="auto"/>
        <w:rPr>
          <w:rFonts w:eastAsia="Calibri" w:cs="Times New Roman"/>
          <w:sz w:val="20"/>
          <w:szCs w:val="20"/>
          <w:lang w:val="hy-AM"/>
        </w:rPr>
      </w:pPr>
    </w:p>
    <w:tbl>
      <w:tblPr>
        <w:tblStyle w:val="TableGrid113"/>
        <w:tblW w:w="15026" w:type="dxa"/>
        <w:tblInd w:w="137" w:type="dxa"/>
        <w:tblLayout w:type="fixed"/>
        <w:tblLook w:val="04A0" w:firstRow="1" w:lastRow="0" w:firstColumn="1" w:lastColumn="0" w:noHBand="0" w:noVBand="1"/>
      </w:tblPr>
      <w:tblGrid>
        <w:gridCol w:w="1838"/>
        <w:gridCol w:w="6387"/>
        <w:gridCol w:w="3824"/>
        <w:gridCol w:w="2977"/>
      </w:tblGrid>
      <w:tr w:rsidR="000467C1" w:rsidRPr="000467C1" w14:paraId="0685F7FA"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B998D5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2.20</w:t>
            </w:r>
          </w:p>
          <w:p w14:paraId="2CCFE825"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Կատարելագործել ազդարարների իրավունքների պաշտպանության մեխանիզմները, դիտարկել ազդարարման խրախուսման մեխանիզմների նախատեսման նպատակահարմարությունը</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3F09AD5B"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մարմիններ՝</w:t>
            </w:r>
          </w:p>
          <w:p w14:paraId="714C54B2"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ՀՀ արդարադատության նախարարություն </w:t>
            </w:r>
          </w:p>
          <w:p w14:paraId="185A2C4C"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 ՀՀ գլխավոր դատախազություն (համաձայնությամբ)</w:t>
            </w:r>
          </w:p>
          <w:p w14:paraId="56622E5C" w14:textId="77777777" w:rsidR="000467C1" w:rsidRPr="000467C1" w:rsidRDefault="000467C1" w:rsidP="000467C1">
            <w:pPr>
              <w:tabs>
                <w:tab w:val="left" w:pos="6405"/>
              </w:tabs>
              <w:spacing w:line="259" w:lineRule="auto"/>
              <w:rPr>
                <w:rFonts w:ascii="GHEA Grapalat" w:eastAsia="Times New Roman" w:hAnsi="GHEA Grapalat"/>
                <w:b/>
                <w:sz w:val="20"/>
                <w:szCs w:val="20"/>
                <w:lang w:val="hy-AM" w:eastAsia="ru-RU"/>
              </w:rPr>
            </w:pPr>
          </w:p>
          <w:p w14:paraId="0F995598" w14:textId="77777777" w:rsidR="000467C1" w:rsidRPr="000467C1" w:rsidRDefault="000467C1" w:rsidP="000467C1">
            <w:pPr>
              <w:tabs>
                <w:tab w:val="left" w:pos="6405"/>
              </w:tabs>
              <w:spacing w:line="259" w:lineRule="auto"/>
              <w:rPr>
                <w:rFonts w:ascii="GHEA Grapalat" w:eastAsia="Times New Roman" w:hAnsi="GHEA Grapalat"/>
                <w:b/>
                <w:sz w:val="20"/>
                <w:szCs w:val="20"/>
                <w:lang w:val="hy-AM" w:eastAsia="ru-RU"/>
              </w:rPr>
            </w:pPr>
            <w:r w:rsidRPr="000467C1">
              <w:rPr>
                <w:rFonts w:ascii="GHEA Grapalat" w:eastAsia="Times New Roman" w:hAnsi="GHEA Grapalat"/>
                <w:b/>
                <w:sz w:val="20"/>
                <w:szCs w:val="20"/>
                <w:lang w:val="hy-AM" w:eastAsia="ru-RU"/>
              </w:rPr>
              <w:t>Համակատարող մարմիններ՝</w:t>
            </w:r>
          </w:p>
          <w:p w14:paraId="0875575A"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Քաղաքացիական հասարակության կազմակերպություններ (համաձայնությամբ) </w:t>
            </w:r>
          </w:p>
          <w:p w14:paraId="18A4D4D7" w14:textId="77777777" w:rsidR="000467C1" w:rsidRPr="000467C1" w:rsidRDefault="000467C1" w:rsidP="000467C1">
            <w:pPr>
              <w:tabs>
                <w:tab w:val="left" w:pos="6405"/>
              </w:tabs>
              <w:spacing w:line="259" w:lineRule="auto"/>
              <w:rPr>
                <w:rFonts w:ascii="GHEA Grapalat" w:hAnsi="GHEA Grapalat"/>
                <w:sz w:val="20"/>
                <w:szCs w:val="20"/>
                <w:lang w:val="hy-AM"/>
              </w:rPr>
            </w:pPr>
            <w:r w:rsidRPr="000467C1">
              <w:rPr>
                <w:rFonts w:ascii="GHEA Grapalat" w:hAnsi="GHEA Grapalat"/>
                <w:sz w:val="20"/>
                <w:szCs w:val="20"/>
                <w:lang w:val="hy-AM"/>
              </w:rPr>
              <w:t xml:space="preserve">Մարդու իրավունքների պաշտպան (համաձայնությամբ) </w:t>
            </w:r>
          </w:p>
        </w:tc>
      </w:tr>
      <w:tr w:rsidR="000467C1" w:rsidRPr="000467C1" w14:paraId="38C800D2"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C86EA5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3ED7FD9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Անհրաժեշտ օրենսդրական փոփոխությունների նախագծերը հավանության են արժանացել Կառավարության կողմից և ներկայացվել են Ազգային ժողով։</w:t>
            </w:r>
          </w:p>
          <w:p w14:paraId="7F296837" w14:textId="77777777" w:rsidR="000467C1" w:rsidRPr="000467C1" w:rsidRDefault="000467C1" w:rsidP="000467C1">
            <w:pPr>
              <w:spacing w:after="200" w:line="276" w:lineRule="auto"/>
              <w:ind w:firstLine="567"/>
              <w:jc w:val="center"/>
              <w:rPr>
                <w:rFonts w:ascii="GHEA Grapalat" w:hAnsi="GHEA Grapalat"/>
                <w:b/>
                <w:sz w:val="20"/>
                <w:szCs w:val="20"/>
                <w:lang w:val="hy-AM"/>
              </w:rPr>
            </w:pPr>
          </w:p>
        </w:tc>
        <w:tc>
          <w:tcPr>
            <w:tcW w:w="3824"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29013AB" w14:textId="77777777" w:rsidR="000467C1" w:rsidRPr="000467C1" w:rsidRDefault="000467C1" w:rsidP="000467C1">
            <w:pPr>
              <w:spacing w:line="276" w:lineRule="auto"/>
              <w:jc w:val="center"/>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C4F738B"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sz w:val="20"/>
                <w:szCs w:val="20"/>
                <w:lang w:val="hy-AM"/>
              </w:rPr>
              <w:t>«Ազդարարման համակարգի մասին», «Մարդու իրավունքների պաշտպանի մասին» ՀՀ սահմանադրական օրենքում փոփոխություններ և լրացումներ կատարելու մասին» օրենքների նախագծերը հավանության են արժանացել ՀՀ կառավարության կողմից և ներկայացվել են ԱԺ-ի ընդունմանը:</w:t>
            </w:r>
          </w:p>
        </w:tc>
        <w:tc>
          <w:tcPr>
            <w:tcW w:w="2977" w:type="dxa"/>
            <w:vMerge w:val="restart"/>
            <w:tcBorders>
              <w:top w:val="single" w:sz="4" w:space="0" w:color="auto"/>
              <w:left w:val="single" w:sz="4" w:space="0" w:color="auto"/>
              <w:right w:val="single" w:sz="4" w:space="0" w:color="auto"/>
            </w:tcBorders>
            <w:shd w:val="clear" w:color="auto" w:fill="D6E3BC"/>
          </w:tcPr>
          <w:p w14:paraId="2F106F0B"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b/>
                <w:sz w:val="20"/>
                <w:szCs w:val="20"/>
                <w:lang w:val="hy-AM"/>
              </w:rPr>
              <w:t>Ստուգման միջոց</w:t>
            </w:r>
          </w:p>
          <w:p w14:paraId="2480C0C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w:t>
            </w:r>
          </w:p>
          <w:p w14:paraId="7A706C9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Առկայություն</w:t>
            </w:r>
          </w:p>
          <w:p w14:paraId="4602653F" w14:textId="77777777" w:rsidR="000467C1" w:rsidRPr="000467C1" w:rsidRDefault="000467C1" w:rsidP="000467C1">
            <w:pPr>
              <w:spacing w:line="276" w:lineRule="auto"/>
              <w:jc w:val="both"/>
              <w:rPr>
                <w:rFonts w:ascii="GHEA Grapalat" w:hAnsi="GHEA Grapalat"/>
                <w:sz w:val="20"/>
                <w:szCs w:val="20"/>
                <w:lang w:val="hy-AM"/>
              </w:rPr>
            </w:pPr>
          </w:p>
          <w:p w14:paraId="64F308E9"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Կազմակերպված միջոցառումների հաշվետվություններ,</w:t>
            </w:r>
          </w:p>
          <w:p w14:paraId="5AA9C97B" w14:textId="77777777" w:rsidR="000467C1" w:rsidRPr="000467C1" w:rsidRDefault="000467C1" w:rsidP="000467C1">
            <w:pPr>
              <w:spacing w:line="276" w:lineRule="auto"/>
              <w:jc w:val="both"/>
              <w:rPr>
                <w:rFonts w:ascii="GHEA Grapalat" w:hAnsi="GHEA Grapalat"/>
                <w:sz w:val="20"/>
                <w:szCs w:val="20"/>
                <w:lang w:val="hy-AM"/>
              </w:rPr>
            </w:pPr>
          </w:p>
          <w:p w14:paraId="3EA350AC"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A5A99EC" w14:textId="77777777" w:rsidR="000467C1" w:rsidRPr="000467C1" w:rsidRDefault="000467C1" w:rsidP="000467C1">
            <w:pPr>
              <w:spacing w:line="276" w:lineRule="auto"/>
              <w:jc w:val="both"/>
              <w:rPr>
                <w:rFonts w:ascii="GHEA Grapalat" w:hAnsi="GHEA Grapalat"/>
                <w:sz w:val="20"/>
                <w:szCs w:val="20"/>
                <w:lang w:val="hy-AM"/>
              </w:rPr>
            </w:pPr>
          </w:p>
          <w:p w14:paraId="20CFB87F"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w:t>
            </w:r>
          </w:p>
          <w:p w14:paraId="5BE597B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մոնիթորինգային հաշվետվություններ</w:t>
            </w:r>
          </w:p>
          <w:p w14:paraId="11FAD899"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5F541C2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6CC9DAEE"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6BD4422A"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8FB4935"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824" w:type="dxa"/>
            <w:vMerge/>
            <w:tcBorders>
              <w:top w:val="single" w:sz="4" w:space="0" w:color="auto"/>
              <w:left w:val="single" w:sz="4" w:space="0" w:color="auto"/>
              <w:bottom w:val="single" w:sz="4" w:space="0" w:color="auto"/>
              <w:right w:val="single" w:sz="4" w:space="0" w:color="auto"/>
            </w:tcBorders>
            <w:vAlign w:val="center"/>
            <w:hideMark/>
          </w:tcPr>
          <w:p w14:paraId="6B344B25" w14:textId="77777777" w:rsidR="000467C1" w:rsidRPr="000467C1" w:rsidRDefault="000467C1" w:rsidP="000467C1">
            <w:pPr>
              <w:jc w:val="cente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5033C2E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90B3A35"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16E0DEB0" w14:textId="77777777" w:rsidR="000467C1" w:rsidRPr="000467C1" w:rsidRDefault="000467C1" w:rsidP="000467C1">
            <w:pPr>
              <w:spacing w:after="160" w:line="256" w:lineRule="auto"/>
              <w:jc w:val="center"/>
              <w:rPr>
                <w:rFonts w:ascii="GHEA Grapalat" w:hAnsi="GHEA Grapalat"/>
                <w:sz w:val="20"/>
                <w:szCs w:val="20"/>
                <w:lang w:val="hy-AM"/>
              </w:rPr>
            </w:pPr>
            <w:r w:rsidRPr="000467C1">
              <w:rPr>
                <w:rFonts w:ascii="GHEA Grapalat" w:hAnsi="GHEA Grapalat"/>
                <w:b/>
                <w:sz w:val="20"/>
                <w:szCs w:val="20"/>
                <w:lang w:val="hy-AM"/>
              </w:rPr>
              <w:t>Կատարված աշխատանքների նկարագրություն</w:t>
            </w:r>
          </w:p>
          <w:p w14:paraId="4BCBD41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Արդարադատության նախարարության կողմից մշակվել և շահագրգիռ մարմինների կարծիքին է ներկայացվել «Ազդարարման համակարգի մասին» օրենքում լրացումներ և փոփոխություններ կատարելու մասին» օրենքի և հարակից օրենքների նախագծերը։ Նախագծերը ներկայացված առաջարկությունների հիման վրա լրամշակվել և ներկայացվել են Վարչապետի աշխատակազմ։ Վարչապետի աշխատակազմից նախագծերը դիտարկումներով վերադարձվել են: </w:t>
            </w:r>
          </w:p>
          <w:p w14:paraId="65943B2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Նախագծերը 2025 թվականին ՏՀԶԿ և ԳՐԵԿՈ հանձնարարականների հիման վրա լրամշակվել են և դեկտեմբերի  9-ին կրկին ներկայացվել են շահագրգիռ մարմինների կարծիքին։</w:t>
            </w:r>
          </w:p>
          <w:p w14:paraId="02ADA42E"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Նախագծերով նախատեսվում է ընդլայնել ներքին ազդարարման իրավասու մարմինների ցանկը, արտաքին ազդարարման դեպքում հաղորդումները մեկ մարմին ներկայացնելու և բացառապես էլեկտրոնային հարթակի միջոցով իրականացնելու վերաբերյալ դրույթներ։</w:t>
            </w:r>
          </w:p>
          <w:p w14:paraId="5A8032D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Նախագծերով առաջարկվում է կատարել հետևյալ փոփոխությունները և լրացումները՝</w:t>
            </w:r>
          </w:p>
          <w:p w14:paraId="032BD39B"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1.</w:t>
            </w:r>
            <w:r w:rsidRPr="000467C1">
              <w:rPr>
                <w:rFonts w:ascii="GHEA Grapalat" w:hAnsi="GHEA Grapalat"/>
                <w:sz w:val="20"/>
                <w:szCs w:val="20"/>
                <w:lang w:val="hy-AM"/>
              </w:rPr>
              <w:tab/>
              <w:t>Ներքին ազդարարման իրավասու մարմինների շրջանակի ընդլայնում</w:t>
            </w:r>
          </w:p>
          <w:p w14:paraId="436195D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ներքին ազդարարման իրավասու մարմինների ցանկը ընդլայնվում է՝ ներառելով նաև 250 և ավելի աշխատակից ունեցող մասնավոր ոլորտի կազմակերպությունները։</w:t>
            </w:r>
          </w:p>
          <w:p w14:paraId="11BDF2E3"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2.</w:t>
            </w:r>
            <w:r w:rsidRPr="000467C1">
              <w:rPr>
                <w:rFonts w:ascii="GHEA Grapalat" w:hAnsi="GHEA Grapalat"/>
                <w:sz w:val="20"/>
                <w:szCs w:val="20"/>
                <w:lang w:val="hy-AM"/>
              </w:rPr>
              <w:tab/>
              <w:t>«Ազդարարում» հասկացության մեջ ընդգրկվում են նաև փողերի լվացման և ահաբեկչության ֆինանսավորման հետ կապված հնարավոր իրավախախտումների վերաբերյալ հաղորդումները։</w:t>
            </w:r>
          </w:p>
          <w:p w14:paraId="3F1BA52A"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3.</w:t>
            </w:r>
            <w:r w:rsidRPr="000467C1">
              <w:rPr>
                <w:rFonts w:ascii="GHEA Grapalat" w:hAnsi="GHEA Grapalat"/>
                <w:sz w:val="20"/>
                <w:szCs w:val="20"/>
                <w:lang w:val="hy-AM"/>
              </w:rPr>
              <w:tab/>
              <w:t>Օրենքով նախատեսվում է արտաքին ազդարարման հաղորդումներ ընդունելու մեկ մարմին։</w:t>
            </w:r>
          </w:p>
          <w:p w14:paraId="229C06AA" w14:textId="77777777" w:rsidR="000467C1" w:rsidRPr="000467C1" w:rsidRDefault="000467C1" w:rsidP="000467C1">
            <w:pPr>
              <w:tabs>
                <w:tab w:val="left" w:pos="181"/>
              </w:tabs>
              <w:spacing w:line="276" w:lineRule="auto"/>
              <w:jc w:val="both"/>
              <w:rPr>
                <w:rFonts w:ascii="GHEA Grapalat" w:hAnsi="GHEA Grapalat"/>
                <w:sz w:val="20"/>
                <w:szCs w:val="20"/>
                <w:lang w:val="hy-AM"/>
              </w:rPr>
            </w:pPr>
            <w:r w:rsidRPr="000467C1">
              <w:rPr>
                <w:rFonts w:ascii="GHEA Grapalat" w:hAnsi="GHEA Grapalat"/>
                <w:sz w:val="20"/>
                <w:szCs w:val="20"/>
                <w:lang w:val="hy-AM"/>
              </w:rPr>
              <w:t>4.</w:t>
            </w:r>
            <w:r w:rsidRPr="000467C1">
              <w:rPr>
                <w:rFonts w:ascii="GHEA Grapalat" w:hAnsi="GHEA Grapalat"/>
                <w:sz w:val="20"/>
                <w:szCs w:val="20"/>
                <w:lang w:val="hy-AM"/>
              </w:rPr>
              <w:tab/>
              <w:t>Ներքին ազդարարման իրավասու մարմինները պարտավորվում են ստեղծել ներքին ազդարարման ուղիներ և ընթացակարգեր՝ ապահովելով ազդարարի գաղտնիության պահպանումը և հաղորդումների պատշաճ, օբյեկտիվ քննությունը։</w:t>
            </w:r>
          </w:p>
          <w:p w14:paraId="56B86965"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5.</w:t>
            </w:r>
            <w:r w:rsidRPr="000467C1">
              <w:rPr>
                <w:rFonts w:ascii="GHEA Grapalat" w:hAnsi="GHEA Grapalat"/>
                <w:sz w:val="20"/>
                <w:szCs w:val="20"/>
                <w:lang w:val="hy-AM"/>
              </w:rPr>
              <w:tab/>
              <w:t>Արտաքին ազդարարումը իրականացվելու է բացառապես էլեկտրոնային հարթակի միջոցով։</w:t>
            </w:r>
          </w:p>
          <w:p w14:paraId="7BB02606"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6.</w:t>
            </w:r>
            <w:r w:rsidRPr="000467C1">
              <w:rPr>
                <w:rFonts w:ascii="GHEA Grapalat" w:hAnsi="GHEA Grapalat"/>
                <w:sz w:val="20"/>
                <w:szCs w:val="20"/>
                <w:lang w:val="hy-AM"/>
              </w:rPr>
              <w:tab/>
              <w:t>Ներքին ազդարարումն այլևս չի իրականացվելու անմիջական վերադասին։</w:t>
            </w:r>
          </w:p>
          <w:p w14:paraId="2FAFA852" w14:textId="77777777" w:rsidR="000467C1" w:rsidRPr="000467C1" w:rsidRDefault="000467C1" w:rsidP="000467C1">
            <w:pPr>
              <w:tabs>
                <w:tab w:val="left" w:pos="322"/>
              </w:tabs>
              <w:spacing w:line="276" w:lineRule="auto"/>
              <w:jc w:val="both"/>
              <w:rPr>
                <w:rFonts w:ascii="GHEA Grapalat" w:hAnsi="GHEA Grapalat"/>
                <w:sz w:val="20"/>
                <w:szCs w:val="20"/>
                <w:lang w:val="hy-AM"/>
              </w:rPr>
            </w:pPr>
            <w:r w:rsidRPr="000467C1">
              <w:rPr>
                <w:rFonts w:ascii="GHEA Grapalat" w:hAnsi="GHEA Grapalat"/>
                <w:sz w:val="20"/>
                <w:szCs w:val="20"/>
                <w:lang w:val="hy-AM"/>
              </w:rPr>
              <w:t>7.</w:t>
            </w:r>
            <w:r w:rsidRPr="000467C1">
              <w:rPr>
                <w:rFonts w:ascii="GHEA Grapalat" w:hAnsi="GHEA Grapalat"/>
                <w:sz w:val="20"/>
                <w:szCs w:val="20"/>
                <w:lang w:val="hy-AM"/>
              </w:rPr>
              <w:tab/>
              <w:t>Հստակեցվում է ազդարարի պաշտպանության հարցերով զբաղվող մարմինը, ինչպես նաև պաշտպանության միջոցները տրամադրող մարմինը։ Թեթևացվում է ազդարարի բարեխղճորեն գործելու պարտականությունը</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 նրա վրայից հանվում է տրամադրվող տեղեկության նախնական ստուգման պարտականությունը։</w:t>
            </w:r>
          </w:p>
          <w:p w14:paraId="00D91A4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Ուսումնասիրության արդյունքում նպատակահարմար չի համարվել ազդարարների խրախուսման կարգի նախատեսում:</w:t>
            </w:r>
          </w:p>
        </w:tc>
        <w:tc>
          <w:tcPr>
            <w:tcW w:w="3824" w:type="dxa"/>
            <w:vMerge/>
            <w:tcBorders>
              <w:top w:val="single" w:sz="4" w:space="0" w:color="auto"/>
              <w:left w:val="single" w:sz="4" w:space="0" w:color="auto"/>
              <w:bottom w:val="single" w:sz="4" w:space="0" w:color="auto"/>
              <w:right w:val="single" w:sz="4" w:space="0" w:color="auto"/>
            </w:tcBorders>
            <w:vAlign w:val="center"/>
            <w:hideMark/>
          </w:tcPr>
          <w:p w14:paraId="23D0AF2A" w14:textId="77777777" w:rsidR="000467C1" w:rsidRPr="000467C1" w:rsidRDefault="000467C1" w:rsidP="000467C1">
            <w:pPr>
              <w:jc w:val="cente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17DCB4A7"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0F1BD982"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0EC4C2AF" w14:textId="77777777" w:rsidR="000467C1" w:rsidRPr="000467C1" w:rsidRDefault="000467C1" w:rsidP="000467C1">
            <w:pPr>
              <w:spacing w:line="276" w:lineRule="auto"/>
              <w:jc w:val="both"/>
              <w:rPr>
                <w:rFonts w:ascii="GHEA Grapalat" w:hAnsi="GHEA Grapalat"/>
                <w:bCs/>
                <w:noProof/>
                <w:sz w:val="20"/>
                <w:szCs w:val="20"/>
                <w:lang w:val="hy-AM"/>
              </w:rPr>
            </w:pPr>
          </w:p>
        </w:tc>
        <w:tc>
          <w:tcPr>
            <w:tcW w:w="3824" w:type="dxa"/>
            <w:vMerge w:val="restart"/>
            <w:tcBorders>
              <w:top w:val="single" w:sz="4" w:space="0" w:color="auto"/>
              <w:left w:val="single" w:sz="4" w:space="0" w:color="auto"/>
              <w:right w:val="single" w:sz="4" w:space="0" w:color="auto"/>
            </w:tcBorders>
            <w:shd w:val="clear" w:color="auto" w:fill="D6E3BC"/>
            <w:hideMark/>
          </w:tcPr>
          <w:p w14:paraId="2D6D70FB" w14:textId="77777777" w:rsidR="000467C1" w:rsidRPr="000467C1" w:rsidRDefault="000467C1" w:rsidP="000467C1">
            <w:pPr>
              <w:spacing w:after="200" w:line="276" w:lineRule="auto"/>
              <w:jc w:val="center"/>
              <w:rPr>
                <w:rFonts w:ascii="GHEA Grapalat" w:hAnsi="GHEA Grapalat"/>
                <w:sz w:val="20"/>
                <w:szCs w:val="20"/>
                <w:lang w:val="hy-AM"/>
              </w:rPr>
            </w:pPr>
            <w:r w:rsidRPr="000467C1">
              <w:rPr>
                <w:rFonts w:ascii="GHEA Grapalat" w:hAnsi="GHEA Grapalat"/>
                <w:b/>
                <w:sz w:val="20"/>
                <w:szCs w:val="20"/>
                <w:lang w:val="hy-AM"/>
              </w:rPr>
              <w:t>Կարգավիճակ</w:t>
            </w:r>
          </w:p>
          <w:p w14:paraId="5A940E42"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7CF3DD97"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288E9AF"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4979B3E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Կատարված չէ</w:t>
            </w:r>
          </w:p>
          <w:p w14:paraId="5CF813F0" w14:textId="77777777" w:rsidR="000467C1" w:rsidRPr="000467C1" w:rsidRDefault="000467C1" w:rsidP="000467C1">
            <w:pPr>
              <w:spacing w:after="200" w:line="276" w:lineRule="auto"/>
              <w:jc w:val="center"/>
              <w:rPr>
                <w:rFonts w:ascii="GHEA Grapalat" w:hAnsi="GHEA Grapalat"/>
                <w:b/>
                <w:sz w:val="20"/>
                <w:szCs w:val="20"/>
                <w:u w:val="single"/>
                <w:lang w:val="hy-AM"/>
              </w:rPr>
            </w:pPr>
          </w:p>
        </w:tc>
        <w:tc>
          <w:tcPr>
            <w:tcW w:w="2977" w:type="dxa"/>
            <w:vMerge/>
            <w:tcBorders>
              <w:left w:val="single" w:sz="4" w:space="0" w:color="auto"/>
              <w:right w:val="single" w:sz="4" w:space="0" w:color="auto"/>
            </w:tcBorders>
            <w:shd w:val="clear" w:color="auto" w:fill="D6E3BC"/>
          </w:tcPr>
          <w:p w14:paraId="3421C8A9"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4455339" w14:textId="77777777" w:rsidTr="00FD28C1">
        <w:trPr>
          <w:trHeight w:val="512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3A740919"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108DD8C1" w14:textId="77777777" w:rsidR="000467C1" w:rsidRPr="000467C1" w:rsidRDefault="000467C1" w:rsidP="000467C1">
            <w:pPr>
              <w:spacing w:after="200" w:line="276" w:lineRule="auto"/>
              <w:jc w:val="both"/>
              <w:rPr>
                <w:rFonts w:ascii="GHEA Grapalat" w:hAnsi="GHEA Grapalat"/>
                <w:sz w:val="20"/>
                <w:szCs w:val="20"/>
                <w:lang w:val="hy-AM"/>
              </w:rPr>
            </w:pPr>
          </w:p>
        </w:tc>
        <w:tc>
          <w:tcPr>
            <w:tcW w:w="3824" w:type="dxa"/>
            <w:vMerge/>
            <w:tcBorders>
              <w:left w:val="single" w:sz="4" w:space="0" w:color="auto"/>
              <w:bottom w:val="single" w:sz="4" w:space="0" w:color="auto"/>
              <w:right w:val="single" w:sz="4" w:space="0" w:color="auto"/>
            </w:tcBorders>
            <w:shd w:val="clear" w:color="auto" w:fill="EAF1DD"/>
          </w:tcPr>
          <w:p w14:paraId="2CC12155"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977" w:type="dxa"/>
            <w:vMerge/>
            <w:tcBorders>
              <w:left w:val="single" w:sz="4" w:space="0" w:color="auto"/>
              <w:bottom w:val="single" w:sz="4" w:space="0" w:color="auto"/>
              <w:right w:val="single" w:sz="4" w:space="0" w:color="auto"/>
            </w:tcBorders>
            <w:shd w:val="clear" w:color="auto" w:fill="EAF1DD"/>
          </w:tcPr>
          <w:p w14:paraId="08287CB8"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1E83AFF2" w14:textId="77777777" w:rsidTr="00FD28C1">
        <w:trPr>
          <w:trHeight w:val="42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29663E9"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03D59A13" w14:textId="77777777" w:rsidTr="00FD28C1">
        <w:trPr>
          <w:trHeight w:val="315"/>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3D01A9A3"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BF57F91" w14:textId="77777777" w:rsidTr="00FD28C1">
        <w:trPr>
          <w:trHeight w:val="556"/>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48485CC"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B0DB41B"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Նախագծերը դեռևս մնացել են ներպետական համաձայնեցման և լրամշակման փուլում։ Հետևաբար, հաշվի առնելով հենց 2025 թվականի կատարողական թիրախը, պետք է արձանագրել, որ օրենսդրական փոփոխությունների նախագծերը 2025 թվականի ընթացքում չեն արժանացել Կառավարության հավանությանը և չեն ներկայացվել Ազգային ժողով, </w:t>
            </w:r>
          </w:p>
          <w:p w14:paraId="37C35736"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bCs/>
                <w:sz w:val="20"/>
                <w:szCs w:val="20"/>
                <w:lang w:val="hy-AM"/>
              </w:rPr>
              <w:t>Առաջարկել է գնահատել «Կատարված չէ»։</w:t>
            </w:r>
          </w:p>
        </w:tc>
      </w:tr>
    </w:tbl>
    <w:p w14:paraId="742BCC6B" w14:textId="77777777" w:rsidR="000467C1" w:rsidRPr="000467C1" w:rsidRDefault="000467C1" w:rsidP="000467C1">
      <w:pPr>
        <w:spacing w:after="200" w:line="276" w:lineRule="auto"/>
        <w:rPr>
          <w:rFonts w:eastAsia="Calibri" w:cs="Times New Roman"/>
          <w:sz w:val="20"/>
          <w:szCs w:val="20"/>
          <w:lang w:val="hy-AM"/>
        </w:rPr>
      </w:pPr>
    </w:p>
    <w:p w14:paraId="4F4E108B" w14:textId="77777777" w:rsidR="000467C1" w:rsidRPr="000467C1" w:rsidRDefault="000467C1" w:rsidP="000467C1">
      <w:pPr>
        <w:spacing w:after="200" w:line="276" w:lineRule="auto"/>
        <w:rPr>
          <w:rFonts w:eastAsia="Calibri" w:cs="Times New Roman"/>
          <w:sz w:val="20"/>
          <w:szCs w:val="20"/>
          <w:lang w:val="hy-AM"/>
        </w:rPr>
      </w:pPr>
    </w:p>
    <w:p w14:paraId="00DD7F17" w14:textId="77777777" w:rsidR="000467C1" w:rsidRPr="000467C1" w:rsidRDefault="000467C1" w:rsidP="000467C1">
      <w:pPr>
        <w:spacing w:after="200" w:line="276" w:lineRule="auto"/>
        <w:rPr>
          <w:rFonts w:eastAsia="Calibri" w:cs="Times New Roman"/>
          <w:sz w:val="20"/>
          <w:szCs w:val="20"/>
          <w:lang w:val="hy-AM"/>
        </w:rPr>
      </w:pPr>
    </w:p>
    <w:p w14:paraId="4C61399F" w14:textId="77777777" w:rsidR="000467C1" w:rsidRPr="000467C1" w:rsidRDefault="000467C1" w:rsidP="000467C1">
      <w:pPr>
        <w:spacing w:after="200" w:line="276" w:lineRule="auto"/>
        <w:rPr>
          <w:rFonts w:eastAsia="Calibri" w:cs="Times New Roman"/>
          <w:sz w:val="20"/>
          <w:szCs w:val="20"/>
          <w:lang w:val="hy-AM"/>
        </w:rPr>
      </w:pPr>
    </w:p>
    <w:tbl>
      <w:tblPr>
        <w:tblStyle w:val="TableGrid111"/>
        <w:tblW w:w="14884" w:type="dxa"/>
        <w:tblInd w:w="137" w:type="dxa"/>
        <w:tblLayout w:type="fixed"/>
        <w:tblLook w:val="04A0" w:firstRow="1" w:lastRow="0" w:firstColumn="1" w:lastColumn="0" w:noHBand="0" w:noVBand="1"/>
      </w:tblPr>
      <w:tblGrid>
        <w:gridCol w:w="1837"/>
        <w:gridCol w:w="6386"/>
        <w:gridCol w:w="3968"/>
        <w:gridCol w:w="2693"/>
      </w:tblGrid>
      <w:tr w:rsidR="000467C1" w:rsidRPr="000467C1" w14:paraId="58DDCA6D"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8EC5F4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2.21</w:t>
            </w:r>
          </w:p>
          <w:p w14:paraId="2F1110C6" w14:textId="77777777" w:rsidR="000467C1" w:rsidRPr="000467C1" w:rsidRDefault="000467C1" w:rsidP="000467C1">
            <w:pPr>
              <w:spacing w:after="200" w:line="276" w:lineRule="auto"/>
              <w:ind w:firstLine="567"/>
              <w:jc w:val="both"/>
              <w:rPr>
                <w:rFonts w:ascii="GHEA Grapalat" w:hAnsi="GHEA Grapalat"/>
                <w:b/>
                <w:bCs/>
                <w:sz w:val="20"/>
                <w:szCs w:val="20"/>
                <w:lang w:val="hy-AM"/>
              </w:rPr>
            </w:pPr>
            <w:r w:rsidRPr="000467C1">
              <w:rPr>
                <w:rFonts w:ascii="GHEA Grapalat" w:hAnsi="GHEA Grapalat"/>
                <w:b/>
                <w:bCs/>
                <w:sz w:val="20"/>
                <w:szCs w:val="20"/>
                <w:lang w:val="hy-AM"/>
              </w:rPr>
              <w:t>Իրականացնել իրավաբանական անձանց քրեական պատասխանատվության ինստիտուտի ներդրման ազդեցության փորձաքննություն և վերանայել փաստացի վերահսկողություն իրականացնող անձանց պատասխանատվությունը, կիրառվող սանկցիաների համաչափությունը և կոռուպցիոն բնույթի հանցագործություններով խրախուսական կառուցակարգերը</w:t>
            </w:r>
          </w:p>
          <w:p w14:paraId="3CBD42D0"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6661" w:type="dxa"/>
            <w:gridSpan w:val="2"/>
            <w:tcBorders>
              <w:top w:val="single" w:sz="4" w:space="0" w:color="auto"/>
              <w:left w:val="single" w:sz="4" w:space="0" w:color="auto"/>
              <w:bottom w:val="single" w:sz="4" w:space="0" w:color="auto"/>
              <w:right w:val="single" w:sz="4" w:space="0" w:color="auto"/>
            </w:tcBorders>
            <w:shd w:val="clear" w:color="auto" w:fill="D6E3BC"/>
          </w:tcPr>
          <w:p w14:paraId="43B8F8F5"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Կատարող մարմին՝</w:t>
            </w:r>
          </w:p>
          <w:p w14:paraId="2A33AF3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Արդարադատության նախարարություն</w:t>
            </w:r>
          </w:p>
          <w:p w14:paraId="1BD58D27" w14:textId="77777777" w:rsidR="000467C1" w:rsidRPr="000467C1" w:rsidRDefault="000467C1" w:rsidP="000467C1">
            <w:pPr>
              <w:spacing w:line="276" w:lineRule="auto"/>
              <w:jc w:val="both"/>
              <w:rPr>
                <w:rFonts w:ascii="GHEA Grapalat" w:hAnsi="GHEA Grapalat"/>
                <w:sz w:val="20"/>
                <w:szCs w:val="20"/>
                <w:lang w:val="hy-AM"/>
              </w:rPr>
            </w:pPr>
          </w:p>
          <w:p w14:paraId="6A94BF2C"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6776E90D"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Հակակոռուպցիոն կոմիտե (համաձայնությամբ)</w:t>
            </w:r>
          </w:p>
          <w:p w14:paraId="57D79168"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գլխավոր դատախազություն (համաձայնությամբ)</w:t>
            </w:r>
          </w:p>
          <w:p w14:paraId="03F21C0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քննչական կոմիտե (համաձայնությամբ)</w:t>
            </w:r>
          </w:p>
          <w:p w14:paraId="7A29D27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 xml:space="preserve">Բարձրագույն դատական խորհուրդ (համաձայնությամբ) </w:t>
            </w:r>
          </w:p>
          <w:p w14:paraId="317C199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Կոռուպցիայի կանխարգելման հանձնաժողով (համաձայնությամբ)</w:t>
            </w:r>
          </w:p>
          <w:p w14:paraId="00EE812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Քաղաքացիական հասարակություն (համաձայնությամբ)</w:t>
            </w:r>
          </w:p>
        </w:tc>
      </w:tr>
      <w:tr w:rsidR="000467C1" w:rsidRPr="000467C1" w14:paraId="287D89A8"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FAB8AD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2FA5E35" w14:textId="77777777" w:rsidR="000467C1" w:rsidRPr="000467C1" w:rsidRDefault="000467C1" w:rsidP="000467C1">
            <w:pPr>
              <w:spacing w:after="200" w:line="276" w:lineRule="auto"/>
              <w:ind w:firstLine="567"/>
              <w:jc w:val="both"/>
              <w:rPr>
                <w:rFonts w:ascii="GHEA Grapalat" w:hAnsi="GHEA Grapalat"/>
                <w:b/>
                <w:sz w:val="20"/>
                <w:szCs w:val="20"/>
                <w:lang w:val="hy-AM"/>
              </w:rPr>
            </w:pPr>
            <w:r w:rsidRPr="000467C1">
              <w:rPr>
                <w:rFonts w:ascii="GHEA Grapalat" w:hAnsi="GHEA Grapalat"/>
                <w:sz w:val="20"/>
                <w:szCs w:val="20"/>
                <w:lang w:val="hy-AM"/>
              </w:rPr>
              <w:t>Իրականացնել իրավաբանական անձանց քրեական պատասխանատվության ինստիտուտի ներդրման ազդեցության վերլուծություն:</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9FCD3A5"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3504A38"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1. Իրականացվել է իրավաբանական անձանց քրեական պատասխանատվության ինստիտուտի ներդրման ազդեցության փորձաքննություն:</w:t>
            </w:r>
          </w:p>
          <w:p w14:paraId="4A3C18B1" w14:textId="77777777" w:rsidR="000467C1" w:rsidRPr="000467C1" w:rsidRDefault="000467C1" w:rsidP="000467C1">
            <w:pPr>
              <w:spacing w:line="276" w:lineRule="auto"/>
              <w:jc w:val="both"/>
              <w:rPr>
                <w:rFonts w:ascii="GHEA Grapalat" w:hAnsi="GHEA Grapalat"/>
                <w:b/>
                <w:sz w:val="20"/>
                <w:szCs w:val="20"/>
                <w:lang w:val="hy-AM"/>
              </w:rPr>
            </w:pPr>
            <w:r w:rsidRPr="000467C1">
              <w:rPr>
                <w:rFonts w:ascii="GHEA Grapalat" w:hAnsi="GHEA Grapalat"/>
                <w:bCs/>
                <w:sz w:val="20"/>
                <w:szCs w:val="20"/>
                <w:lang w:val="hy-AM"/>
              </w:rPr>
              <w:t xml:space="preserve"> 2. ՀՀ քրեական օրենսգրքում փոփոխությունների նախագիծը հավանության է արժանացել ՀՀ կառավարության կողմից և ներկայացվել է ԱԺ-ի ընդունմանը։</w:t>
            </w:r>
          </w:p>
        </w:tc>
        <w:tc>
          <w:tcPr>
            <w:tcW w:w="2693" w:type="dxa"/>
            <w:vMerge w:val="restart"/>
            <w:tcBorders>
              <w:top w:val="single" w:sz="4" w:space="0" w:color="auto"/>
              <w:left w:val="single" w:sz="4" w:space="0" w:color="auto"/>
              <w:right w:val="single" w:sz="4" w:space="0" w:color="auto"/>
            </w:tcBorders>
            <w:shd w:val="clear" w:color="auto" w:fill="D6E3BC"/>
          </w:tcPr>
          <w:p w14:paraId="7E8C09AD"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t>Ստուգման միջոց</w:t>
            </w:r>
          </w:p>
          <w:p w14:paraId="5D5C27B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Իրավական ակտի</w:t>
            </w:r>
          </w:p>
          <w:p w14:paraId="336C4051"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առկայություն:</w:t>
            </w:r>
          </w:p>
          <w:p w14:paraId="5AEC3D0A" w14:textId="77777777" w:rsidR="000467C1" w:rsidRPr="000467C1" w:rsidRDefault="000467C1" w:rsidP="000467C1">
            <w:pPr>
              <w:spacing w:line="276" w:lineRule="auto"/>
              <w:jc w:val="both"/>
              <w:rPr>
                <w:rFonts w:ascii="GHEA Grapalat" w:hAnsi="GHEA Grapalat"/>
                <w:sz w:val="20"/>
                <w:szCs w:val="20"/>
                <w:lang w:val="hy-AM"/>
              </w:rPr>
            </w:pPr>
          </w:p>
          <w:p w14:paraId="33EE8BC4"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Կիսամյակային և տարեկան մոնիթորինգային</w:t>
            </w:r>
          </w:p>
          <w:p w14:paraId="61749D97"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Հաշվետվություններ</w:t>
            </w:r>
          </w:p>
          <w:p w14:paraId="51CE9D52" w14:textId="77777777" w:rsidR="000467C1" w:rsidRPr="000467C1" w:rsidRDefault="000467C1" w:rsidP="000467C1">
            <w:pPr>
              <w:spacing w:line="276" w:lineRule="auto"/>
              <w:jc w:val="both"/>
              <w:rPr>
                <w:rFonts w:ascii="GHEA Grapalat" w:hAnsi="GHEA Grapalat"/>
                <w:sz w:val="20"/>
                <w:szCs w:val="20"/>
                <w:lang w:val="hy-AM"/>
              </w:rPr>
            </w:pPr>
          </w:p>
          <w:p w14:paraId="7E76291A"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Մամուլի հաղորդագրություններ</w:t>
            </w:r>
          </w:p>
          <w:p w14:paraId="1613D43E" w14:textId="77777777" w:rsidR="000467C1" w:rsidRPr="000467C1" w:rsidRDefault="000467C1" w:rsidP="000467C1">
            <w:pPr>
              <w:spacing w:line="276" w:lineRule="auto"/>
              <w:ind w:firstLine="567"/>
              <w:jc w:val="both"/>
              <w:rPr>
                <w:rFonts w:ascii="GHEA Grapalat" w:hAnsi="GHEA Grapalat"/>
                <w:sz w:val="20"/>
                <w:szCs w:val="20"/>
                <w:lang w:val="hy-AM"/>
              </w:rPr>
            </w:pPr>
          </w:p>
          <w:p w14:paraId="11C20380"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ԶԼՄ հրապարակումներ</w:t>
            </w:r>
          </w:p>
          <w:p w14:paraId="5B0D0916" w14:textId="77777777" w:rsidR="000467C1" w:rsidRPr="000467C1" w:rsidRDefault="000467C1" w:rsidP="000467C1">
            <w:pPr>
              <w:spacing w:after="200" w:line="276" w:lineRule="auto"/>
              <w:ind w:firstLine="567"/>
              <w:jc w:val="both"/>
              <w:rPr>
                <w:rFonts w:ascii="GHEA Grapalat" w:hAnsi="GHEA Grapalat"/>
                <w:sz w:val="20"/>
                <w:szCs w:val="20"/>
                <w:lang w:val="hy-AM"/>
              </w:rPr>
            </w:pPr>
          </w:p>
          <w:p w14:paraId="1E2264B1"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408CCE2A"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7316C41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4B6D0922"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31043D7C"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0AB7999D" w14:textId="77777777" w:rsidR="000467C1" w:rsidRPr="000467C1" w:rsidRDefault="000467C1" w:rsidP="000467C1">
            <w:pPr>
              <w:spacing w:after="200" w:line="276" w:lineRule="auto"/>
              <w:ind w:firstLine="567"/>
              <w:jc w:val="both"/>
              <w:rPr>
                <w:rFonts w:ascii="GHEA Grapalat" w:hAnsi="GHEA Grapalat"/>
                <w:b/>
                <w:sz w:val="20"/>
                <w:szCs w:val="20"/>
                <w:lang w:val="hy-AM"/>
              </w:rPr>
            </w:pPr>
          </w:p>
        </w:tc>
      </w:tr>
      <w:tr w:rsidR="000467C1" w:rsidRPr="000467C1" w14:paraId="15902EC7" w14:textId="77777777" w:rsidTr="00FD28C1">
        <w:trPr>
          <w:trHeight w:val="2287"/>
        </w:trPr>
        <w:tc>
          <w:tcPr>
            <w:tcW w:w="8223" w:type="dxa"/>
            <w:gridSpan w:val="2"/>
            <w:vMerge w:val="restart"/>
            <w:tcBorders>
              <w:top w:val="single" w:sz="4" w:space="0" w:color="auto"/>
              <w:left w:val="single" w:sz="4" w:space="0" w:color="auto"/>
              <w:right w:val="single" w:sz="4" w:space="0" w:color="auto"/>
            </w:tcBorders>
            <w:shd w:val="clear" w:color="auto" w:fill="D6E3BC"/>
          </w:tcPr>
          <w:p w14:paraId="74CDE896" w14:textId="77777777" w:rsidR="000467C1" w:rsidRPr="000467C1" w:rsidRDefault="000467C1" w:rsidP="000467C1">
            <w:pPr>
              <w:spacing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1A60BFB3"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ՀՀ քննչական կոմիտեում իրավաբանական անձանց վերագրվող հանցանքների վերաբերյալ քրեական վարույթներ չեն քննվել:</w:t>
            </w:r>
          </w:p>
          <w:p w14:paraId="0CA6FD96"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t>Իրավաբանական անձանց քրեական պատասխանատվության ինստիտուտի ներդրման ազդեցության գնահատման շրջանակում իրականացվել է գործող օրենսդրության ուսումնասիրություն և իրավապահ մարմինների կողմից բարձրաձայնված խնդիրների վերլուծություն, որոնց արդյունքում առանձնացվել են իրավաբանական անձանց նկատմամբ քրեական վարույթների հարուցման գործընթացին առնչվող հարցերը և այլ գործնական խնդիրներ։ Ուսումնասիրության արդյունքներով փորձագետի կողմից մշակվել են նաև Քրեական դատավարության օրենսգրքում փոփոխությունների առաջարկներ, որոնք քննարկվում են Արդարադատության նախարարությունում։</w:t>
            </w:r>
          </w:p>
          <w:p w14:paraId="7D5B28DF" w14:textId="77777777" w:rsidR="000467C1" w:rsidRPr="000467C1" w:rsidRDefault="000467C1" w:rsidP="000467C1">
            <w:pPr>
              <w:spacing w:line="276" w:lineRule="auto"/>
              <w:jc w:val="both"/>
              <w:rPr>
                <w:rFonts w:ascii="GHEA Grapalat" w:hAnsi="GHEA Grapalat"/>
                <w:sz w:val="20"/>
                <w:szCs w:val="20"/>
                <w:lang w:val="hy-AM"/>
              </w:rPr>
            </w:pP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2D3BFADC" w14:textId="77777777" w:rsidR="000467C1" w:rsidRPr="000467C1" w:rsidRDefault="000467C1" w:rsidP="000467C1">
            <w:pPr>
              <w:rPr>
                <w:rFonts w:ascii="GHEA Grapalat" w:hAnsi="GHEA Grapalat"/>
                <w:b/>
                <w:sz w:val="20"/>
                <w:szCs w:val="20"/>
                <w:lang w:val="hy-AM"/>
              </w:rPr>
            </w:pPr>
          </w:p>
        </w:tc>
        <w:tc>
          <w:tcPr>
            <w:tcW w:w="2693" w:type="dxa"/>
            <w:vMerge/>
            <w:tcBorders>
              <w:left w:val="single" w:sz="4" w:space="0" w:color="auto"/>
              <w:right w:val="single" w:sz="4" w:space="0" w:color="auto"/>
            </w:tcBorders>
            <w:vAlign w:val="center"/>
            <w:hideMark/>
          </w:tcPr>
          <w:p w14:paraId="71138989" w14:textId="77777777" w:rsidR="000467C1" w:rsidRPr="000467C1" w:rsidRDefault="000467C1" w:rsidP="000467C1">
            <w:pPr>
              <w:spacing w:line="276" w:lineRule="auto"/>
              <w:ind w:firstLine="567"/>
              <w:jc w:val="both"/>
              <w:rPr>
                <w:rFonts w:ascii="GHEA Grapalat" w:hAnsi="GHEA Grapalat"/>
                <w:b/>
                <w:sz w:val="20"/>
                <w:szCs w:val="20"/>
                <w:lang w:val="hy-AM"/>
              </w:rPr>
            </w:pPr>
          </w:p>
        </w:tc>
      </w:tr>
      <w:tr w:rsidR="000467C1" w:rsidRPr="000467C1" w14:paraId="331E2193" w14:textId="77777777" w:rsidTr="00FD28C1">
        <w:trPr>
          <w:trHeight w:val="775"/>
        </w:trPr>
        <w:tc>
          <w:tcPr>
            <w:tcW w:w="8223" w:type="dxa"/>
            <w:gridSpan w:val="2"/>
            <w:vMerge/>
            <w:tcBorders>
              <w:left w:val="single" w:sz="4" w:space="0" w:color="auto"/>
              <w:bottom w:val="single" w:sz="4" w:space="0" w:color="auto"/>
              <w:right w:val="single" w:sz="4" w:space="0" w:color="auto"/>
            </w:tcBorders>
            <w:shd w:val="clear" w:color="auto" w:fill="D6E3BC"/>
            <w:hideMark/>
          </w:tcPr>
          <w:p w14:paraId="575F523F"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vMerge w:val="restart"/>
            <w:tcBorders>
              <w:top w:val="single" w:sz="4" w:space="0" w:color="auto"/>
              <w:left w:val="single" w:sz="4" w:space="0" w:color="auto"/>
              <w:right w:val="single" w:sz="4" w:space="0" w:color="auto"/>
            </w:tcBorders>
            <w:shd w:val="clear" w:color="auto" w:fill="D6E3BC"/>
            <w:hideMark/>
          </w:tcPr>
          <w:p w14:paraId="7EE31F70"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Կարգավիճակ</w:t>
            </w:r>
          </w:p>
          <w:p w14:paraId="6A3A02BF"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E884B5A" w14:textId="77777777" w:rsidR="000467C1" w:rsidRPr="000467C1" w:rsidRDefault="000467C1" w:rsidP="000467C1">
            <w:pPr>
              <w:spacing w:line="276" w:lineRule="auto"/>
              <w:jc w:val="both"/>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DBFA019" w14:textId="77777777" w:rsidR="000467C1" w:rsidRPr="000467C1" w:rsidRDefault="000467C1" w:rsidP="000467C1">
            <w:pPr>
              <w:spacing w:line="276" w:lineRule="auto"/>
              <w:jc w:val="both"/>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B6DC835" w14:textId="77777777" w:rsidR="000467C1" w:rsidRPr="000467C1" w:rsidRDefault="000467C1" w:rsidP="000467C1">
            <w:pPr>
              <w:spacing w:line="276" w:lineRule="auto"/>
              <w:jc w:val="both"/>
              <w:rPr>
                <w:rFonts w:ascii="GHEA Grapalat" w:hAnsi="GHEA Grapalat"/>
                <w:sz w:val="20"/>
                <w:szCs w:val="20"/>
                <w:lang w:val="hy-AM"/>
              </w:rPr>
            </w:pPr>
            <w:r w:rsidRPr="000467C1">
              <w:rPr>
                <w:rFonts w:ascii="GHEA Grapalat" w:hAnsi="GHEA Grapalat"/>
                <w:sz w:val="20"/>
                <w:szCs w:val="20"/>
                <w:lang w:val="hy-AM"/>
              </w:rPr>
              <w:lastRenderedPageBreak/>
              <w:t>Կատարված չէ</w:t>
            </w:r>
          </w:p>
          <w:p w14:paraId="5DA66D06" w14:textId="77777777" w:rsidR="000467C1" w:rsidRPr="000467C1" w:rsidRDefault="000467C1" w:rsidP="000467C1">
            <w:pPr>
              <w:spacing w:line="276" w:lineRule="auto"/>
              <w:jc w:val="both"/>
              <w:rPr>
                <w:rFonts w:ascii="GHEA Grapalat" w:hAnsi="GHEA Grapalat"/>
                <w:sz w:val="20"/>
                <w:szCs w:val="20"/>
                <w:lang w:val="hy-AM"/>
              </w:rPr>
            </w:pPr>
          </w:p>
        </w:tc>
        <w:tc>
          <w:tcPr>
            <w:tcW w:w="2693" w:type="dxa"/>
            <w:vMerge/>
            <w:tcBorders>
              <w:left w:val="single" w:sz="4" w:space="0" w:color="auto"/>
              <w:right w:val="single" w:sz="4" w:space="0" w:color="auto"/>
            </w:tcBorders>
            <w:shd w:val="clear" w:color="auto" w:fill="D6E3BC"/>
          </w:tcPr>
          <w:p w14:paraId="54B15BDD"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A264F9B" w14:textId="77777777" w:rsidTr="00FD28C1">
        <w:trPr>
          <w:trHeight w:val="1684"/>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25FADAA6"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23A2C868" w14:textId="77777777" w:rsidR="000467C1" w:rsidRPr="000467C1" w:rsidRDefault="000467C1" w:rsidP="000467C1">
            <w:pPr>
              <w:spacing w:after="200" w:line="276" w:lineRule="auto"/>
              <w:jc w:val="both"/>
              <w:rPr>
                <w:rFonts w:ascii="GHEA Grapalat" w:hAnsi="GHEA Grapalat"/>
                <w:sz w:val="20"/>
                <w:szCs w:val="20"/>
                <w:lang w:val="hy-AM"/>
              </w:rPr>
            </w:pPr>
          </w:p>
        </w:tc>
        <w:tc>
          <w:tcPr>
            <w:tcW w:w="3968" w:type="dxa"/>
            <w:vMerge/>
            <w:tcBorders>
              <w:left w:val="single" w:sz="4" w:space="0" w:color="auto"/>
              <w:bottom w:val="single" w:sz="4" w:space="0" w:color="auto"/>
              <w:right w:val="single" w:sz="4" w:space="0" w:color="auto"/>
            </w:tcBorders>
            <w:shd w:val="clear" w:color="auto" w:fill="EAF1DD"/>
          </w:tcPr>
          <w:p w14:paraId="36EEF6CD" w14:textId="77777777" w:rsidR="000467C1" w:rsidRPr="000467C1" w:rsidRDefault="000467C1" w:rsidP="000467C1">
            <w:pPr>
              <w:spacing w:after="200" w:line="276" w:lineRule="auto"/>
              <w:ind w:firstLine="567"/>
              <w:jc w:val="both"/>
              <w:rPr>
                <w:rFonts w:ascii="GHEA Grapalat" w:hAnsi="GHEA Grapalat"/>
                <w:sz w:val="20"/>
                <w:szCs w:val="20"/>
                <w:lang w:val="hy-AM"/>
              </w:rPr>
            </w:pPr>
          </w:p>
        </w:tc>
        <w:tc>
          <w:tcPr>
            <w:tcW w:w="2693" w:type="dxa"/>
            <w:vMerge/>
            <w:tcBorders>
              <w:left w:val="single" w:sz="4" w:space="0" w:color="auto"/>
              <w:bottom w:val="single" w:sz="4" w:space="0" w:color="auto"/>
              <w:right w:val="single" w:sz="4" w:space="0" w:color="auto"/>
            </w:tcBorders>
            <w:shd w:val="clear" w:color="auto" w:fill="EAF1DD"/>
          </w:tcPr>
          <w:p w14:paraId="087EF915" w14:textId="77777777" w:rsidR="000467C1" w:rsidRPr="000467C1" w:rsidRDefault="000467C1" w:rsidP="000467C1">
            <w:pPr>
              <w:spacing w:after="200" w:line="276" w:lineRule="auto"/>
              <w:ind w:firstLine="567"/>
              <w:jc w:val="both"/>
              <w:rPr>
                <w:rFonts w:ascii="GHEA Grapalat" w:hAnsi="GHEA Grapalat"/>
                <w:sz w:val="20"/>
                <w:szCs w:val="20"/>
                <w:lang w:val="hy-AM"/>
              </w:rPr>
            </w:pPr>
          </w:p>
        </w:tc>
      </w:tr>
      <w:tr w:rsidR="000467C1" w:rsidRPr="000467C1" w14:paraId="003714E4" w14:textId="77777777" w:rsidTr="00FD28C1">
        <w:trPr>
          <w:trHeight w:val="564"/>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AC8B0E4" w14:textId="77777777" w:rsidR="000467C1" w:rsidRPr="000467C1" w:rsidRDefault="000467C1" w:rsidP="000467C1">
            <w:pPr>
              <w:spacing w:after="200" w:line="276" w:lineRule="auto"/>
              <w:jc w:val="both"/>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307AA2FE" w14:textId="77777777" w:rsidTr="00FD28C1">
        <w:trPr>
          <w:trHeight w:val="422"/>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tcPr>
          <w:p w14:paraId="5C291E42"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3755C8F1" w14:textId="77777777" w:rsidTr="00FD28C1">
        <w:trPr>
          <w:trHeight w:val="173"/>
        </w:trPr>
        <w:tc>
          <w:tcPr>
            <w:tcW w:w="14884"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BCBCA67" w14:textId="77777777" w:rsidR="000467C1" w:rsidRPr="000467C1" w:rsidRDefault="000467C1" w:rsidP="000467C1">
            <w:pPr>
              <w:spacing w:after="200" w:line="276" w:lineRule="auto"/>
              <w:jc w:val="both"/>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420D359" w14:textId="77777777" w:rsidR="000467C1" w:rsidRPr="000467C1" w:rsidRDefault="000467C1" w:rsidP="000467C1">
            <w:pPr>
              <w:spacing w:line="276" w:lineRule="auto"/>
              <w:jc w:val="both"/>
              <w:rPr>
                <w:rFonts w:ascii="GHEA Grapalat" w:hAnsi="GHEA Grapalat" w:cs="GHEA Grapalat"/>
                <w:sz w:val="20"/>
                <w:szCs w:val="20"/>
                <w:lang w:val="hy"/>
              </w:rPr>
            </w:pPr>
            <w:r w:rsidRPr="000467C1">
              <w:rPr>
                <w:rFonts w:ascii="GHEA Grapalat" w:hAnsi="GHEA Grapalat" w:cs="GHEA Grapalat"/>
                <w:sz w:val="20"/>
                <w:szCs w:val="20"/>
                <w:lang w:val="hy"/>
              </w:rPr>
              <w:t xml:space="preserve">Հաշվի առնելով, որ 2025 թվականին իրավաբանական անձանց վերագրվող քրեական վարույթներ չեն քննվել, փորձաքննության իրական ազդեցությունը սահմանափակ է։ Անկախ այն փաստից, որ իրականացվել է գործող օրենսդրության ուսումնասիրություն և վերլուծվել են իրավապահ մարմինների կողմից բարձրաձայնված խնդիրները, փաստացի փորձաքննությունը չի ընդգրկել իրական գործնական դեպքերի ուսումնասիրություն, ինչը նվազեցնում է առաջարկվող մեթոդների կիրառելիությունը և արդյունավետությունը։ Ուսումնասիրության արդյունքներով մշակվել են Քրեական դատավարության օրենսգրքում փոփոխությունների առաջարկներ, սակայն դրանք դեռևս գտնվում են քննարկման փուլում, ինչը նշանակում է, որ փորձաքննությունն առ այսօր չի տրվել պետական հաստատված իրավական ընթացակարգերի կիրառման իրական փորձ։ Այս փաստը ցույց է տալիս, որ փորձաքննության փուլը տեխնիկական առումով առաջընթաց է ունեցել, սակայն համապարփակ և գործնական ազդեցություն չի ունեցել, ինչը նվազեցնում է ցուցանիշի իրականացման որակն ու արդյունավետությունը։ Մշակված նախագիծը դեռևս չի ստացել կառավարության հավանությունը և չի ներկայացվել Ազգային ժողով, հետևաբար այն չի կարող համարվել ընդունված կամ օրենսդրորեն գործնականորեն կիրառելի։ </w:t>
            </w:r>
          </w:p>
          <w:p w14:paraId="7A58AF9B" w14:textId="77777777" w:rsidR="000467C1" w:rsidRPr="000467C1" w:rsidRDefault="000467C1" w:rsidP="000467C1">
            <w:pPr>
              <w:spacing w:line="276" w:lineRule="auto"/>
              <w:jc w:val="both"/>
              <w:rPr>
                <w:rFonts w:ascii="GHEA Grapalat" w:hAnsi="GHEA Grapalat"/>
                <w:b/>
                <w:bCs/>
                <w:sz w:val="20"/>
                <w:szCs w:val="20"/>
                <w:lang w:val="hy-AM"/>
              </w:rPr>
            </w:pPr>
            <w:r w:rsidRPr="000467C1">
              <w:rPr>
                <w:rFonts w:ascii="GHEA Grapalat" w:hAnsi="GHEA Grapalat" w:cs="GHEA Grapalat"/>
                <w:b/>
                <w:bCs/>
                <w:sz w:val="20"/>
                <w:szCs w:val="20"/>
                <w:lang w:val="hy"/>
              </w:rPr>
              <w:t>Առաջարկել է գնահատել «Կատարված</w:t>
            </w:r>
            <w:r w:rsidRPr="000467C1">
              <w:rPr>
                <w:rFonts w:ascii="GHEA Grapalat" w:hAnsi="GHEA Grapalat" w:cs="Calibri"/>
                <w:b/>
                <w:bCs/>
                <w:sz w:val="20"/>
                <w:szCs w:val="20"/>
                <w:lang w:val="hy"/>
              </w:rPr>
              <w:t xml:space="preserve"> չ</w:t>
            </w:r>
            <w:r w:rsidRPr="000467C1">
              <w:rPr>
                <w:rFonts w:ascii="GHEA Grapalat" w:hAnsi="GHEA Grapalat" w:cs="GHEA Grapalat"/>
                <w:b/>
                <w:bCs/>
                <w:sz w:val="20"/>
                <w:szCs w:val="20"/>
                <w:lang w:val="hy"/>
              </w:rPr>
              <w:t>է»։</w:t>
            </w:r>
          </w:p>
        </w:tc>
      </w:tr>
    </w:tbl>
    <w:p w14:paraId="710A944C" w14:textId="77777777" w:rsidR="000467C1" w:rsidRPr="000467C1" w:rsidRDefault="000467C1" w:rsidP="000467C1">
      <w:pPr>
        <w:spacing w:after="200" w:line="276" w:lineRule="auto"/>
        <w:rPr>
          <w:rFonts w:eastAsia="Calibri" w:cs="Times New Roman"/>
          <w:sz w:val="20"/>
          <w:szCs w:val="20"/>
          <w:lang w:val="hy-AM"/>
        </w:rPr>
      </w:pPr>
    </w:p>
    <w:p w14:paraId="3DE82424" w14:textId="77777777" w:rsidR="000467C1" w:rsidRPr="000467C1" w:rsidRDefault="000467C1" w:rsidP="000467C1">
      <w:pPr>
        <w:spacing w:after="200" w:line="276" w:lineRule="auto"/>
        <w:rPr>
          <w:rFonts w:eastAsia="Calibri" w:cs="Times New Roman"/>
          <w:sz w:val="20"/>
          <w:szCs w:val="20"/>
          <w:lang w:val="hy-AM"/>
        </w:rPr>
      </w:pPr>
    </w:p>
    <w:p w14:paraId="0DBF4EB9" w14:textId="77777777" w:rsidR="000467C1" w:rsidRPr="000467C1" w:rsidRDefault="000467C1" w:rsidP="000467C1">
      <w:pPr>
        <w:spacing w:after="200" w:line="276" w:lineRule="auto"/>
        <w:rPr>
          <w:rFonts w:eastAsia="Calibri" w:cs="Times New Roman"/>
          <w:sz w:val="20"/>
          <w:szCs w:val="20"/>
          <w:lang w:val="hy-AM"/>
        </w:rPr>
      </w:pPr>
    </w:p>
    <w:p w14:paraId="7F3BDA48" w14:textId="77777777" w:rsidR="000467C1" w:rsidRPr="000467C1" w:rsidRDefault="000467C1" w:rsidP="000467C1">
      <w:pPr>
        <w:spacing w:after="200" w:line="276" w:lineRule="auto"/>
        <w:rPr>
          <w:rFonts w:eastAsia="Calibri" w:cs="Times New Roman"/>
          <w:sz w:val="20"/>
          <w:szCs w:val="20"/>
          <w:lang w:val="hy-AM"/>
        </w:rPr>
      </w:pPr>
    </w:p>
    <w:p w14:paraId="3631FC82" w14:textId="77777777" w:rsidR="000467C1" w:rsidRPr="000467C1" w:rsidRDefault="000467C1" w:rsidP="000467C1">
      <w:pPr>
        <w:spacing w:after="200" w:line="276" w:lineRule="auto"/>
        <w:rPr>
          <w:rFonts w:eastAsia="Calibri" w:cs="Times New Roman"/>
          <w:sz w:val="20"/>
          <w:szCs w:val="20"/>
          <w:lang w:val="hy-AM"/>
        </w:rPr>
      </w:pPr>
    </w:p>
    <w:p w14:paraId="36B0E6E9" w14:textId="77777777" w:rsidR="000467C1" w:rsidRPr="000467C1" w:rsidRDefault="000467C1" w:rsidP="000467C1">
      <w:pPr>
        <w:spacing w:after="200" w:line="276" w:lineRule="auto"/>
        <w:rPr>
          <w:rFonts w:eastAsia="Calibri" w:cs="Times New Roman"/>
          <w:sz w:val="20"/>
          <w:szCs w:val="20"/>
          <w:lang w:val="hy-AM"/>
        </w:rPr>
      </w:pPr>
    </w:p>
    <w:p w14:paraId="3B9750C3" w14:textId="77777777" w:rsidR="000467C1" w:rsidRPr="000467C1" w:rsidRDefault="000467C1" w:rsidP="000467C1">
      <w:pPr>
        <w:spacing w:after="200" w:line="276" w:lineRule="auto"/>
        <w:rPr>
          <w:rFonts w:eastAsia="Calibri" w:cs="Times New Roman"/>
          <w:sz w:val="20"/>
          <w:szCs w:val="20"/>
          <w:lang w:val="hy-AM"/>
        </w:rPr>
      </w:pPr>
    </w:p>
    <w:p w14:paraId="370213B2" w14:textId="77777777" w:rsidR="000467C1" w:rsidRPr="000467C1" w:rsidRDefault="000467C1" w:rsidP="000467C1">
      <w:pPr>
        <w:spacing w:after="200" w:line="276" w:lineRule="auto"/>
        <w:rPr>
          <w:rFonts w:eastAsia="Calibri" w:cs="Times New Roman"/>
          <w:sz w:val="20"/>
          <w:szCs w:val="20"/>
          <w:lang w:val="hy-AM"/>
        </w:rPr>
      </w:pPr>
    </w:p>
    <w:p w14:paraId="65BA58BF" w14:textId="77777777" w:rsidR="000467C1" w:rsidRPr="000467C1" w:rsidRDefault="000467C1" w:rsidP="000467C1">
      <w:pPr>
        <w:spacing w:after="200" w:line="276" w:lineRule="auto"/>
        <w:jc w:val="center"/>
        <w:rPr>
          <w:rFonts w:eastAsia="Calibri" w:cs="Times New Roman"/>
          <w:b/>
          <w:bCs/>
          <w:sz w:val="20"/>
          <w:szCs w:val="20"/>
          <w:lang w:val="hy-AM"/>
        </w:rPr>
      </w:pPr>
      <w:r w:rsidRPr="000467C1">
        <w:rPr>
          <w:rFonts w:eastAsia="Calibri" w:cs="Times New Roman"/>
          <w:b/>
          <w:bCs/>
          <w:sz w:val="20"/>
          <w:szCs w:val="20"/>
          <w:lang w:val="hy-AM"/>
        </w:rPr>
        <w:t>ՌԱԶՄԱՎԱՐԱԿԱՆ ՆՊԱՏԱԿ 3։ ՀԱԿԱԿՈՌՈՒՊՑԻՈՆ ԿՐԹՈՒԹՅԱՆՆ ԵՎ ՀԱՆՐԱՅԻՆ ԻՐԱԶԵԿՄԱՆ ԿԱՌՈՒՑԱԿԱՐԳԵՐԻ ԿԱՏԱՐԵԼԱԳՈՐԾՈՒՄ</w:t>
      </w:r>
    </w:p>
    <w:tbl>
      <w:tblPr>
        <w:tblStyle w:val="TableGrid115"/>
        <w:tblW w:w="14742" w:type="dxa"/>
        <w:tblInd w:w="137" w:type="dxa"/>
        <w:tblLayout w:type="fixed"/>
        <w:tblLook w:val="04A0" w:firstRow="1" w:lastRow="0" w:firstColumn="1" w:lastColumn="0" w:noHBand="0" w:noVBand="1"/>
      </w:tblPr>
      <w:tblGrid>
        <w:gridCol w:w="1837"/>
        <w:gridCol w:w="6386"/>
        <w:gridCol w:w="3542"/>
        <w:gridCol w:w="2977"/>
      </w:tblGrid>
      <w:tr w:rsidR="000467C1" w:rsidRPr="000467C1" w14:paraId="4D35C0E5"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38EB835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3.1</w:t>
            </w:r>
          </w:p>
          <w:p w14:paraId="3E1B3072"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Մշակել և ներդնել նախադպրոցական ուսումնական հաստատություններում (այսուհետ՝ նաև ՆՈՒՀ) 5-6 տարեկան երեխաների համար էթիկայի, բարեվարքության և հակակոռուպցիոն թեմաներով կրթական ծրագիր</w:t>
            </w:r>
          </w:p>
          <w:p w14:paraId="341E5EF4"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519" w:type="dxa"/>
            <w:gridSpan w:val="2"/>
            <w:tcBorders>
              <w:top w:val="single" w:sz="4" w:space="0" w:color="auto"/>
              <w:left w:val="single" w:sz="4" w:space="0" w:color="auto"/>
              <w:bottom w:val="single" w:sz="4" w:space="0" w:color="auto"/>
              <w:right w:val="single" w:sz="4" w:space="0" w:color="auto"/>
            </w:tcBorders>
            <w:shd w:val="clear" w:color="auto" w:fill="D6E3BC"/>
          </w:tcPr>
          <w:p w14:paraId="0C2D92CE"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4B65AC59"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ՀՀ կրթության, գիտության, մշակույթի և սպորտի նախարարություն</w:t>
            </w:r>
          </w:p>
          <w:p w14:paraId="16919F10" w14:textId="77777777" w:rsidR="000467C1" w:rsidRPr="000467C1" w:rsidRDefault="000467C1" w:rsidP="000467C1">
            <w:pPr>
              <w:spacing w:line="276" w:lineRule="auto"/>
              <w:rPr>
                <w:rFonts w:ascii="GHEA Grapalat" w:hAnsi="GHEA Grapalat"/>
                <w:bCs/>
                <w:sz w:val="20"/>
                <w:szCs w:val="20"/>
                <w:lang w:val="hy-AM"/>
              </w:rPr>
            </w:pPr>
          </w:p>
          <w:p w14:paraId="6B8FDC49"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0902D48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4CA12520"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Կրթության տեսչական մարմին </w:t>
            </w:r>
          </w:p>
          <w:p w14:paraId="5D1A18C9"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Տեղական ինքնակառավարման մարմիններ (համաձայնությամբ) Տարածքային կառավարման մարմիններ (համաձայնությամբ) Քաղաքացիական հասարակության կազմակերպություններ (համաձայնությամբ)</w:t>
            </w:r>
          </w:p>
        </w:tc>
      </w:tr>
      <w:tr w:rsidR="000467C1" w:rsidRPr="000467C1" w14:paraId="1A09C331"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2235DDE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78F5A37"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sz w:val="20"/>
                <w:szCs w:val="20"/>
                <w:lang w:val="hy-AM"/>
              </w:rPr>
              <w:t xml:space="preserve">Գիտելիքների ելակետային գնահատումը կատարվել է և ծրագիրը իրականացվել է ՀՀ ՆՈՒՀ-երի ընդհանուր թվի 30% հաստատություններում, որոնցից կեսը գյուղական համայնքներում։ </w:t>
            </w:r>
            <w:r w:rsidRPr="000467C1">
              <w:rPr>
                <w:rFonts w:ascii="GHEA Grapalat" w:hAnsi="GHEA Grapalat"/>
                <w:sz w:val="20"/>
                <w:szCs w:val="20"/>
              </w:rPr>
              <w:t>Իրականացված ծրագրերի արդյունքները գնահատվել են:</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1849B4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77463F45"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1. Նախադպրոցական ուսումնական հաստատություններում 5-6 տարեկան երեխաների համար էթիկայի, բարեվարքության և հակակոռուպցիոն ծրագիրը մշակվել և հաստատվել է, մեթոդաբանությունը մշակվել և հաստատվել է։ 2. Ծրագիրը ներդրվել և գործում է ՀՀ ՆՈՒՀ-երի ընդհանուր թվի 50% հաստատություններում, որոնցից կեսը գյուղական բնակավայրերում։ 3</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Գիտելիքների ելակետային գնահատումը կատարվել է ՀՀ ՆՈՒՀ-երի ընդհանուր թվի 50% հաստատություններում։ </w:t>
            </w:r>
          </w:p>
          <w:p w14:paraId="5CF62EA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lastRenderedPageBreak/>
              <w:t>4. Գնահատման արդյունքներով ապահովվել է տարեկան 40% աճ։</w:t>
            </w:r>
          </w:p>
        </w:tc>
        <w:tc>
          <w:tcPr>
            <w:tcW w:w="2977" w:type="dxa"/>
            <w:vMerge w:val="restart"/>
            <w:tcBorders>
              <w:top w:val="single" w:sz="4" w:space="0" w:color="auto"/>
              <w:left w:val="single" w:sz="4" w:space="0" w:color="auto"/>
              <w:right w:val="single" w:sz="4" w:space="0" w:color="auto"/>
            </w:tcBorders>
            <w:shd w:val="clear" w:color="auto" w:fill="D6E3BC"/>
          </w:tcPr>
          <w:p w14:paraId="6B68AEC8"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2A062100"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Մշակված և կիրառվող ծրագրեր, ներառյալ հստակ մեթոդաբանությունները և մոդուլները, պիլոտային ՆՈՒՀ-երի ընտրության չափանիշները </w:t>
            </w:r>
          </w:p>
          <w:p w14:paraId="482CB7AB"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Տեսչական մարմինների մոնիթորինգային այցելությունների հաշվետվություններ </w:t>
            </w:r>
          </w:p>
          <w:p w14:paraId="768EFD93"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Կազմակերպված միջոցառումների հաշվետվություններ </w:t>
            </w:r>
          </w:p>
          <w:p w14:paraId="66A2E42A"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lastRenderedPageBreak/>
              <w:t xml:space="preserve">Գիտելիքների նախա և հետթեստավորման արդյունքներ </w:t>
            </w:r>
          </w:p>
          <w:p w14:paraId="1218118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Կիսամյակային և</w:t>
            </w:r>
            <w:r w:rsidRPr="000467C1">
              <w:rPr>
                <w:rFonts w:ascii="GHEA Grapalat" w:hAnsi="GHEA Grapalat" w:cs="Arial"/>
                <w:sz w:val="20"/>
                <w:szCs w:val="20"/>
                <w:lang w:val="hy-AM"/>
              </w:rPr>
              <w:t xml:space="preserve"> </w:t>
            </w:r>
            <w:r w:rsidRPr="000467C1">
              <w:rPr>
                <w:rFonts w:ascii="GHEA Grapalat" w:hAnsi="GHEA Grapalat"/>
                <w:sz w:val="20"/>
                <w:szCs w:val="20"/>
                <w:lang w:val="hy-AM"/>
              </w:rPr>
              <w:t>տարեկան մոնիթորինգային հաշվետվություններ</w:t>
            </w:r>
          </w:p>
          <w:p w14:paraId="40651B98" w14:textId="77777777" w:rsidR="000467C1" w:rsidRPr="000467C1" w:rsidRDefault="000467C1" w:rsidP="000467C1">
            <w:pPr>
              <w:spacing w:after="200" w:line="276" w:lineRule="auto"/>
              <w:ind w:firstLine="567"/>
              <w:rPr>
                <w:rFonts w:ascii="GHEA Grapalat" w:hAnsi="GHEA Grapalat"/>
                <w:sz w:val="20"/>
                <w:szCs w:val="20"/>
                <w:lang w:val="hy-AM"/>
              </w:rPr>
            </w:pPr>
          </w:p>
          <w:p w14:paraId="01E06EDD"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4CD557E"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0391FD6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12B337A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542" w:type="dxa"/>
            <w:vMerge/>
            <w:tcBorders>
              <w:top w:val="single" w:sz="4" w:space="0" w:color="auto"/>
              <w:left w:val="single" w:sz="4" w:space="0" w:color="auto"/>
              <w:bottom w:val="single" w:sz="4" w:space="0" w:color="auto"/>
              <w:right w:val="single" w:sz="4" w:space="0" w:color="auto"/>
            </w:tcBorders>
            <w:vAlign w:val="center"/>
            <w:hideMark/>
          </w:tcPr>
          <w:p w14:paraId="006AD657"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1DAD84D3"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1664F13D"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745582A6" w14:textId="77777777" w:rsidR="000467C1" w:rsidRPr="000467C1" w:rsidRDefault="000467C1" w:rsidP="000467C1">
            <w:pPr>
              <w:spacing w:line="276" w:lineRule="auto"/>
              <w:rPr>
                <w:rFonts w:ascii="GHEA Grapalat" w:hAnsi="GHEA Grapalat"/>
                <w:sz w:val="20"/>
                <w:szCs w:val="20"/>
                <w:lang w:val="hy-AM"/>
              </w:rPr>
            </w:pPr>
          </w:p>
          <w:p w14:paraId="0F820186" w14:textId="77777777" w:rsidR="000467C1" w:rsidRPr="000467C1" w:rsidRDefault="000467C1" w:rsidP="000467C1">
            <w:pPr>
              <w:spacing w:line="276" w:lineRule="auto"/>
              <w:ind w:firstLine="567"/>
              <w:rPr>
                <w:rFonts w:ascii="GHEA Grapalat" w:hAnsi="GHEA Grapalat"/>
                <w:b/>
                <w:bCs/>
                <w:sz w:val="20"/>
                <w:szCs w:val="20"/>
                <w:lang w:val="hy-AM"/>
              </w:rPr>
            </w:pPr>
            <w:r w:rsidRPr="000467C1">
              <w:rPr>
                <w:rFonts w:ascii="GHEA Grapalat" w:hAnsi="GHEA Grapalat"/>
                <w:b/>
                <w:bCs/>
                <w:sz w:val="20"/>
                <w:szCs w:val="20"/>
                <w:lang w:val="hy-AM"/>
              </w:rPr>
              <w:t>Կատարված աշխատանքների նկարագրություն</w:t>
            </w:r>
          </w:p>
          <w:p w14:paraId="09811A12" w14:textId="77777777" w:rsidR="000467C1" w:rsidRPr="000467C1" w:rsidRDefault="000467C1" w:rsidP="000467C1">
            <w:pPr>
              <w:spacing w:line="276" w:lineRule="auto"/>
              <w:ind w:firstLine="567"/>
              <w:rPr>
                <w:rFonts w:ascii="GHEA Grapalat" w:hAnsi="GHEA Grapalat"/>
                <w:b/>
                <w:bCs/>
                <w:sz w:val="20"/>
                <w:szCs w:val="20"/>
                <w:lang w:val="hy-AM"/>
              </w:rPr>
            </w:pPr>
          </w:p>
          <w:p w14:paraId="38D1D45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Գործողության շրջանակում 2025 թվականի ավարտին ծրագիրը ներդրվել է և իրականացվում է ՀՀ բոլոր մարզերը և Երևան քաղաքն ընդգրկող 542 նախադպրոցական ուսումնական հաստատություններում, ինչը կազմում է պետական ՆՈՒՀ-երի ընդհանուր թվի մոտ 50 տոկոսը: </w:t>
            </w:r>
          </w:p>
          <w:p w14:paraId="64CC0976"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Նախադպրոցական կրթության ոլորտում իրականացվող քաղաքականության համատեքստում առանցքային կարևորություն են ներկայացնում նախադպրոցական կրթության բովանդակության վերանայումն ու արդիականացումը՝ հանրակրթության ոլորտում առաջարկվող գնահատման նոր համակարգի տարրերը նախադպրոցական </w:t>
            </w:r>
            <w:r w:rsidRPr="000467C1">
              <w:rPr>
                <w:rFonts w:ascii="GHEA Grapalat" w:hAnsi="GHEA Grapalat"/>
                <w:sz w:val="20"/>
                <w:szCs w:val="20"/>
                <w:lang w:val="hy-AM"/>
              </w:rPr>
              <w:lastRenderedPageBreak/>
              <w:t>կրթության ոլորտում արտացոլելու և նախադպրոցական կրթությունից դեպի հանրակրթություն սահուն անցումն ապահովելու տեսանկյունից: Ոլորտի առանձնահատկությունների հաշվառմամբ նախադպրոցական կրթության ոլորտում գնահատման նոր համակարգի հիմնական մոտեցումների և շեշտադրումների տեղայնացումը հնարավոր է դարձրել ներդնել նախադպրոցական կրթության պետական կրթական չափորոշիչ և նախադպրոցական կրթության հիմնական ծրագրերի բովանդակային պահանջներ: Հաշվի են առնվել նաև նախադպրոցական տարիքի երեխաների մտավոր, ֆիզիկական, հոգեկան և սոցիալական զարգացման տարիքային առանձնահատկությունները:</w:t>
            </w:r>
          </w:p>
          <w:p w14:paraId="0293D760"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Ըստ նպատակի, առաջարկվել է նախադպրոցական տարիքի սանի կրթության և զարգացման արդյունքների՝ միմյանց հաջորդող գնահատման երեք տեսակ, որոնցից յուրաքանչյուրը հանդիսանում է նախորդի տրամաբանական շարունակությունը։ Դրանք են՝ </w:t>
            </w:r>
            <w:r w:rsidRPr="000467C1">
              <w:rPr>
                <w:rFonts w:ascii="GHEA Grapalat" w:hAnsi="GHEA Grapalat"/>
                <w:i/>
                <w:sz w:val="20"/>
                <w:szCs w:val="20"/>
                <w:lang w:val="hy-AM"/>
              </w:rPr>
              <w:t>հայտորոշիչ</w:t>
            </w:r>
            <w:r w:rsidRPr="000467C1">
              <w:rPr>
                <w:rFonts w:ascii="GHEA Grapalat" w:hAnsi="GHEA Grapalat"/>
                <w:sz w:val="20"/>
                <w:szCs w:val="20"/>
                <w:lang w:val="hy-AM"/>
              </w:rPr>
              <w:t xml:space="preserve"> (նախնական), </w:t>
            </w:r>
            <w:r w:rsidRPr="000467C1">
              <w:rPr>
                <w:rFonts w:ascii="GHEA Grapalat" w:hAnsi="GHEA Grapalat"/>
                <w:i/>
                <w:sz w:val="20"/>
                <w:szCs w:val="20"/>
                <w:lang w:val="hy-AM"/>
              </w:rPr>
              <w:t xml:space="preserve">ձևավորող </w:t>
            </w:r>
            <w:r w:rsidRPr="000467C1">
              <w:rPr>
                <w:rFonts w:ascii="GHEA Grapalat" w:hAnsi="GHEA Grapalat"/>
                <w:sz w:val="20"/>
                <w:szCs w:val="20"/>
                <w:lang w:val="hy-AM"/>
              </w:rPr>
              <w:t xml:space="preserve">(ընթացքում) և </w:t>
            </w:r>
            <w:r w:rsidRPr="000467C1">
              <w:rPr>
                <w:rFonts w:ascii="GHEA Grapalat" w:hAnsi="GHEA Grapalat"/>
                <w:i/>
                <w:sz w:val="20"/>
                <w:szCs w:val="20"/>
                <w:lang w:val="hy-AM"/>
              </w:rPr>
              <w:t xml:space="preserve">ամփոփիչ </w:t>
            </w:r>
            <w:r w:rsidRPr="000467C1">
              <w:rPr>
                <w:rFonts w:ascii="GHEA Grapalat" w:hAnsi="GHEA Grapalat"/>
                <w:sz w:val="20"/>
                <w:szCs w:val="20"/>
                <w:lang w:val="hy-AM"/>
              </w:rPr>
              <w:t xml:space="preserve">գնահատումները: </w:t>
            </w:r>
          </w:p>
          <w:p w14:paraId="7CBA39BD"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Նախկինում ՆՈՒՀ-երում ներդրված չեն եղել բարեվարքության, էթիկայի և հակակոռուպցիոն թեմաներով ծրագրեր՝ համապատասխան պետական չափորոշիչի բացակայությամբ պայմանավորված: Հաշվետու տարվա դրությամբ հակակոռուպցիոն թեմայի բովանդակությունը նախադպրոցական  կրթական հիմնական ծրագրերի ավագ խմբում ներկայացված է «Իմ իրավունքներն ու պարտականությունները» թեմայի համատեքստում: Ներկայում ծրագիրն արդեն ներդրված է և իրականացվում է ՀՀ համայնքային ենթակայության բոլոր նախադպրոցական ուսումնական հաստատություններում և դպրոցահեն նախակրթարաններում:</w:t>
            </w:r>
          </w:p>
        </w:tc>
        <w:tc>
          <w:tcPr>
            <w:tcW w:w="3542" w:type="dxa"/>
            <w:vMerge/>
            <w:tcBorders>
              <w:top w:val="single" w:sz="4" w:space="0" w:color="auto"/>
              <w:left w:val="single" w:sz="4" w:space="0" w:color="auto"/>
              <w:bottom w:val="single" w:sz="4" w:space="0" w:color="auto"/>
              <w:right w:val="single" w:sz="4" w:space="0" w:color="auto"/>
            </w:tcBorders>
            <w:vAlign w:val="center"/>
            <w:hideMark/>
          </w:tcPr>
          <w:p w14:paraId="0F460CE3" w14:textId="77777777" w:rsidR="000467C1" w:rsidRPr="000467C1" w:rsidRDefault="000467C1" w:rsidP="000467C1">
            <w:pPr>
              <w:rPr>
                <w:rFonts w:ascii="GHEA Grapalat" w:hAnsi="GHEA Grapalat"/>
                <w:b/>
                <w:sz w:val="20"/>
                <w:szCs w:val="20"/>
                <w:lang w:val="hy-AM"/>
              </w:rPr>
            </w:pPr>
          </w:p>
        </w:tc>
        <w:tc>
          <w:tcPr>
            <w:tcW w:w="2977" w:type="dxa"/>
            <w:vMerge/>
            <w:tcBorders>
              <w:left w:val="single" w:sz="4" w:space="0" w:color="auto"/>
              <w:right w:val="single" w:sz="4" w:space="0" w:color="auto"/>
            </w:tcBorders>
            <w:vAlign w:val="center"/>
            <w:hideMark/>
          </w:tcPr>
          <w:p w14:paraId="0D692960"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041FAB72" w14:textId="77777777" w:rsidTr="00FD28C1">
        <w:trPr>
          <w:trHeight w:val="4339"/>
        </w:trPr>
        <w:tc>
          <w:tcPr>
            <w:tcW w:w="8223" w:type="dxa"/>
            <w:gridSpan w:val="2"/>
            <w:vMerge/>
            <w:tcBorders>
              <w:left w:val="single" w:sz="4" w:space="0" w:color="auto"/>
              <w:bottom w:val="single" w:sz="4" w:space="0" w:color="auto"/>
              <w:right w:val="single" w:sz="4" w:space="0" w:color="auto"/>
            </w:tcBorders>
            <w:shd w:val="clear" w:color="auto" w:fill="D6E3BC"/>
            <w:hideMark/>
          </w:tcPr>
          <w:p w14:paraId="39876ED4" w14:textId="77777777" w:rsidR="000467C1" w:rsidRPr="000467C1" w:rsidRDefault="000467C1" w:rsidP="000467C1">
            <w:pPr>
              <w:spacing w:line="276" w:lineRule="auto"/>
              <w:rPr>
                <w:rFonts w:ascii="GHEA Grapalat" w:hAnsi="GHEA Grapalat"/>
                <w:sz w:val="20"/>
                <w:szCs w:val="20"/>
                <w:lang w:val="hy-AM"/>
              </w:rPr>
            </w:pPr>
          </w:p>
        </w:tc>
        <w:tc>
          <w:tcPr>
            <w:tcW w:w="3542" w:type="dxa"/>
            <w:vMerge w:val="restart"/>
            <w:tcBorders>
              <w:top w:val="single" w:sz="4" w:space="0" w:color="auto"/>
              <w:left w:val="single" w:sz="4" w:space="0" w:color="auto"/>
              <w:right w:val="single" w:sz="4" w:space="0" w:color="auto"/>
            </w:tcBorders>
            <w:shd w:val="clear" w:color="auto" w:fill="D6E3BC"/>
            <w:hideMark/>
          </w:tcPr>
          <w:p w14:paraId="1BB3814D"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p>
          <w:p w14:paraId="507428FC"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1355265D"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4AD76F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4DB95F2F"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5B85612B" w14:textId="77777777" w:rsidR="000467C1" w:rsidRPr="000467C1" w:rsidRDefault="000467C1" w:rsidP="000467C1">
            <w:pPr>
              <w:spacing w:line="360" w:lineRule="auto"/>
              <w:rPr>
                <w:rFonts w:ascii="GHEA Grapalat" w:hAnsi="GHEA Grapalat"/>
                <w:sz w:val="20"/>
                <w:szCs w:val="20"/>
                <w:lang w:val="hy-AM"/>
              </w:rPr>
            </w:pPr>
          </w:p>
        </w:tc>
        <w:tc>
          <w:tcPr>
            <w:tcW w:w="2977" w:type="dxa"/>
            <w:vMerge/>
            <w:tcBorders>
              <w:left w:val="single" w:sz="4" w:space="0" w:color="auto"/>
              <w:right w:val="single" w:sz="4" w:space="0" w:color="auto"/>
            </w:tcBorders>
            <w:shd w:val="clear" w:color="auto" w:fill="D6E3BC"/>
          </w:tcPr>
          <w:p w14:paraId="26ED9952"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24FC4C8" w14:textId="77777777" w:rsidTr="00FD28C1">
        <w:trPr>
          <w:trHeight w:val="71"/>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4E00E0E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12C19388" w14:textId="77777777" w:rsidR="000467C1" w:rsidRPr="000467C1" w:rsidRDefault="000467C1" w:rsidP="000467C1">
            <w:pPr>
              <w:spacing w:after="200" w:line="276" w:lineRule="auto"/>
              <w:ind w:firstLine="567"/>
              <w:rPr>
                <w:rFonts w:ascii="GHEA Grapalat" w:hAnsi="GHEA Grapalat"/>
                <w:sz w:val="20"/>
                <w:szCs w:val="20"/>
                <w:lang w:val="hy-AM"/>
              </w:rPr>
            </w:pPr>
          </w:p>
          <w:p w14:paraId="27457B0F"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3542" w:type="dxa"/>
            <w:vMerge/>
            <w:tcBorders>
              <w:left w:val="single" w:sz="4" w:space="0" w:color="auto"/>
              <w:bottom w:val="single" w:sz="4" w:space="0" w:color="auto"/>
              <w:right w:val="single" w:sz="4" w:space="0" w:color="auto"/>
            </w:tcBorders>
            <w:shd w:val="clear" w:color="auto" w:fill="EAF1DD"/>
          </w:tcPr>
          <w:p w14:paraId="2F8EC033"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977" w:type="dxa"/>
            <w:vMerge/>
            <w:tcBorders>
              <w:left w:val="single" w:sz="4" w:space="0" w:color="auto"/>
              <w:bottom w:val="single" w:sz="4" w:space="0" w:color="auto"/>
              <w:right w:val="single" w:sz="4" w:space="0" w:color="auto"/>
            </w:tcBorders>
            <w:shd w:val="clear" w:color="auto" w:fill="EAF1DD"/>
          </w:tcPr>
          <w:p w14:paraId="12701E86"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38E0BD43" w14:textId="77777777" w:rsidTr="00FD28C1">
        <w:trPr>
          <w:trHeight w:val="404"/>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93D1F25"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6D3486A9" w14:textId="77777777" w:rsidTr="00FD28C1">
        <w:trPr>
          <w:trHeight w:val="313"/>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tcPr>
          <w:p w14:paraId="20C97FB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605984B4" w14:textId="77777777" w:rsidTr="00FD28C1">
        <w:trPr>
          <w:trHeight w:val="207"/>
        </w:trPr>
        <w:tc>
          <w:tcPr>
            <w:tcW w:w="14742"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31EE7A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Հասարակական կազմակերպության կողմից իրականացվող այլընտրանքային գնահատման արդյունքներ</w:t>
            </w:r>
          </w:p>
          <w:p w14:paraId="23AA8914"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ամբողջությամբ» </w:t>
            </w:r>
            <w:r w:rsidRPr="000467C1">
              <w:rPr>
                <w:rFonts w:ascii="GHEA Grapalat" w:hAnsi="GHEA Grapalat"/>
                <w:bCs/>
                <w:sz w:val="20"/>
                <w:szCs w:val="20"/>
                <w:lang w:val="hy-AM"/>
              </w:rPr>
              <w:t>գնահատման հետ։</w:t>
            </w:r>
          </w:p>
        </w:tc>
      </w:tr>
    </w:tbl>
    <w:p w14:paraId="6544CF52"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45" w:type="dxa"/>
        <w:tblInd w:w="137" w:type="dxa"/>
        <w:tblLayout w:type="fixed"/>
        <w:tblLook w:val="04A0" w:firstRow="1" w:lastRow="0" w:firstColumn="1" w:lastColumn="0" w:noHBand="0" w:noVBand="1"/>
      </w:tblPr>
      <w:tblGrid>
        <w:gridCol w:w="1838"/>
        <w:gridCol w:w="6387"/>
        <w:gridCol w:w="3693"/>
        <w:gridCol w:w="2790"/>
        <w:gridCol w:w="37"/>
      </w:tblGrid>
      <w:tr w:rsidR="000467C1" w:rsidRPr="000467C1" w14:paraId="74FFBC4B"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BD2662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3.2</w:t>
            </w:r>
          </w:p>
          <w:p w14:paraId="71A53563"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Նախադպրոցական ուսումնական հաստատություններում մանկավարժական աշխատողների համար մշակել և ներդնել էթիկայի, բարեվարքության և հակակոռուպցիոն թեմաներով վերապատրաստումների ծրագիր</w:t>
            </w:r>
          </w:p>
          <w:p w14:paraId="69FE0DA6"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520" w:type="dxa"/>
            <w:gridSpan w:val="3"/>
            <w:tcBorders>
              <w:top w:val="single" w:sz="4" w:space="0" w:color="auto"/>
              <w:left w:val="single" w:sz="4" w:space="0" w:color="auto"/>
              <w:bottom w:val="single" w:sz="4" w:space="0" w:color="auto"/>
              <w:right w:val="single" w:sz="4" w:space="0" w:color="auto"/>
            </w:tcBorders>
            <w:shd w:val="clear" w:color="auto" w:fill="D6E3BC"/>
          </w:tcPr>
          <w:p w14:paraId="525E8EB7"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1095F48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63D27DB0" w14:textId="77777777" w:rsidR="000467C1" w:rsidRPr="000467C1" w:rsidRDefault="000467C1" w:rsidP="000467C1">
            <w:pPr>
              <w:spacing w:line="276" w:lineRule="auto"/>
              <w:rPr>
                <w:rFonts w:ascii="GHEA Grapalat" w:hAnsi="GHEA Grapalat"/>
                <w:bCs/>
                <w:sz w:val="20"/>
                <w:szCs w:val="20"/>
                <w:lang w:val="hy-AM"/>
              </w:rPr>
            </w:pPr>
          </w:p>
          <w:p w14:paraId="1D2CADF1"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5619CAB2"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3681E7D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Տեղական ինքնակառավարման մարմիններ (համաձայնությամբ) </w:t>
            </w:r>
          </w:p>
          <w:p w14:paraId="30A78FB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Տարածքային կառավարման մարմիններ (համաձայնությամբ) </w:t>
            </w:r>
          </w:p>
          <w:p w14:paraId="27409E25"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72944F68" w14:textId="77777777" w:rsidTr="00FD28C1">
        <w:trPr>
          <w:gridAfter w:val="1"/>
          <w:wAfter w:w="37" w:type="dxa"/>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1E774B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7774966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Գիտելիքների ելակետային գնահատումը կատարվել է և ծրագիրն իրականացվել է ՀՀ ՆՈՒՀ-երի ընդհանուր թվի 30% հաստատություններում, որոնցից կեսը գյուղական համայնքներում։ Իրականացված ծրագրերի արդյունքները գնահատվել են: Գիտելիքների ելակետային գնահատումը կատարվել է և ծրագիրը։</w:t>
            </w:r>
          </w:p>
        </w:tc>
        <w:tc>
          <w:tcPr>
            <w:tcW w:w="369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EBB8B3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0BD7CE9D"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1. Նախադպրոցական ուսումնական հաստատություններում մանկավարժական աշխատողների համար էթիկայի, բարեվարքության և հակակոռուպցիոն վերապատրաստումների ծրագիրը մշակվել և հաստատվել է։</w:t>
            </w:r>
          </w:p>
          <w:p w14:paraId="711E2184"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 2. Ծրագիրը ներդրվել և գործում է ՀՀ ՆՈՒՀ-երի ընդհանուր թվի 50% հաստատություններում, որոնցից կեսը գյուղական համայնքներում։</w:t>
            </w:r>
          </w:p>
          <w:p w14:paraId="2BF8C5E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 3</w:t>
            </w:r>
            <w:r w:rsidRPr="000467C1">
              <w:rPr>
                <w:rFonts w:ascii="Cambria Math" w:hAnsi="Cambria Math" w:cs="Cambria Math"/>
                <w:sz w:val="20"/>
                <w:szCs w:val="20"/>
                <w:lang w:val="hy-AM"/>
              </w:rPr>
              <w:t>․</w:t>
            </w:r>
            <w:r w:rsidRPr="000467C1">
              <w:rPr>
                <w:rFonts w:ascii="GHEA Grapalat" w:hAnsi="GHEA Grapalat"/>
                <w:sz w:val="20"/>
                <w:szCs w:val="20"/>
                <w:lang w:val="hy-AM"/>
              </w:rPr>
              <w:t>Գիտելիքների ելակետային գնահատումը կատարվել է ՀՀ ՆՈՒՀ-երի ընդհանուր թվի 50% հաստատություններում</w:t>
            </w:r>
          </w:p>
          <w:p w14:paraId="01CD1FF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lastRenderedPageBreak/>
              <w:t>4. Գիտելիքների գնահատման արդյունքներով ապահովվել է տարեկան 40% ա</w:t>
            </w:r>
            <w:r w:rsidRPr="000467C1">
              <w:rPr>
                <w:rFonts w:ascii="GHEA Grapalat" w:hAnsi="GHEA Grapalat"/>
                <w:b/>
                <w:sz w:val="20"/>
                <w:szCs w:val="20"/>
                <w:lang w:val="hy-AM"/>
              </w:rPr>
              <w:t>ճ։</w:t>
            </w:r>
          </w:p>
        </w:tc>
        <w:tc>
          <w:tcPr>
            <w:tcW w:w="2790" w:type="dxa"/>
            <w:vMerge w:val="restart"/>
            <w:tcBorders>
              <w:top w:val="single" w:sz="4" w:space="0" w:color="auto"/>
              <w:left w:val="single" w:sz="4" w:space="0" w:color="auto"/>
              <w:right w:val="single" w:sz="4" w:space="0" w:color="auto"/>
            </w:tcBorders>
            <w:shd w:val="clear" w:color="auto" w:fill="D6E3BC"/>
          </w:tcPr>
          <w:p w14:paraId="3550E40F"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7B49E14C"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Վերապատրաստումների ծրագրեր </w:t>
            </w:r>
          </w:p>
          <w:p w14:paraId="5C552D40"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Տեսչական մարմինների մոնիթորինգային այցելությունների հաշվետվություններ </w:t>
            </w:r>
          </w:p>
          <w:p w14:paraId="4AB5C7D7"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Կազմակերպված միջոցառումների հաշվետվություններ </w:t>
            </w:r>
          </w:p>
          <w:p w14:paraId="3AC069E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Գիտելիքների նախա և հետթեստավորման արդյունքներ</w:t>
            </w:r>
          </w:p>
          <w:p w14:paraId="02ABCB37" w14:textId="77777777" w:rsidR="000467C1" w:rsidRPr="000467C1" w:rsidRDefault="000467C1" w:rsidP="000467C1">
            <w:pPr>
              <w:spacing w:after="200" w:line="276" w:lineRule="auto"/>
              <w:ind w:firstLine="567"/>
              <w:rPr>
                <w:rFonts w:ascii="GHEA Grapalat" w:hAnsi="GHEA Grapalat"/>
                <w:sz w:val="20"/>
                <w:szCs w:val="20"/>
                <w:lang w:val="hy-AM"/>
              </w:rPr>
            </w:pPr>
          </w:p>
          <w:p w14:paraId="139FBFF8"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3A894A21" w14:textId="77777777" w:rsidTr="00FD28C1">
        <w:trPr>
          <w:gridAfter w:val="1"/>
          <w:wAfter w:w="37" w:type="dxa"/>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EB7301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14BD683C"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93" w:type="dxa"/>
            <w:vMerge/>
            <w:tcBorders>
              <w:top w:val="single" w:sz="4" w:space="0" w:color="auto"/>
              <w:left w:val="single" w:sz="4" w:space="0" w:color="auto"/>
              <w:bottom w:val="single" w:sz="4" w:space="0" w:color="auto"/>
              <w:right w:val="single" w:sz="4" w:space="0" w:color="auto"/>
            </w:tcBorders>
            <w:vAlign w:val="center"/>
            <w:hideMark/>
          </w:tcPr>
          <w:p w14:paraId="415472E7" w14:textId="77777777" w:rsidR="000467C1" w:rsidRPr="000467C1" w:rsidRDefault="000467C1" w:rsidP="000467C1">
            <w:pPr>
              <w:rPr>
                <w:rFonts w:ascii="GHEA Grapalat" w:hAnsi="GHEA Grapalat"/>
                <w:b/>
                <w:sz w:val="20"/>
                <w:szCs w:val="20"/>
                <w:lang w:val="hy-AM"/>
              </w:rPr>
            </w:pPr>
          </w:p>
        </w:tc>
        <w:tc>
          <w:tcPr>
            <w:tcW w:w="2790" w:type="dxa"/>
            <w:vMerge/>
            <w:tcBorders>
              <w:left w:val="single" w:sz="4" w:space="0" w:color="auto"/>
              <w:right w:val="single" w:sz="4" w:space="0" w:color="auto"/>
            </w:tcBorders>
            <w:vAlign w:val="center"/>
            <w:hideMark/>
          </w:tcPr>
          <w:p w14:paraId="5FC8EF18"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34164FAF" w14:textId="77777777" w:rsidTr="00FD28C1">
        <w:trPr>
          <w:gridAfter w:val="1"/>
          <w:wAfter w:w="37" w:type="dxa"/>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3FEDA8B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1B6EF87C"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Հաշվետու տարվա ավարտի դրությամբ մանկավարժական աշխատողների պարտադիր վերապատրաստման կարգի համաձայն արդեն իսկ վերապատրաստվել է</w:t>
            </w:r>
            <w:r w:rsidRPr="000467C1">
              <w:rPr>
                <w:rFonts w:cs="Calibri"/>
                <w:sz w:val="20"/>
                <w:szCs w:val="20"/>
                <w:lang w:val="hy-AM"/>
              </w:rPr>
              <w:t> </w:t>
            </w:r>
            <w:r w:rsidRPr="000467C1">
              <w:rPr>
                <w:rFonts w:ascii="GHEA Grapalat" w:hAnsi="GHEA Grapalat"/>
                <w:sz w:val="20"/>
                <w:szCs w:val="20"/>
                <w:lang w:val="hy-AM"/>
              </w:rPr>
              <w:t xml:space="preserve"> ՀՀ բոլոր ՆՈՒՀ-երի մանկավարժական աշխատողների 60 %-ը: Վերապատրաստումը ներառել է էթիկայի, բարեվարքության և հակակոռուպցիոն թեմաներով նյութեր: Յուրաքանչյուր վերապատրաստման ավարտին իրականացվում է մասնակիցների գիտելիքների ստուգում, որի արդյունքում նրանց տրամադրվում են համապատասխան կրեդիտներ:</w:t>
            </w:r>
          </w:p>
        </w:tc>
        <w:tc>
          <w:tcPr>
            <w:tcW w:w="3693" w:type="dxa"/>
            <w:vMerge/>
            <w:tcBorders>
              <w:top w:val="single" w:sz="4" w:space="0" w:color="auto"/>
              <w:left w:val="single" w:sz="4" w:space="0" w:color="auto"/>
              <w:bottom w:val="single" w:sz="4" w:space="0" w:color="auto"/>
              <w:right w:val="single" w:sz="4" w:space="0" w:color="auto"/>
            </w:tcBorders>
            <w:vAlign w:val="center"/>
            <w:hideMark/>
          </w:tcPr>
          <w:p w14:paraId="0B3F6BC4" w14:textId="77777777" w:rsidR="000467C1" w:rsidRPr="000467C1" w:rsidRDefault="000467C1" w:rsidP="000467C1">
            <w:pPr>
              <w:rPr>
                <w:rFonts w:ascii="GHEA Grapalat" w:hAnsi="GHEA Grapalat"/>
                <w:b/>
                <w:sz w:val="20"/>
                <w:szCs w:val="20"/>
                <w:lang w:val="hy-AM"/>
              </w:rPr>
            </w:pPr>
          </w:p>
        </w:tc>
        <w:tc>
          <w:tcPr>
            <w:tcW w:w="2790" w:type="dxa"/>
            <w:vMerge/>
            <w:tcBorders>
              <w:left w:val="single" w:sz="4" w:space="0" w:color="auto"/>
              <w:right w:val="single" w:sz="4" w:space="0" w:color="auto"/>
            </w:tcBorders>
            <w:vAlign w:val="center"/>
            <w:hideMark/>
          </w:tcPr>
          <w:p w14:paraId="1B15F2F5"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48C47E4F" w14:textId="77777777" w:rsidTr="00FD28C1">
        <w:trPr>
          <w:gridAfter w:val="1"/>
          <w:wAfter w:w="37" w:type="dxa"/>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56FBCCA2" w14:textId="77777777" w:rsidR="000467C1" w:rsidRPr="000467C1" w:rsidRDefault="000467C1" w:rsidP="000467C1">
            <w:pPr>
              <w:spacing w:after="200" w:line="276" w:lineRule="auto"/>
              <w:rPr>
                <w:rFonts w:ascii="GHEA Grapalat" w:hAnsi="GHEA Grapalat"/>
                <w:sz w:val="20"/>
                <w:szCs w:val="20"/>
                <w:lang w:val="hy-AM"/>
              </w:rPr>
            </w:pPr>
          </w:p>
        </w:tc>
        <w:tc>
          <w:tcPr>
            <w:tcW w:w="3693" w:type="dxa"/>
            <w:vMerge w:val="restart"/>
            <w:tcBorders>
              <w:top w:val="single" w:sz="4" w:space="0" w:color="auto"/>
              <w:left w:val="single" w:sz="4" w:space="0" w:color="auto"/>
              <w:right w:val="single" w:sz="4" w:space="0" w:color="auto"/>
            </w:tcBorders>
            <w:shd w:val="clear" w:color="auto" w:fill="D6E3BC"/>
            <w:hideMark/>
          </w:tcPr>
          <w:p w14:paraId="14E63773"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5EE9ED06"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4F36EC80"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91BC4DE"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095C2E60"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306BD56B" w14:textId="77777777" w:rsidR="000467C1" w:rsidRPr="000467C1" w:rsidRDefault="000467C1" w:rsidP="000467C1">
            <w:pPr>
              <w:spacing w:line="360" w:lineRule="auto"/>
              <w:rPr>
                <w:rFonts w:ascii="GHEA Grapalat" w:hAnsi="GHEA Grapalat"/>
                <w:sz w:val="20"/>
                <w:szCs w:val="20"/>
                <w:lang w:val="hy-AM"/>
              </w:rPr>
            </w:pPr>
          </w:p>
        </w:tc>
        <w:tc>
          <w:tcPr>
            <w:tcW w:w="2790" w:type="dxa"/>
            <w:vMerge/>
            <w:tcBorders>
              <w:left w:val="single" w:sz="4" w:space="0" w:color="auto"/>
              <w:right w:val="single" w:sz="4" w:space="0" w:color="auto"/>
            </w:tcBorders>
            <w:shd w:val="clear" w:color="auto" w:fill="D6E3BC"/>
          </w:tcPr>
          <w:p w14:paraId="33E73AB8"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4B74D690" w14:textId="77777777" w:rsidTr="00FD28C1">
        <w:trPr>
          <w:gridAfter w:val="1"/>
          <w:wAfter w:w="37" w:type="dxa"/>
          <w:trHeight w:val="4249"/>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352E71E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1D425D2"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Մանկավարժական աշխատողների պարտադիր վերապատրաստման կարգի համաձայն՝ 2025 թվականին վերապատրաստվել է</w:t>
            </w:r>
            <w:r w:rsidRPr="000467C1">
              <w:rPr>
                <w:rFonts w:cs="Calibri"/>
                <w:sz w:val="20"/>
                <w:szCs w:val="20"/>
                <w:lang w:val="hy-AM"/>
              </w:rPr>
              <w:t> </w:t>
            </w:r>
            <w:r w:rsidRPr="000467C1">
              <w:rPr>
                <w:rFonts w:ascii="GHEA Grapalat" w:hAnsi="GHEA Grapalat"/>
                <w:sz w:val="20"/>
                <w:szCs w:val="20"/>
                <w:lang w:val="hy-AM"/>
              </w:rPr>
              <w:t xml:space="preserve"> 1100 մանկավարժական աշխատող և 750 դաստիարակի օգնական: Վերապատրաստումն իրականացվում է ՀՀ ԿԳՄՍ նախարարության կողմից երաշխավորված ծրագրերի հիման վրա: </w:t>
            </w:r>
          </w:p>
          <w:p w14:paraId="52BBDC01"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Վերապատրաստման իրականացման համար կազմակերպությունները ներկայացնում են «Նախադպրոցական ուսումնական հաստատության մանկավարժական աշխատողների վերապատրաստման չափորոշիչը և օրինակելի ծրագիրը հաստատելու մասին» ՀՀ Կրթության, գիտության, մշակույթի և սպորտի նախարարի 2025 թվականի հոկտեմբերի 21-ի N 2478-Ա/2  հրամանին համապատասխան վերապատրաստման ծրագիր։</w:t>
            </w:r>
          </w:p>
        </w:tc>
        <w:tc>
          <w:tcPr>
            <w:tcW w:w="3693" w:type="dxa"/>
            <w:vMerge/>
            <w:tcBorders>
              <w:left w:val="single" w:sz="4" w:space="0" w:color="auto"/>
              <w:bottom w:val="single" w:sz="4" w:space="0" w:color="auto"/>
              <w:right w:val="single" w:sz="4" w:space="0" w:color="auto"/>
            </w:tcBorders>
            <w:shd w:val="clear" w:color="auto" w:fill="EAF1DD"/>
          </w:tcPr>
          <w:p w14:paraId="0BF3EFBA"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790" w:type="dxa"/>
            <w:vMerge/>
            <w:tcBorders>
              <w:left w:val="single" w:sz="4" w:space="0" w:color="auto"/>
              <w:bottom w:val="single" w:sz="4" w:space="0" w:color="auto"/>
              <w:right w:val="single" w:sz="4" w:space="0" w:color="auto"/>
            </w:tcBorders>
            <w:shd w:val="clear" w:color="auto" w:fill="EAF1DD"/>
          </w:tcPr>
          <w:p w14:paraId="2840727C"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19C219C0" w14:textId="77777777" w:rsidTr="00FD28C1">
        <w:trPr>
          <w:trHeight w:val="782"/>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5C58322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p w14:paraId="3E889B7F" w14:textId="77777777" w:rsidR="000467C1" w:rsidRPr="000467C1" w:rsidRDefault="000467C1" w:rsidP="000467C1">
            <w:pPr>
              <w:spacing w:after="200" w:line="276" w:lineRule="auto"/>
              <w:rPr>
                <w:rFonts w:ascii="GHEA Grapalat" w:hAnsi="GHEA Grapalat"/>
                <w:sz w:val="20"/>
                <w:szCs w:val="20"/>
                <w:lang w:val="hy-AM"/>
              </w:rPr>
            </w:pPr>
          </w:p>
        </w:tc>
      </w:tr>
      <w:tr w:rsidR="000467C1" w:rsidRPr="000467C1" w14:paraId="24E061A1" w14:textId="77777777" w:rsidTr="00FD28C1">
        <w:trPr>
          <w:trHeight w:val="510"/>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tcPr>
          <w:p w14:paraId="4662A09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50B7590E"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165640C8" w14:textId="77777777" w:rsidTr="00FD28C1">
        <w:trPr>
          <w:trHeight w:val="313"/>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4F0E146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6A31DF7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ամբողջությամբ» </w:t>
            </w:r>
            <w:r w:rsidRPr="000467C1">
              <w:rPr>
                <w:rFonts w:ascii="GHEA Grapalat" w:hAnsi="GHEA Grapalat"/>
                <w:bCs/>
                <w:sz w:val="20"/>
                <w:szCs w:val="20"/>
                <w:lang w:val="hy-AM"/>
              </w:rPr>
              <w:t>գնահատման հետ։</w:t>
            </w:r>
          </w:p>
        </w:tc>
      </w:tr>
    </w:tbl>
    <w:p w14:paraId="05FFF1C1" w14:textId="77777777" w:rsidR="000467C1" w:rsidRPr="000467C1" w:rsidRDefault="000467C1" w:rsidP="000467C1">
      <w:pPr>
        <w:spacing w:after="200" w:line="276" w:lineRule="auto"/>
        <w:rPr>
          <w:rFonts w:eastAsia="Calibri" w:cs="Times New Roman"/>
          <w:sz w:val="20"/>
          <w:szCs w:val="20"/>
          <w:lang w:val="hy-AM"/>
        </w:rPr>
      </w:pPr>
    </w:p>
    <w:p w14:paraId="46EA3C53" w14:textId="77777777" w:rsidR="000467C1" w:rsidRPr="000467C1" w:rsidRDefault="000467C1" w:rsidP="000467C1">
      <w:pPr>
        <w:spacing w:after="200" w:line="276" w:lineRule="auto"/>
        <w:rPr>
          <w:rFonts w:eastAsia="Calibri" w:cs="Times New Roman"/>
          <w:sz w:val="20"/>
          <w:szCs w:val="20"/>
          <w:lang w:val="hy-AM"/>
        </w:rPr>
      </w:pPr>
    </w:p>
    <w:p w14:paraId="2319135F" w14:textId="77777777" w:rsidR="000467C1" w:rsidRPr="000467C1" w:rsidRDefault="000467C1" w:rsidP="000467C1">
      <w:pPr>
        <w:spacing w:after="200" w:line="276" w:lineRule="auto"/>
        <w:rPr>
          <w:rFonts w:eastAsia="Calibri" w:cs="Times New Roman"/>
          <w:sz w:val="20"/>
          <w:szCs w:val="20"/>
          <w:lang w:val="hy-AM"/>
        </w:rPr>
      </w:pPr>
    </w:p>
    <w:p w14:paraId="1408E77A"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45" w:type="dxa"/>
        <w:tblInd w:w="137" w:type="dxa"/>
        <w:tblLayout w:type="fixed"/>
        <w:tblLook w:val="04A0" w:firstRow="1" w:lastRow="0" w:firstColumn="1" w:lastColumn="0" w:noHBand="0" w:noVBand="1"/>
      </w:tblPr>
      <w:tblGrid>
        <w:gridCol w:w="1838"/>
        <w:gridCol w:w="6387"/>
        <w:gridCol w:w="3603"/>
        <w:gridCol w:w="2880"/>
        <w:gridCol w:w="37"/>
      </w:tblGrid>
      <w:tr w:rsidR="000467C1" w:rsidRPr="000467C1" w14:paraId="1E3A9616" w14:textId="77777777" w:rsidTr="00FD28C1">
        <w:trPr>
          <w:trHeight w:val="989"/>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4A4DD2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3.3</w:t>
            </w:r>
          </w:p>
          <w:p w14:paraId="33C42277"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Հանրակրթության շրջանակում կատարելագործել «Հասարակագիտություն» առարկայի առարկայական ծրագիրը</w:t>
            </w:r>
          </w:p>
          <w:p w14:paraId="066B0327"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520" w:type="dxa"/>
            <w:gridSpan w:val="3"/>
            <w:tcBorders>
              <w:top w:val="single" w:sz="4" w:space="0" w:color="auto"/>
              <w:left w:val="single" w:sz="4" w:space="0" w:color="auto"/>
              <w:bottom w:val="single" w:sz="4" w:space="0" w:color="auto"/>
              <w:right w:val="single" w:sz="4" w:space="0" w:color="auto"/>
            </w:tcBorders>
            <w:shd w:val="clear" w:color="auto" w:fill="D6E3BC"/>
          </w:tcPr>
          <w:p w14:paraId="5264B36D"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7C4448A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ՀՀ կրթության, գիտության, մշակույթի և սպորտի նախարարություն</w:t>
            </w:r>
          </w:p>
          <w:p w14:paraId="62A3B8EE" w14:textId="77777777" w:rsidR="000467C1" w:rsidRPr="000467C1" w:rsidRDefault="000467C1" w:rsidP="000467C1">
            <w:pPr>
              <w:spacing w:line="276" w:lineRule="auto"/>
              <w:rPr>
                <w:rFonts w:ascii="GHEA Grapalat" w:hAnsi="GHEA Grapalat"/>
                <w:b/>
                <w:sz w:val="20"/>
                <w:szCs w:val="20"/>
                <w:lang w:val="hy-AM"/>
              </w:rPr>
            </w:pPr>
          </w:p>
          <w:p w14:paraId="3DFA7E51"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4DCCCCEE"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44DEA8B1"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Կրթության տեսչական մարմին </w:t>
            </w:r>
          </w:p>
          <w:p w14:paraId="2CFA6D29"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Տարածքային կառավարման մարմիններ (համաձայնությամբ) Քաղաքացիական հասարակության կազմակերպություններ (համաձայնությամբ)</w:t>
            </w:r>
          </w:p>
        </w:tc>
      </w:tr>
      <w:tr w:rsidR="000467C1" w:rsidRPr="000467C1" w14:paraId="4ED49377" w14:textId="77777777" w:rsidTr="00FD28C1">
        <w:trPr>
          <w:gridAfter w:val="1"/>
          <w:wAfter w:w="37" w:type="dxa"/>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89C9BD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3B1261E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Պիլոտային ծրագիրն իրականացվել է ՀՀ 4 մարզերի և Երևան քաղաքի 15 դպրոցներում, որոնցից 10-ը գյուղական համայնքներում։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B422DD0"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4E45110" w14:textId="77777777" w:rsidR="000467C1" w:rsidRPr="000467C1" w:rsidRDefault="000467C1" w:rsidP="00EB242C">
            <w:pPr>
              <w:numPr>
                <w:ilvl w:val="0"/>
                <w:numId w:val="8"/>
              </w:numPr>
              <w:spacing w:after="200" w:line="276" w:lineRule="auto"/>
              <w:ind w:left="256" w:hanging="270"/>
              <w:contextualSpacing/>
              <w:rPr>
                <w:rFonts w:ascii="GHEA Grapalat" w:hAnsi="GHEA Grapalat"/>
                <w:sz w:val="20"/>
                <w:szCs w:val="20"/>
                <w:lang w:val="hy-AM"/>
              </w:rPr>
            </w:pPr>
            <w:r w:rsidRPr="000467C1">
              <w:rPr>
                <w:rFonts w:ascii="GHEA Grapalat" w:hAnsi="GHEA Grapalat"/>
                <w:sz w:val="20"/>
                <w:szCs w:val="20"/>
                <w:lang w:val="hy-AM"/>
              </w:rPr>
              <w:t xml:space="preserve">Ներդրված է «Հասարակագիտություն» առարկայի առարկայական ծրագիրը, որում ներառված են հակակոռուպցիոն կրթության հիմնական բաղադրիչները։ </w:t>
            </w:r>
          </w:p>
          <w:p w14:paraId="0606BE1D" w14:textId="77777777" w:rsidR="000467C1" w:rsidRPr="000467C1" w:rsidRDefault="000467C1" w:rsidP="00EB242C">
            <w:pPr>
              <w:numPr>
                <w:ilvl w:val="0"/>
                <w:numId w:val="8"/>
              </w:numPr>
              <w:spacing w:after="200" w:line="276" w:lineRule="auto"/>
              <w:ind w:left="256" w:hanging="270"/>
              <w:contextualSpacing/>
              <w:rPr>
                <w:rFonts w:ascii="GHEA Grapalat" w:hAnsi="GHEA Grapalat"/>
                <w:sz w:val="20"/>
                <w:szCs w:val="20"/>
                <w:lang w:val="hy-AM"/>
              </w:rPr>
            </w:pPr>
            <w:r w:rsidRPr="000467C1">
              <w:rPr>
                <w:rFonts w:ascii="GHEA Grapalat" w:hAnsi="GHEA Grapalat"/>
                <w:sz w:val="20"/>
                <w:szCs w:val="20"/>
                <w:lang w:val="hy-AM"/>
              </w:rPr>
              <w:t>Արդիականացված ծրագիրը ներդրվել և գործում է ՀՀ դպրոցների ընդհանուր թվի 50%-ում, որոնցից 50% - ը գյուղական համայնքներում։ 3</w:t>
            </w:r>
            <w:r w:rsidRPr="000467C1">
              <w:rPr>
                <w:rFonts w:ascii="Cambria Math" w:hAnsi="Cambria Math" w:cs="Cambria Math"/>
                <w:sz w:val="20"/>
                <w:szCs w:val="20"/>
                <w:lang w:val="hy-AM"/>
              </w:rPr>
              <w:t>․</w:t>
            </w:r>
            <w:r w:rsidRPr="000467C1">
              <w:rPr>
                <w:rFonts w:ascii="GHEA Grapalat" w:hAnsi="GHEA Grapalat"/>
                <w:sz w:val="20"/>
                <w:szCs w:val="20"/>
                <w:lang w:val="hy-AM"/>
              </w:rPr>
              <w:t>Գիտելիքների ելակետային գնահատումը կատարվել է ՀՀ դպրոցների ընդհանուր թվի 50%-ում։</w:t>
            </w:r>
          </w:p>
        </w:tc>
        <w:tc>
          <w:tcPr>
            <w:tcW w:w="2880" w:type="dxa"/>
            <w:vMerge w:val="restart"/>
            <w:tcBorders>
              <w:top w:val="single" w:sz="4" w:space="0" w:color="auto"/>
              <w:left w:val="single" w:sz="4" w:space="0" w:color="auto"/>
              <w:right w:val="single" w:sz="4" w:space="0" w:color="auto"/>
            </w:tcBorders>
            <w:shd w:val="clear" w:color="auto" w:fill="D6E3BC"/>
          </w:tcPr>
          <w:p w14:paraId="4BB81635"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Ստուգման միջոց</w:t>
            </w:r>
          </w:p>
          <w:p w14:paraId="7038C784"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հաստատված «Հասարակագիտություն» առարկայի ծրագիր </w:t>
            </w:r>
          </w:p>
          <w:p w14:paraId="4D4B121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Մշակված և հաստատված հակակոռուպցիոն բաղադրիչ պարունակող այլ ուսումնական նյութեր</w:t>
            </w:r>
          </w:p>
          <w:p w14:paraId="54027916"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p w14:paraId="7DEC34AE" w14:textId="77777777" w:rsidR="000467C1" w:rsidRPr="000467C1" w:rsidRDefault="000467C1" w:rsidP="000467C1">
            <w:pPr>
              <w:spacing w:after="200" w:line="276" w:lineRule="auto"/>
              <w:ind w:firstLine="567"/>
              <w:rPr>
                <w:rFonts w:ascii="GHEA Grapalat" w:hAnsi="GHEA Grapalat"/>
                <w:sz w:val="20"/>
                <w:szCs w:val="20"/>
                <w:lang w:val="hy-AM"/>
              </w:rPr>
            </w:pPr>
          </w:p>
          <w:p w14:paraId="69ADE26E" w14:textId="77777777" w:rsidR="000467C1" w:rsidRPr="000467C1" w:rsidRDefault="000467C1" w:rsidP="000467C1">
            <w:pPr>
              <w:spacing w:after="200" w:line="276" w:lineRule="auto"/>
              <w:ind w:firstLine="567"/>
              <w:rPr>
                <w:rFonts w:ascii="GHEA Grapalat" w:hAnsi="GHEA Grapalat"/>
                <w:bCs/>
                <w:sz w:val="20"/>
                <w:szCs w:val="20"/>
                <w:lang w:val="hy-AM"/>
              </w:rPr>
            </w:pPr>
          </w:p>
        </w:tc>
      </w:tr>
      <w:tr w:rsidR="000467C1" w:rsidRPr="000467C1" w14:paraId="029C6942" w14:textId="77777777" w:rsidTr="00FD28C1">
        <w:trPr>
          <w:gridAfter w:val="1"/>
          <w:wAfter w:w="37" w:type="dxa"/>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C2A1F9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70A91CA"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B87B31F"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5FEF83B4"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66873846" w14:textId="77777777" w:rsidTr="00FD28C1">
        <w:trPr>
          <w:gridAfter w:val="1"/>
          <w:wAfter w:w="37" w:type="dxa"/>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457ECCC9"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C8323A0"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cs="Calibri"/>
                <w:color w:val="000000"/>
                <w:sz w:val="20"/>
                <w:szCs w:val="20"/>
                <w:u w:color="000000"/>
                <w:lang w:val="hy-AM" w:eastAsia="ru-RU"/>
              </w:rPr>
              <w:t>Գործողության շրջանակում Կրթության, գիտության, մշակույթի և սպորտի նախարարի 2023 թվականի հուլիսի 3-ի N 81-Ն և 2024 թվականի մայիսի 7-ի N 38-Ն հրամաններով հաստատվել են «Հասարակագիտություն» առարկայի առարկայական լրամշակված ծրագրերը, որոնցում ներառված է հակակոռուպցիոն բաղադրիչը։ Հաշվետու տարվա ավարտին ծրագիրը ներդրված է Տավուշի մարզի հանրակրթական ուսումնական հաստատություններում, հանրապետության բոլոր հանրակրթական ուսումնական հաստատությունների 9-րդ և 11-րդ դասարաններում, իսկ 12-րդ դասարաններում կներդրվի 2026-2027 ուսումնական տարում։</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DFA6B1F"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4AEC4E5E"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18CAEB3E" w14:textId="77777777" w:rsidTr="00FD28C1">
        <w:trPr>
          <w:gridAfter w:val="1"/>
          <w:wAfter w:w="37" w:type="dxa"/>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6C86C43F"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09239788"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3578EC9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lastRenderedPageBreak/>
              <w:t>Կատարված է ամբողջությամբ</w:t>
            </w:r>
          </w:p>
          <w:p w14:paraId="7B19087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A668C22"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1B1AB22C"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tc>
        <w:tc>
          <w:tcPr>
            <w:tcW w:w="2880" w:type="dxa"/>
            <w:vMerge/>
            <w:tcBorders>
              <w:left w:val="single" w:sz="4" w:space="0" w:color="auto"/>
              <w:right w:val="single" w:sz="4" w:space="0" w:color="auto"/>
            </w:tcBorders>
            <w:shd w:val="clear" w:color="auto" w:fill="D6E3BC"/>
          </w:tcPr>
          <w:p w14:paraId="6A31EFD7"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215D9543" w14:textId="77777777" w:rsidTr="00FD28C1">
        <w:trPr>
          <w:gridAfter w:val="1"/>
          <w:wAfter w:w="37" w:type="dxa"/>
          <w:trHeight w:val="1839"/>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3BAF5EB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1D1B7B2"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7581155B"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741D4143"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49A9AA8F" w14:textId="77777777" w:rsidTr="00FD28C1">
        <w:trPr>
          <w:trHeight w:val="450"/>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1E33F0CD"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7D120E58" w14:textId="77777777" w:rsidTr="00FD28C1">
        <w:trPr>
          <w:trHeight w:val="358"/>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tcPr>
          <w:p w14:paraId="0D0111B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75F99F98" w14:textId="77777777" w:rsidTr="00FD28C1">
        <w:trPr>
          <w:trHeight w:val="705"/>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38BD36E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DEF721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մասնակի» </w:t>
            </w:r>
            <w:r w:rsidRPr="000467C1">
              <w:rPr>
                <w:rFonts w:ascii="GHEA Grapalat" w:hAnsi="GHEA Grapalat"/>
                <w:bCs/>
                <w:sz w:val="20"/>
                <w:szCs w:val="20"/>
                <w:lang w:val="hy-AM"/>
              </w:rPr>
              <w:t>գնահատման հետ։</w:t>
            </w:r>
          </w:p>
        </w:tc>
      </w:tr>
    </w:tbl>
    <w:p w14:paraId="046C7AFD"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242"/>
        <w:gridCol w:w="3260"/>
        <w:gridCol w:w="3368"/>
      </w:tblGrid>
      <w:tr w:rsidR="000467C1" w:rsidRPr="000467C1" w14:paraId="5B3B7F0B" w14:textId="77777777" w:rsidTr="00FD28C1">
        <w:trPr>
          <w:trHeight w:val="513"/>
        </w:trPr>
        <w:tc>
          <w:tcPr>
            <w:tcW w:w="8080" w:type="dxa"/>
            <w:gridSpan w:val="2"/>
            <w:tcBorders>
              <w:top w:val="single" w:sz="4" w:space="0" w:color="auto"/>
              <w:left w:val="single" w:sz="4" w:space="0" w:color="auto"/>
              <w:bottom w:val="single" w:sz="4" w:space="0" w:color="auto"/>
              <w:right w:val="single" w:sz="4" w:space="0" w:color="auto"/>
            </w:tcBorders>
            <w:shd w:val="clear" w:color="auto" w:fill="D6E3BC"/>
          </w:tcPr>
          <w:p w14:paraId="50B6FD9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3.4</w:t>
            </w:r>
          </w:p>
          <w:p w14:paraId="172CA21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Մշակել և ներդնել «Հասարակագիտություն» առարկան դասավանդող ուսուցիչների վերապատրաստման ծրագիրը</w:t>
            </w:r>
          </w:p>
          <w:p w14:paraId="26522FD5"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628" w:type="dxa"/>
            <w:gridSpan w:val="2"/>
            <w:tcBorders>
              <w:top w:val="single" w:sz="4" w:space="0" w:color="auto"/>
              <w:left w:val="single" w:sz="4" w:space="0" w:color="auto"/>
              <w:bottom w:val="single" w:sz="4" w:space="0" w:color="auto"/>
              <w:right w:val="single" w:sz="4" w:space="0" w:color="auto"/>
            </w:tcBorders>
            <w:shd w:val="clear" w:color="auto" w:fill="D6E3BC"/>
          </w:tcPr>
          <w:p w14:paraId="3A01C70F"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713E6BA1"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02B3EFE3" w14:textId="77777777" w:rsidR="000467C1" w:rsidRPr="000467C1" w:rsidRDefault="000467C1" w:rsidP="000467C1">
            <w:pPr>
              <w:spacing w:line="276" w:lineRule="auto"/>
              <w:rPr>
                <w:rFonts w:ascii="GHEA Grapalat" w:hAnsi="GHEA Grapalat"/>
                <w:b/>
                <w:sz w:val="20"/>
                <w:szCs w:val="20"/>
                <w:lang w:val="hy-AM"/>
              </w:rPr>
            </w:pPr>
          </w:p>
          <w:p w14:paraId="4C067643"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2EF3B4EC"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56707E47"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 Կրթության տեսչական մարմին</w:t>
            </w:r>
          </w:p>
          <w:p w14:paraId="34A93AA4"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537E449F" w14:textId="77777777" w:rsidTr="00FD28C1">
        <w:trPr>
          <w:trHeight w:val="262"/>
        </w:trPr>
        <w:tc>
          <w:tcPr>
            <w:tcW w:w="8080" w:type="dxa"/>
            <w:gridSpan w:val="2"/>
            <w:tcBorders>
              <w:top w:val="single" w:sz="4" w:space="0" w:color="auto"/>
              <w:left w:val="single" w:sz="4" w:space="0" w:color="auto"/>
              <w:bottom w:val="single" w:sz="4" w:space="0" w:color="auto"/>
              <w:right w:val="single" w:sz="4" w:space="0" w:color="auto"/>
            </w:tcBorders>
            <w:shd w:val="clear" w:color="auto" w:fill="D6E3BC"/>
          </w:tcPr>
          <w:p w14:paraId="14859E3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6512856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 xml:space="preserve">Գիտելիքների ելակետային գնահատումը կատարվել է և ծրագիրն իրականացվել է ՀՀ դպրոցների ընդհանուր թվի 30% հաստատություններում, որոնցից կեսը գյուղական համայնքներում։ </w:t>
            </w:r>
            <w:r w:rsidRPr="000467C1">
              <w:rPr>
                <w:rFonts w:ascii="GHEA Grapalat" w:hAnsi="GHEA Grapalat"/>
                <w:sz w:val="20"/>
                <w:szCs w:val="20"/>
              </w:rPr>
              <w:t>Իրականացված ծրագրերի արդյունքները գնահատվել են։</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295BFA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5E72D36"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1.Դպրոցների ուսուցիչների համար վերապատրաստումների ծրագիրը մշակվել և հաստատվել է։</w:t>
            </w:r>
          </w:p>
          <w:p w14:paraId="60BE308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lastRenderedPageBreak/>
              <w:t xml:space="preserve"> 2.Ծրագիրը ներդրվել և գործում է ՀՀ դպրոցների ընդհանուր թվի 50% հաստատություններում, որոնցից կեսը գյուղական համայնքներում։ </w:t>
            </w:r>
          </w:p>
          <w:p w14:paraId="7B58A8E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3.Գիտելիքների գնահատման արդյունքներով ապահովվել է տարեկան 40% աճ։</w:t>
            </w:r>
          </w:p>
        </w:tc>
        <w:tc>
          <w:tcPr>
            <w:tcW w:w="3368" w:type="dxa"/>
            <w:vMerge w:val="restart"/>
            <w:tcBorders>
              <w:top w:val="single" w:sz="4" w:space="0" w:color="auto"/>
              <w:left w:val="single" w:sz="4" w:space="0" w:color="auto"/>
              <w:right w:val="single" w:sz="4" w:space="0" w:color="auto"/>
            </w:tcBorders>
            <w:shd w:val="clear" w:color="auto" w:fill="D6E3BC"/>
          </w:tcPr>
          <w:p w14:paraId="13554592"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495AB1CE"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հաստատված ծրագիր </w:t>
            </w:r>
          </w:p>
          <w:p w14:paraId="3763F56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Վերապատրաստումների զեկույցներ </w:t>
            </w:r>
          </w:p>
          <w:p w14:paraId="10CACB96"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lastRenderedPageBreak/>
              <w:t xml:space="preserve">Գիտելիքների գնահատման հաշվետվություններ և աշխատակիցների շրջանում կատարվող հարցումներ </w:t>
            </w:r>
          </w:p>
          <w:p w14:paraId="4EF0F86E"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Կազմակերպված միջոցառումների </w:t>
            </w:r>
          </w:p>
          <w:p w14:paraId="0D7783F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հաշվետվություններ, մամուլի հաղորդագրություններ</w:t>
            </w:r>
          </w:p>
          <w:p w14:paraId="3D0EFCDD" w14:textId="77777777" w:rsidR="000467C1" w:rsidRPr="000467C1" w:rsidRDefault="000467C1" w:rsidP="000467C1">
            <w:pPr>
              <w:spacing w:after="200" w:line="276" w:lineRule="auto"/>
              <w:ind w:firstLine="567"/>
              <w:rPr>
                <w:rFonts w:ascii="GHEA Grapalat" w:hAnsi="GHEA Grapalat"/>
                <w:sz w:val="20"/>
                <w:szCs w:val="20"/>
                <w:lang w:val="hy-AM"/>
              </w:rPr>
            </w:pPr>
          </w:p>
          <w:p w14:paraId="03078B79" w14:textId="77777777" w:rsidR="000467C1" w:rsidRPr="000467C1" w:rsidRDefault="000467C1" w:rsidP="000467C1">
            <w:pPr>
              <w:spacing w:after="200" w:line="276" w:lineRule="auto"/>
              <w:ind w:firstLine="567"/>
              <w:rPr>
                <w:rFonts w:ascii="GHEA Grapalat" w:hAnsi="GHEA Grapalat"/>
                <w:bCs/>
                <w:sz w:val="20"/>
                <w:szCs w:val="20"/>
                <w:lang w:val="hy-AM"/>
              </w:rPr>
            </w:pPr>
          </w:p>
        </w:tc>
      </w:tr>
      <w:tr w:rsidR="000467C1" w:rsidRPr="000467C1" w14:paraId="49FEACC2"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E1B734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242" w:type="dxa"/>
            <w:tcBorders>
              <w:top w:val="single" w:sz="4" w:space="0" w:color="auto"/>
              <w:left w:val="single" w:sz="4" w:space="0" w:color="auto"/>
              <w:bottom w:val="single" w:sz="4" w:space="0" w:color="auto"/>
              <w:right w:val="single" w:sz="4" w:space="0" w:color="auto"/>
            </w:tcBorders>
            <w:shd w:val="clear" w:color="auto" w:fill="D6E3BC"/>
            <w:hideMark/>
          </w:tcPr>
          <w:p w14:paraId="6E229B19"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0A4F748" w14:textId="77777777" w:rsidR="000467C1" w:rsidRPr="000467C1" w:rsidRDefault="000467C1" w:rsidP="000467C1">
            <w:pPr>
              <w:rPr>
                <w:rFonts w:ascii="GHEA Grapalat" w:hAnsi="GHEA Grapalat"/>
                <w:b/>
                <w:sz w:val="20"/>
                <w:szCs w:val="20"/>
                <w:lang w:val="hy-AM"/>
              </w:rPr>
            </w:pPr>
          </w:p>
        </w:tc>
        <w:tc>
          <w:tcPr>
            <w:tcW w:w="3368" w:type="dxa"/>
            <w:vMerge/>
            <w:tcBorders>
              <w:left w:val="single" w:sz="4" w:space="0" w:color="auto"/>
              <w:right w:val="single" w:sz="4" w:space="0" w:color="auto"/>
            </w:tcBorders>
            <w:vAlign w:val="center"/>
            <w:hideMark/>
          </w:tcPr>
          <w:p w14:paraId="13AF5FE6"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70DFC466" w14:textId="77777777" w:rsidTr="00FD28C1">
        <w:trPr>
          <w:trHeight w:val="773"/>
        </w:trPr>
        <w:tc>
          <w:tcPr>
            <w:tcW w:w="8080" w:type="dxa"/>
            <w:gridSpan w:val="2"/>
            <w:vMerge w:val="restart"/>
            <w:tcBorders>
              <w:top w:val="single" w:sz="4" w:space="0" w:color="auto"/>
              <w:left w:val="single" w:sz="4" w:space="0" w:color="auto"/>
              <w:right w:val="single" w:sz="4" w:space="0" w:color="auto"/>
            </w:tcBorders>
            <w:shd w:val="clear" w:color="auto" w:fill="D6E3BC"/>
          </w:tcPr>
          <w:p w14:paraId="4A365CC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22921104"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cs="Calibri"/>
                <w:color w:val="000000"/>
                <w:sz w:val="20"/>
                <w:szCs w:val="20"/>
                <w:u w:color="000000"/>
                <w:lang w:val="hy-AM" w:eastAsia="ru-RU"/>
              </w:rPr>
              <w:t xml:space="preserve">Վերապատրաստման ծրագիրը մշակվել և ներդրվել է: Վերապատրաստվել են </w:t>
            </w:r>
            <w:r w:rsidRPr="000467C1">
              <w:rPr>
                <w:rFonts w:ascii="GHEA Grapalat" w:hAnsi="GHEA Grapalat"/>
                <w:bCs/>
                <w:color w:val="000000"/>
                <w:sz w:val="20"/>
                <w:szCs w:val="20"/>
                <w:u w:color="000000"/>
                <w:lang w:val="hy-AM" w:eastAsia="ru-RU"/>
              </w:rPr>
              <w:t>հանրակրթական ծրագրեր իրականացնող ուսումնական հաստատությունների «Հասարակագիտություն» առարկան դասավանդող բոլոր ուսուցիչները։ Իրականացված ծրագրի արդյունքները գնահատվել են թեստային առաջադրանքների միջոցով:</w:t>
            </w:r>
            <w:r w:rsidRPr="000467C1">
              <w:rPr>
                <w:rFonts w:ascii="GHEA Grapalat" w:hAnsi="GHEA Grapalat"/>
                <w:sz w:val="20"/>
                <w:szCs w:val="20"/>
                <w:lang w:val="hy-AM"/>
              </w:rPr>
              <w:t xml:space="preserve"> </w:t>
            </w:r>
          </w:p>
          <w:p w14:paraId="58A38E4F"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Միաժամանակ, ԿԶՆԱԿ հիմնադրամի կողմից մշակվել և իրականացվել է «Հակակոռուպցիոն կրթություն</w:t>
            </w:r>
            <w:r w:rsidRPr="000467C1">
              <w:rPr>
                <w:rFonts w:ascii="Cambria Math" w:hAnsi="Cambria Math" w:cs="Cambria Math"/>
                <w:sz w:val="20"/>
                <w:szCs w:val="20"/>
                <w:lang w:val="hy-AM"/>
              </w:rPr>
              <w:t>․</w:t>
            </w:r>
            <w:r w:rsidRPr="000467C1">
              <w:rPr>
                <w:rFonts w:ascii="GHEA Grapalat" w:hAnsi="GHEA Grapalat"/>
                <w:sz w:val="20"/>
                <w:szCs w:val="20"/>
                <w:lang w:val="hy-AM"/>
              </w:rPr>
              <w:t xml:space="preserve"> կոռուպցիա-բարեվարքություն։ Մասնագիտական բարաեվարքություն, վարքականոնների կիրառումը պրակտիկայում» թեմայով առցանց վերապատրաստում, որին մասնակցել է ընդհանուր առմամբ 2317 ուսուցիչ:</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974DF6" w14:textId="77777777" w:rsidR="000467C1" w:rsidRPr="000467C1" w:rsidRDefault="000467C1" w:rsidP="000467C1">
            <w:pPr>
              <w:rPr>
                <w:rFonts w:ascii="GHEA Grapalat" w:hAnsi="GHEA Grapalat"/>
                <w:b/>
                <w:sz w:val="20"/>
                <w:szCs w:val="20"/>
                <w:lang w:val="hy-AM"/>
              </w:rPr>
            </w:pPr>
          </w:p>
        </w:tc>
        <w:tc>
          <w:tcPr>
            <w:tcW w:w="3368" w:type="dxa"/>
            <w:vMerge/>
            <w:tcBorders>
              <w:left w:val="single" w:sz="4" w:space="0" w:color="auto"/>
              <w:right w:val="single" w:sz="4" w:space="0" w:color="auto"/>
            </w:tcBorders>
            <w:vAlign w:val="center"/>
            <w:hideMark/>
          </w:tcPr>
          <w:p w14:paraId="68968100"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77F5A00" w14:textId="77777777" w:rsidTr="00FD28C1">
        <w:trPr>
          <w:trHeight w:val="1838"/>
        </w:trPr>
        <w:tc>
          <w:tcPr>
            <w:tcW w:w="8080" w:type="dxa"/>
            <w:gridSpan w:val="2"/>
            <w:vMerge/>
            <w:tcBorders>
              <w:left w:val="single" w:sz="4" w:space="0" w:color="auto"/>
              <w:bottom w:val="single" w:sz="4" w:space="0" w:color="auto"/>
              <w:right w:val="single" w:sz="4" w:space="0" w:color="auto"/>
            </w:tcBorders>
            <w:shd w:val="clear" w:color="auto" w:fill="D6E3BC"/>
            <w:hideMark/>
          </w:tcPr>
          <w:p w14:paraId="537E705E" w14:textId="77777777" w:rsidR="000467C1" w:rsidRPr="000467C1" w:rsidRDefault="000467C1" w:rsidP="000467C1">
            <w:pPr>
              <w:spacing w:line="276" w:lineRule="auto"/>
              <w:rPr>
                <w:rFonts w:ascii="GHEA Grapalat" w:hAnsi="GHEA Grapalat"/>
                <w:bCs/>
                <w:color w:val="000000"/>
                <w:sz w:val="20"/>
                <w:szCs w:val="20"/>
                <w:u w:color="000000"/>
                <w:lang w:val="hy-AM" w:eastAsia="ru-RU"/>
              </w:rPr>
            </w:pPr>
          </w:p>
        </w:tc>
        <w:tc>
          <w:tcPr>
            <w:tcW w:w="3260" w:type="dxa"/>
            <w:vMerge w:val="restart"/>
            <w:tcBorders>
              <w:top w:val="single" w:sz="4" w:space="0" w:color="auto"/>
              <w:left w:val="single" w:sz="4" w:space="0" w:color="auto"/>
              <w:right w:val="single" w:sz="4" w:space="0" w:color="auto"/>
            </w:tcBorders>
            <w:shd w:val="clear" w:color="auto" w:fill="D6E3BC"/>
            <w:hideMark/>
          </w:tcPr>
          <w:p w14:paraId="34A9B4F8"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6D905A5E"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55E7C4E7"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3779BC6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543D2670"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48F875EC" w14:textId="77777777" w:rsidR="000467C1" w:rsidRPr="000467C1" w:rsidRDefault="000467C1" w:rsidP="000467C1">
            <w:pPr>
              <w:spacing w:line="360" w:lineRule="auto"/>
              <w:rPr>
                <w:rFonts w:ascii="GHEA Grapalat" w:hAnsi="GHEA Grapalat"/>
                <w:sz w:val="20"/>
                <w:szCs w:val="20"/>
                <w:lang w:val="hy-AM"/>
              </w:rPr>
            </w:pPr>
          </w:p>
        </w:tc>
        <w:tc>
          <w:tcPr>
            <w:tcW w:w="3368" w:type="dxa"/>
            <w:vMerge/>
            <w:tcBorders>
              <w:left w:val="single" w:sz="4" w:space="0" w:color="auto"/>
              <w:right w:val="single" w:sz="4" w:space="0" w:color="auto"/>
            </w:tcBorders>
            <w:shd w:val="clear" w:color="auto" w:fill="D6E3BC"/>
          </w:tcPr>
          <w:p w14:paraId="7ED0B366"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0694A265" w14:textId="77777777" w:rsidTr="00FD28C1">
        <w:trPr>
          <w:trHeight w:val="1911"/>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5BAC74E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242" w:type="dxa"/>
            <w:tcBorders>
              <w:top w:val="single" w:sz="4" w:space="0" w:color="auto"/>
              <w:left w:val="single" w:sz="4" w:space="0" w:color="auto"/>
              <w:bottom w:val="single" w:sz="4" w:space="0" w:color="auto"/>
              <w:right w:val="single" w:sz="4" w:space="0" w:color="auto"/>
            </w:tcBorders>
            <w:shd w:val="clear" w:color="auto" w:fill="EAF1DD"/>
          </w:tcPr>
          <w:p w14:paraId="020DF05B" w14:textId="77777777" w:rsidR="000467C1" w:rsidRPr="000467C1" w:rsidRDefault="000467C1" w:rsidP="000467C1">
            <w:pPr>
              <w:spacing w:after="200" w:line="276" w:lineRule="auto"/>
              <w:rPr>
                <w:rFonts w:ascii="GHEA Grapalat" w:hAnsi="GHEA Grapalat"/>
                <w:sz w:val="20"/>
                <w:szCs w:val="20"/>
                <w:lang w:val="hy-AM"/>
              </w:rPr>
            </w:pPr>
          </w:p>
        </w:tc>
        <w:tc>
          <w:tcPr>
            <w:tcW w:w="3260" w:type="dxa"/>
            <w:vMerge/>
            <w:tcBorders>
              <w:left w:val="single" w:sz="4" w:space="0" w:color="auto"/>
              <w:bottom w:val="single" w:sz="4" w:space="0" w:color="auto"/>
              <w:right w:val="single" w:sz="4" w:space="0" w:color="auto"/>
            </w:tcBorders>
            <w:shd w:val="clear" w:color="auto" w:fill="EAF1DD"/>
          </w:tcPr>
          <w:p w14:paraId="6BCA8123" w14:textId="77777777" w:rsidR="000467C1" w:rsidRPr="000467C1" w:rsidRDefault="000467C1" w:rsidP="000467C1">
            <w:pPr>
              <w:spacing w:after="200" w:line="276" w:lineRule="auto"/>
              <w:rPr>
                <w:rFonts w:ascii="GHEA Grapalat" w:hAnsi="GHEA Grapalat"/>
                <w:sz w:val="20"/>
                <w:szCs w:val="20"/>
                <w:lang w:val="hy-AM"/>
              </w:rPr>
            </w:pPr>
          </w:p>
        </w:tc>
        <w:tc>
          <w:tcPr>
            <w:tcW w:w="3368" w:type="dxa"/>
            <w:vMerge/>
            <w:tcBorders>
              <w:left w:val="single" w:sz="4" w:space="0" w:color="auto"/>
              <w:bottom w:val="single" w:sz="4" w:space="0" w:color="auto"/>
              <w:right w:val="single" w:sz="4" w:space="0" w:color="auto"/>
            </w:tcBorders>
            <w:shd w:val="clear" w:color="auto" w:fill="EAF1DD"/>
          </w:tcPr>
          <w:p w14:paraId="52C910C1"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59E8174D" w14:textId="77777777" w:rsidTr="00FD28C1">
        <w:trPr>
          <w:trHeight w:val="56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F26ADD9"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CC38E28" w14:textId="77777777" w:rsidTr="00FD28C1">
        <w:trPr>
          <w:trHeight w:val="28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7D2CB0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7890E7A7" w14:textId="77777777" w:rsidTr="00FD28C1">
        <w:trPr>
          <w:trHeight w:val="37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5315A5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16486B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ամբողջությամբ» </w:t>
            </w:r>
            <w:r w:rsidRPr="000467C1">
              <w:rPr>
                <w:rFonts w:ascii="GHEA Grapalat" w:hAnsi="GHEA Grapalat"/>
                <w:bCs/>
                <w:sz w:val="20"/>
                <w:szCs w:val="20"/>
                <w:lang w:val="hy-AM"/>
              </w:rPr>
              <w:t>գնահատման հետ։</w:t>
            </w:r>
          </w:p>
        </w:tc>
      </w:tr>
    </w:tbl>
    <w:p w14:paraId="6A13F551"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3953881B"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AB703D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3.5</w:t>
            </w:r>
          </w:p>
          <w:p w14:paraId="7A19FECD"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lastRenderedPageBreak/>
              <w:t>Նախնական մասնագիտական (արհեստագործական) և միջին մասնագիտական կրթության և ուսուցման շրջանակում ներդնել էթիկայի, բարեվարքության և հակակոռուպցիոն թեմաներով կրթական ծրագիր, մանկավարժական անձնակազմի համար նախատեսել նշված թեմաներով վերապատրաստումներ</w:t>
            </w:r>
          </w:p>
          <w:p w14:paraId="5251002C"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08808203"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lastRenderedPageBreak/>
              <w:t>Կատարող մարմին՝</w:t>
            </w:r>
          </w:p>
          <w:p w14:paraId="4508616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6D8D0AEC" w14:textId="77777777" w:rsidR="000467C1" w:rsidRPr="000467C1" w:rsidRDefault="000467C1" w:rsidP="000467C1">
            <w:pPr>
              <w:spacing w:line="276" w:lineRule="auto"/>
              <w:rPr>
                <w:rFonts w:ascii="GHEA Grapalat" w:hAnsi="GHEA Grapalat"/>
                <w:b/>
                <w:sz w:val="20"/>
                <w:szCs w:val="20"/>
                <w:lang w:val="hy-AM"/>
              </w:rPr>
            </w:pPr>
          </w:p>
          <w:p w14:paraId="56E8F885"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lastRenderedPageBreak/>
              <w:t>Համակատարող մարմիններ՝</w:t>
            </w:r>
          </w:p>
          <w:p w14:paraId="4292D8AA"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168EBD2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Կրթության տեսչական մարմին</w:t>
            </w:r>
          </w:p>
          <w:p w14:paraId="7CFAB73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r w:rsidRPr="000467C1">
              <w:rPr>
                <w:rFonts w:ascii="GHEA Grapalat" w:hAnsi="GHEA Grapalat"/>
                <w:b/>
                <w:sz w:val="20"/>
                <w:szCs w:val="20"/>
                <w:lang w:val="hy-AM"/>
              </w:rPr>
              <w:t>)</w:t>
            </w:r>
          </w:p>
        </w:tc>
      </w:tr>
      <w:tr w:rsidR="000467C1" w:rsidRPr="000467C1" w14:paraId="7A28A411"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499467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1730B765"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Մշակվել և հաստատվել են վերապատրաստման ծրագրի մեթոդաբանությունը և մոդուլները: Ծրագիրն իրականացվել է ուսումնական հաստատությունների ընդհանուր թվի 30% հաստատություններում, որոնցից կեսը գյուղական համայնքներում։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2F85CB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D095C60"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1. Կրթական ծրագիրը ներդրվել և գործում է ուսումնական հաստատությունների ընդհանուր թվի 30% հաստատություններում, որոնցից կեսը գյուղական համայնքներում։ </w:t>
            </w:r>
          </w:p>
          <w:p w14:paraId="7B29B9CB"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2.Վերապատրաստումը հաջողությամբ անցել է մանկավարժական անձնակազմի 100 ներկայացուցիչ։ </w:t>
            </w:r>
          </w:p>
          <w:p w14:paraId="0AC9A8A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3.Գիտելիքների գնահատման արդյունքներով ապահովվել տարեկան 40% աճ։</w:t>
            </w:r>
          </w:p>
        </w:tc>
        <w:tc>
          <w:tcPr>
            <w:tcW w:w="2880" w:type="dxa"/>
            <w:vMerge w:val="restart"/>
            <w:tcBorders>
              <w:top w:val="single" w:sz="4" w:space="0" w:color="auto"/>
              <w:left w:val="single" w:sz="4" w:space="0" w:color="auto"/>
              <w:right w:val="single" w:sz="4" w:space="0" w:color="auto"/>
            </w:tcBorders>
            <w:shd w:val="clear" w:color="auto" w:fill="D6E3BC"/>
          </w:tcPr>
          <w:p w14:paraId="75586EC7"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Ստուգման միջոց</w:t>
            </w:r>
          </w:p>
          <w:p w14:paraId="5C9EAD25"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հաստատված ծրագիր </w:t>
            </w:r>
          </w:p>
          <w:p w14:paraId="4E655129"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Վերապատրաստումների զեկույցներ </w:t>
            </w:r>
          </w:p>
          <w:p w14:paraId="1FE7813E"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Գիտելիքների գնահատման հաշվետվություններ և աշխատակիցների շրջանում կատարվող հարցումներ</w:t>
            </w:r>
          </w:p>
          <w:p w14:paraId="0F55D7D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Կազմակերպված միջոցառումների հաշվետվություններ, մամուլի հաղորդագրություններ </w:t>
            </w:r>
          </w:p>
          <w:p w14:paraId="6B46A61A"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lastRenderedPageBreak/>
              <w:t>Կիսամյակային և տարեկան մոնիթորինգային հաշվետվություններ</w:t>
            </w:r>
          </w:p>
          <w:p w14:paraId="105F2078" w14:textId="77777777" w:rsidR="000467C1" w:rsidRPr="000467C1" w:rsidRDefault="000467C1" w:rsidP="000467C1">
            <w:pPr>
              <w:spacing w:after="200" w:line="276" w:lineRule="auto"/>
              <w:ind w:firstLine="567"/>
              <w:rPr>
                <w:rFonts w:ascii="GHEA Grapalat" w:hAnsi="GHEA Grapalat"/>
                <w:sz w:val="20"/>
                <w:szCs w:val="20"/>
                <w:lang w:val="hy-AM"/>
              </w:rPr>
            </w:pPr>
          </w:p>
          <w:p w14:paraId="2C6D5A29"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6A63C810"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042B23D4"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60A350A"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50A17CE0"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5E4078B6"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41BD7061"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10FF07E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2DDCBBB"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Մշակվել է «Հակակոռուպցիոն կրթությունը ՄԿՈՒ ոլորտում» մոդուլի մեթոդական ձեռնարկը: Վերը նշված ձեռնարկի հիման վրա կազմվել է վերապատրաստման դասընթացի ծրագիր՝ «Կոռուպցիայի կանխարգելումը կրթության միջոցով» թեմայով: ՄԿՈՒ զարգացման ազգային կենտրոնի համակարգմամբ՝ 2024 թվականին կազմվել է վերապատրաստվողների 2 խումբ (ՄԿՈՒ հաստատությունների մանկավարժների և տնօրեն-փոխտնօրենների համար)` ընդհանուր թվով 52 մարդ, համապատասխանաբար 4 մարզային և 20 Երևան քաղաքի ուսումնական հաստատությունում: </w:t>
            </w:r>
          </w:p>
          <w:p w14:paraId="31DD96FB"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Հաշվետու տարվա ավարտին վերապատրաստման ծրագիրը գտնվում է վերանայման փուլում։ «Հակակոռուպցիոն կրթությունը ՄԿՈՒ ոլորտում» թեմայով երկօրյա վերապատրաստումներ են իրականացվել Շիրակի մարզում՝ թվով 14 և Երևան քաղաքում՝ թվով 23 ՄԿՈՒ հաստատությունների դասախոսների հետ: </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1CF5F10E"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222D5FB5"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1C7F899C"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1B8D19F9" w14:textId="77777777" w:rsidR="000467C1" w:rsidRPr="000467C1" w:rsidRDefault="000467C1" w:rsidP="000467C1">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0F2A2C0B"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5FE8598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6FBF0DA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0F7B53FA"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lastRenderedPageBreak/>
              <w:t>Կատարված է մասնակի</w:t>
            </w:r>
          </w:p>
          <w:p w14:paraId="095159FE"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10F61348"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4B4E78DD"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684B25C4" w14:textId="77777777" w:rsidTr="00FD28C1">
        <w:trPr>
          <w:trHeight w:val="2123"/>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63CED88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11565984"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eastAsia="Times New Roman" w:hAnsi="GHEA Grapalat" w:cs="Arial"/>
                <w:color w:val="000000"/>
                <w:sz w:val="20"/>
                <w:szCs w:val="20"/>
                <w:lang w:val="hy-AM"/>
              </w:rPr>
              <w:t>2025 թվականին ՀՀ մարզերի և Երևան քաղաքի ՄԿՈՒ հաստատությունների 24 դասավանդողների համար նախատեսված իրազեկման հանդիպան շրջանակներում փորձարկվել է մեթոդական ձեռնարկը՝ մեթոդաբանոթյան վերաբերյալ կարծիքներ հավաքագրելու, ուսումնական ծրագրերում ներդնելու նպատակահարմարության վերաբերյալ քննարկումներ իրականացնելու նպատակով:</w:t>
            </w:r>
          </w:p>
        </w:tc>
        <w:tc>
          <w:tcPr>
            <w:tcW w:w="3603" w:type="dxa"/>
            <w:vMerge/>
            <w:tcBorders>
              <w:left w:val="single" w:sz="4" w:space="0" w:color="auto"/>
              <w:bottom w:val="single" w:sz="4" w:space="0" w:color="auto"/>
              <w:right w:val="single" w:sz="4" w:space="0" w:color="auto"/>
            </w:tcBorders>
            <w:shd w:val="clear" w:color="auto" w:fill="EAF1DD"/>
          </w:tcPr>
          <w:p w14:paraId="38B4CA96"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0ACCA7B9"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3B8D1BB9" w14:textId="77777777" w:rsidTr="00FD28C1">
        <w:trPr>
          <w:trHeight w:val="71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5F4CDE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0FA836F2" w14:textId="77777777" w:rsidTr="00FD28C1">
        <w:trPr>
          <w:trHeight w:val="419"/>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2F6D5024"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3250137A" w14:textId="77777777" w:rsidTr="00FD28C1">
        <w:trPr>
          <w:trHeight w:val="17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350886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38EA561"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ՄԿՈՒ համակարգում դեռևս մշակման փուլում է «Հակակոռուպցիոն կրթությունը ՄԿՈՒ ոլորտում» մոդուլի մեթոդական ձեռնարկը, իսկ վերապատրաստումները փորձնական կարգով իրականացվել են 2024 թվականին, հետևաբար 2025 թվականին նոր զարգացումներ չկան, չի ապահովել 2025 թվականի կատաողական թիրախը։</w:t>
            </w:r>
          </w:p>
          <w:p w14:paraId="126B1D4F"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tc>
      </w:tr>
    </w:tbl>
    <w:p w14:paraId="4507F681" w14:textId="77777777" w:rsidR="000467C1" w:rsidRPr="000467C1" w:rsidRDefault="000467C1" w:rsidP="000467C1">
      <w:pPr>
        <w:spacing w:after="200" w:line="276" w:lineRule="auto"/>
        <w:rPr>
          <w:rFonts w:eastAsia="Calibri" w:cs="Times New Roman"/>
          <w:sz w:val="20"/>
          <w:szCs w:val="20"/>
          <w:lang w:val="hy-AM"/>
        </w:rPr>
      </w:pPr>
    </w:p>
    <w:p w14:paraId="5D887BC4"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2F6AFBBD"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801044A"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3.6</w:t>
            </w:r>
          </w:p>
          <w:p w14:paraId="3A0E6EEA"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Հետբուհական մասնագիտական կրթություն իրականացնող կազմակերպություններում պետական մարմինների պատվերով իրականացնել հակակոռուպցիոն բնագավառի գիտական հետազոտություններ</w:t>
            </w:r>
          </w:p>
          <w:p w14:paraId="56C1CD4A"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63ED7842"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282B56CB"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21AD62EB" w14:textId="77777777" w:rsidR="000467C1" w:rsidRPr="000467C1" w:rsidRDefault="000467C1" w:rsidP="000467C1">
            <w:pPr>
              <w:spacing w:line="276" w:lineRule="auto"/>
              <w:rPr>
                <w:rFonts w:ascii="GHEA Grapalat" w:hAnsi="GHEA Grapalat"/>
                <w:bCs/>
                <w:sz w:val="20"/>
                <w:szCs w:val="20"/>
                <w:lang w:val="hy-AM"/>
              </w:rPr>
            </w:pPr>
          </w:p>
          <w:p w14:paraId="13B89B8E"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2C344352"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6C07651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Քաղաքացիական հասարակության կազմակերպություններ (համաձայնությամբ) </w:t>
            </w:r>
          </w:p>
          <w:p w14:paraId="72BF4946"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ՀՀ արդարադատության նախարարություն</w:t>
            </w:r>
          </w:p>
        </w:tc>
      </w:tr>
      <w:tr w:rsidR="000467C1" w:rsidRPr="000467C1" w14:paraId="43313A95"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6485E7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115E0A01"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sz w:val="20"/>
                <w:szCs w:val="20"/>
                <w:lang w:val="hy-AM"/>
              </w:rPr>
              <w:lastRenderedPageBreak/>
              <w:t>Ծրագիրն իրականացվել է առնվազն 5 հետբուհական ուսումնական հաստատություններում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FB27000"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Արդյունքային որակական և քանակական ցուցանիշներ</w:t>
            </w:r>
          </w:p>
          <w:p w14:paraId="5B7F8D3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Առնվազն 10 հետբուհական մասնագիտական կրթություն իրականացնող ուսումնական հաստատություններում, տարեկան կտրվածքով 10 հակակոռուպցիոն բնագավառի գիտական հետազոտություններ։</w:t>
            </w:r>
          </w:p>
        </w:tc>
        <w:tc>
          <w:tcPr>
            <w:tcW w:w="2880" w:type="dxa"/>
            <w:vMerge w:val="restart"/>
            <w:tcBorders>
              <w:top w:val="single" w:sz="4" w:space="0" w:color="auto"/>
              <w:left w:val="single" w:sz="4" w:space="0" w:color="auto"/>
              <w:right w:val="single" w:sz="4" w:space="0" w:color="auto"/>
            </w:tcBorders>
            <w:shd w:val="clear" w:color="auto" w:fill="D6E3BC"/>
          </w:tcPr>
          <w:p w14:paraId="475928F5"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Ստուգման միջոց</w:t>
            </w:r>
          </w:p>
          <w:p w14:paraId="42851EC3"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lastRenderedPageBreak/>
              <w:t xml:space="preserve">Մշակված և ֆինանսավորված ծրագիր </w:t>
            </w:r>
          </w:p>
          <w:p w14:paraId="07F9FDED"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Կազմակերպված միջոցառումների հաշվետվություններ,  մամուլի հաղորդագրություններ</w:t>
            </w:r>
          </w:p>
          <w:p w14:paraId="1C8F33D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p w14:paraId="3CC437D7" w14:textId="77777777" w:rsidR="000467C1" w:rsidRPr="000467C1" w:rsidRDefault="000467C1" w:rsidP="000467C1">
            <w:pPr>
              <w:spacing w:after="200" w:line="276" w:lineRule="auto"/>
              <w:ind w:firstLine="567"/>
              <w:rPr>
                <w:rFonts w:ascii="GHEA Grapalat" w:hAnsi="GHEA Grapalat"/>
                <w:sz w:val="20"/>
                <w:szCs w:val="20"/>
                <w:lang w:val="hy-AM"/>
              </w:rPr>
            </w:pPr>
          </w:p>
          <w:p w14:paraId="4E9EF531"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3CE7FAEA"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52A1418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F5C3C0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60788E4B"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0BF7CFB5"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78596C1"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2A91CAA3"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36178AB5"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Հաշվետու տարվա ավարտին 5 հաստատություններում՝ մասնավորապես Երևանի պետական, Եվրասիա միջազգային, Գավառի պետական, Հայ-ռուսական համալսարաններում և ՀՀ պետական կառավարման ակադեմիայում հաստատվել են մի շարք ատենախոսության թեմաներ, տարբեր կրթական ծրագրերով իրականացվել և իրականացման փուլում են գտնվում մագիստրոսական թեզեր, մասնավորապես՝ «Կոռուպցիոն հանցագործությունների քրեաիրավական և քրեագիտական բնութագրերը», «Կոռուպցիոն հանցագործությունների քննության մեթոդիկան, մինչդատական վարույթի առանձնահատկությունները», «Կոռուպցիայի կանխարգելումը ՀՀ-ում և կանխարգելիչ մարմնի դերը», «Կոռուպցիայի կանխարգելման հիմնախնդիրները հանրային իշխանության մարմիններում», «Ապօրինի ծագում ունեցող գույքի բռնագանձման վարույթը, որպես քաղաքացիական դատավարության տարբերակված ձև», «Կոռուպցիոն վարքագծի կրիմինալոգիական և հոգեբանական պատճառները», «Ապօրինի հարստանալու հանցակազմի քրեաիրավական որակման հիմնախնդիրները», «Հանցավոր ճանապարհով ստացված գույք ձեռք բերելու, իրացնելու կամ իրացմանն աջակցելու և փողերի լվացման հանցակազմի տարանջատման հիմնախնդիրը» և «Տնտեսության ոլորտում կոռուպցիոն հանցագործությունների պատասխանատվության հիմնախնդիրները» թեմաներով:</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40312423"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38441926"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7AE225DB"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4AF53CAF"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3D25E5DC"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71EFEC0E"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1C3FCBB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6765A2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156E93D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4E2A85FB"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5062D715"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24FEF049" w14:textId="77777777" w:rsidTr="00FD28C1">
        <w:trPr>
          <w:trHeight w:val="359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50D32B9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03CCC9F"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ՀՀ ԿԳՄՍ նախարարության բարձրագույն կրթության և գիտության կոմիտեն համապատասխան պետական մարմինների (ՀՀ արդարադատության նախարարություն, ՀՀ հակակոռուպցիոն կոմիտե և ՀՀ կոռուպցիայի կանխարգելման հանձնաժողով) կողմից ներկայացրած կարծիքների հիման վրա վեր է հանել հակակոռուպցիոն բնագավառի ուղղությամբ գիտական </w:t>
            </w:r>
            <w:r w:rsidRPr="000467C1">
              <w:rPr>
                <w:rFonts w:ascii="GHEA Grapalat" w:hAnsi="GHEA Grapalat"/>
                <w:i/>
                <w:sz w:val="20"/>
                <w:szCs w:val="20"/>
                <w:lang w:val="hy-AM"/>
              </w:rPr>
              <w:t>հետազոտությունների իրականացման շուրջ 30 թեմաներ</w:t>
            </w:r>
            <w:r w:rsidRPr="000467C1">
              <w:rPr>
                <w:rFonts w:ascii="GHEA Grapalat" w:hAnsi="GHEA Grapalat"/>
                <w:sz w:val="20"/>
                <w:szCs w:val="20"/>
                <w:lang w:val="hy-AM"/>
              </w:rPr>
              <w:t>, որոնց ուղղությամբ հետազոտություններ կատարելու նպատակով տրամադրվել են հետբուհական մասնագիտական կրթություն իրականացնող թվով 11 հաստատությունների:</w:t>
            </w:r>
          </w:p>
        </w:tc>
        <w:tc>
          <w:tcPr>
            <w:tcW w:w="3603" w:type="dxa"/>
            <w:vMerge/>
            <w:tcBorders>
              <w:left w:val="single" w:sz="4" w:space="0" w:color="auto"/>
              <w:bottom w:val="single" w:sz="4" w:space="0" w:color="auto"/>
              <w:right w:val="single" w:sz="4" w:space="0" w:color="auto"/>
            </w:tcBorders>
            <w:shd w:val="clear" w:color="auto" w:fill="EAF1DD"/>
          </w:tcPr>
          <w:p w14:paraId="4782DE81"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029EE68A"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4AC2AA60" w14:textId="77777777" w:rsidTr="00FD28C1">
        <w:trPr>
          <w:trHeight w:val="437"/>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354E42E"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42763FD0"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290F13C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72ED9921" w14:textId="77777777" w:rsidTr="00FD28C1">
        <w:trPr>
          <w:trHeight w:val="379"/>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D7AE0D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7E10362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Կատարված աշխատանքների նկարագրություն բաժնում, նշված է, որ «Հաշվետու տարվա ավարտին 5 հաստատություններում՝ մասնավորապես Երևանի պետական, Եվրասիա միջազգային, Գավառի պետական, Հայ-ռուսական համալսարաններում և ՀՀ պետական կառավարման ակադեմիայում հաստատվել են մի շարք ատենախոսության թեմաներ, տարբեր կրթական ծրագրերով իրականացվել և իրականացման փուլում են գտնվում մագիստրոսական թեզեր»։ Մինչդեռ, մագիստրոսական թեզերը չեն համարվում «գիտական հետազոտություններ», առավել ևս դրանք չեն ճանաչվում, որպես հետբուհական կրթական  մակարդակ։ </w:t>
            </w:r>
          </w:p>
          <w:p w14:paraId="4EFA49CA"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չէ»։</w:t>
            </w:r>
          </w:p>
        </w:tc>
      </w:tr>
    </w:tbl>
    <w:p w14:paraId="20188385" w14:textId="77777777" w:rsidR="000467C1" w:rsidRPr="000467C1" w:rsidRDefault="000467C1" w:rsidP="000467C1">
      <w:pPr>
        <w:spacing w:after="200" w:line="276" w:lineRule="auto"/>
        <w:rPr>
          <w:rFonts w:eastAsia="Calibri" w:cs="Times New Roman"/>
          <w:sz w:val="20"/>
          <w:szCs w:val="20"/>
          <w:lang w:val="hy-AM"/>
        </w:rPr>
      </w:pPr>
    </w:p>
    <w:p w14:paraId="677A5AF5" w14:textId="77777777" w:rsidR="000467C1" w:rsidRPr="000467C1" w:rsidRDefault="000467C1" w:rsidP="000467C1">
      <w:pPr>
        <w:spacing w:after="200" w:line="276" w:lineRule="auto"/>
        <w:rPr>
          <w:rFonts w:eastAsia="Calibri" w:cs="Times New Roman"/>
          <w:sz w:val="20"/>
          <w:szCs w:val="20"/>
          <w:lang w:val="hy-AM"/>
        </w:rPr>
      </w:pPr>
    </w:p>
    <w:p w14:paraId="5C005A72"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08A50762"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49AA16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3.7</w:t>
            </w:r>
          </w:p>
          <w:p w14:paraId="0B2ECC0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Ստեղծել հակակոռուպցիոն թեմատիկ գրականության աղբյուրների համար նախատեսված հարթակ՝ «Հայկական կրթական միջավայր» պորտալում նախատեսելով դրա համար առանձին բաժին</w:t>
            </w:r>
          </w:p>
          <w:p w14:paraId="1D55F9B1"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0658CA47"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lastRenderedPageBreak/>
              <w:t>Կատարող մարմիններ՝</w:t>
            </w:r>
          </w:p>
          <w:p w14:paraId="1754CA81"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2AE97FF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lastRenderedPageBreak/>
              <w:t>ՀՀ բարձր տեխնոլոգիական արդյունաբերության նախարարություն</w:t>
            </w:r>
          </w:p>
          <w:p w14:paraId="5AE017E7" w14:textId="77777777" w:rsidR="000467C1" w:rsidRPr="000467C1" w:rsidRDefault="000467C1" w:rsidP="000467C1">
            <w:pPr>
              <w:spacing w:line="276" w:lineRule="auto"/>
              <w:rPr>
                <w:rFonts w:ascii="GHEA Grapalat" w:hAnsi="GHEA Grapalat"/>
                <w:b/>
                <w:sz w:val="20"/>
                <w:szCs w:val="20"/>
                <w:lang w:val="hy-AM"/>
              </w:rPr>
            </w:pPr>
          </w:p>
          <w:p w14:paraId="6201D095"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w:t>
            </w:r>
          </w:p>
          <w:p w14:paraId="7AABD1E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2CA0425E"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p w14:paraId="1B1ED383"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3F45C3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E18F652"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w:t>
            </w:r>
          </w:p>
          <w:p w14:paraId="5EAE78B6"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Հավաքագրվել են հարթակում ներառման ենթակա հակակոռուպցիոն բաղադրիչ ունեցող առավել կարևոր նշանակություն ունեցող փաստաթղթերը։</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659BE8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1BEFF84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 xml:space="preserve">Հարթակում ապահովվել է հայալեզու հակակոռուպցիոն գրականության առավել աղբյուրների առկայությունը։ Հարթակում գրանցված և դրանցից օգտվող անձանց թվաքանակը հասնում է առնվազն 1000-ի։ </w:t>
            </w:r>
            <w:r w:rsidRPr="000467C1">
              <w:rPr>
                <w:rFonts w:ascii="GHEA Grapalat" w:hAnsi="GHEA Grapalat"/>
                <w:sz w:val="20"/>
                <w:szCs w:val="20"/>
              </w:rPr>
              <w:t>Իրականացվել են առնվազն 2 իրազեկման աշխատանքներ՝ թիրախային խմբերի համար:</w:t>
            </w:r>
          </w:p>
        </w:tc>
        <w:tc>
          <w:tcPr>
            <w:tcW w:w="2880" w:type="dxa"/>
            <w:vMerge w:val="restart"/>
            <w:tcBorders>
              <w:top w:val="single" w:sz="4" w:space="0" w:color="auto"/>
              <w:left w:val="single" w:sz="4" w:space="0" w:color="auto"/>
              <w:right w:val="single" w:sz="4" w:space="0" w:color="auto"/>
            </w:tcBorders>
            <w:shd w:val="clear" w:color="auto" w:fill="D6E3BC"/>
          </w:tcPr>
          <w:p w14:paraId="6015439D"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Ստուգման միջոց</w:t>
            </w:r>
          </w:p>
          <w:p w14:paraId="2ACFCD3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Հարթակը ներդրված է և գործում է </w:t>
            </w:r>
          </w:p>
          <w:p w14:paraId="0101193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p w14:paraId="22302E97" w14:textId="77777777" w:rsidR="000467C1" w:rsidRPr="000467C1" w:rsidRDefault="000467C1" w:rsidP="000467C1">
            <w:pPr>
              <w:spacing w:after="200" w:line="276" w:lineRule="auto"/>
              <w:ind w:firstLine="567"/>
              <w:rPr>
                <w:rFonts w:ascii="GHEA Grapalat" w:hAnsi="GHEA Grapalat"/>
                <w:sz w:val="20"/>
                <w:szCs w:val="20"/>
                <w:lang w:val="hy-AM"/>
              </w:rPr>
            </w:pPr>
          </w:p>
          <w:p w14:paraId="2D781CC4"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35062333"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008367D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C346778"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11724CCD"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68F90A1F"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3518681C"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4781307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422E513A"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Հաշվետու տարվա ավարտի դրությամբ «Հայկական կրթական միջավայր» պորտալում  (</w:t>
            </w:r>
            <w:hyperlink r:id="rId43" w:history="1">
              <w:r w:rsidRPr="000467C1">
                <w:rPr>
                  <w:rFonts w:ascii="GHEA Grapalat" w:hAnsi="GHEA Grapalat"/>
                  <w:bCs/>
                  <w:color w:val="2998E3"/>
                  <w:sz w:val="20"/>
                  <w:szCs w:val="20"/>
                  <w:u w:val="single"/>
                  <w:lang w:val="hy-AM"/>
                </w:rPr>
                <w:t>https://lib.armedu.am/category/33</w:t>
              </w:r>
            </w:hyperlink>
            <w:r w:rsidRPr="000467C1">
              <w:rPr>
                <w:rFonts w:ascii="GHEA Grapalat" w:hAnsi="GHEA Grapalat"/>
                <w:bCs/>
                <w:color w:val="0563C1"/>
                <w:sz w:val="20"/>
                <w:szCs w:val="20"/>
                <w:u w:val="single"/>
                <w:lang w:val="hy-AM"/>
              </w:rPr>
              <w:t>)</w:t>
            </w:r>
            <w:r w:rsidRPr="000467C1">
              <w:rPr>
                <w:rFonts w:ascii="GHEA Grapalat" w:hAnsi="GHEA Grapalat"/>
                <w:bCs/>
                <w:sz w:val="20"/>
                <w:szCs w:val="20"/>
                <w:lang w:val="hy-AM"/>
              </w:rPr>
              <w:t xml:space="preserve"> արդեն իսկ գործում է հակակոռուպցիոն թեմատիկ գրականության աղբյուրների համար նախատեսված առանձին բաժին՝ համապատասխան գրականության հղումներով: </w:t>
            </w:r>
          </w:p>
          <w:p w14:paraId="05EEF6CA"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Միաժամանակ, Կրթական տեխնոլոգիաների ազգային կենտրոնի պաշարների շտեմարանում՝ հակակոռուպցիոն թեմատիկ գրականության աղբյուրների համար նախատեսված հարթակում, տեղադրված են Կոռուպցիայի կանխարգելման հանձնաժողովի կողմից ներկայացված «Ինչպես դասավանդել «Կոռուպցիա» թեման» ուղեցույցը, «Երիտասարդների դերը կոռուպցիայի կանխարգելման գործում» սահիկաշարը, Հանձնաժողովի կողմից պատրաստված իրազեկման հոլովակները, ինչպես նաև Հանրային ծառայողների վարքագծի տիպային կանոնները և Վարքագծի կանոնագիրքը։</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B7E5942"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79330374"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5815554D"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045ED477" w14:textId="77777777" w:rsidR="000467C1" w:rsidRPr="000467C1" w:rsidRDefault="000467C1" w:rsidP="000467C1">
            <w:pPr>
              <w:spacing w:line="276" w:lineRule="auto"/>
              <w:rPr>
                <w:rFonts w:ascii="GHEA Grapalat" w:hAnsi="GHEA Grapalat"/>
                <w:bCs/>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450987F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w:t>
            </w:r>
          </w:p>
          <w:p w14:paraId="19B2B593"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77EC98D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AB1A65C"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1C48014C"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11668D57"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2648F615"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45CD204C" w14:textId="77777777" w:rsidTr="00FD28C1">
        <w:trPr>
          <w:trHeight w:val="1655"/>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576445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65297202"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0207A8D9"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7AE53271"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2D4EB7EE" w14:textId="77777777" w:rsidTr="00FD28C1">
        <w:trPr>
          <w:trHeight w:val="87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95CEF21"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tc>
      </w:tr>
      <w:tr w:rsidR="000467C1" w:rsidRPr="000467C1" w14:paraId="662256B2" w14:textId="77777777" w:rsidTr="00FD28C1">
        <w:trPr>
          <w:trHeight w:val="48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FF2F15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tc>
      </w:tr>
      <w:tr w:rsidR="000467C1" w:rsidRPr="000467C1" w14:paraId="11B23CEE" w14:textId="77777777" w:rsidTr="00FD28C1">
        <w:trPr>
          <w:trHeight w:val="44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E64E9A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10651A6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ամբողջությամբ» </w:t>
            </w:r>
            <w:r w:rsidRPr="000467C1">
              <w:rPr>
                <w:rFonts w:ascii="GHEA Grapalat" w:hAnsi="GHEA Grapalat"/>
                <w:bCs/>
                <w:sz w:val="20"/>
                <w:szCs w:val="20"/>
                <w:lang w:val="hy-AM"/>
              </w:rPr>
              <w:t>գնահատման հետ։</w:t>
            </w:r>
          </w:p>
        </w:tc>
      </w:tr>
    </w:tbl>
    <w:p w14:paraId="7DD83EB0"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390DA232"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BE9EA0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3.8</w:t>
            </w:r>
          </w:p>
          <w:p w14:paraId="07C43E1B"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Բարձրագույն ուսումնական հաստատություններում վերջիններիս համաձայնությամբ մշակել և ներդնել ուսանողների համար էթիկայի, բարեվարքության և հակակոռուպցիոն դասընթաց/բաղադրիչ</w:t>
            </w:r>
          </w:p>
          <w:p w14:paraId="0E8F3567"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27006E9C"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56A0275E"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5913330A" w14:textId="77777777" w:rsidR="000467C1" w:rsidRPr="000467C1" w:rsidRDefault="000467C1" w:rsidP="000467C1">
            <w:pPr>
              <w:spacing w:line="276" w:lineRule="auto"/>
              <w:rPr>
                <w:rFonts w:ascii="GHEA Grapalat" w:hAnsi="GHEA Grapalat"/>
                <w:b/>
                <w:sz w:val="20"/>
                <w:szCs w:val="20"/>
                <w:lang w:val="hy-AM"/>
              </w:rPr>
            </w:pPr>
          </w:p>
          <w:p w14:paraId="5099E411"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3ACF4D6C"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3DD9FBA1"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Բարձրագույն ուսումնական հաստատություններ (համաձայնությամբ) </w:t>
            </w:r>
          </w:p>
          <w:p w14:paraId="6E972FB2"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67276D9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B142C9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30002B59"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sz w:val="20"/>
                <w:szCs w:val="20"/>
                <w:lang w:val="hy-AM"/>
              </w:rPr>
              <w:t>Տիպային դասընթացը դասավանդվում է ԲՈՒՀ-երի պարտադիր ուսումնական ծրագրի մեջ</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18BC48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39FF6F0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 xml:space="preserve">Տիպային դասընթացի հիման վրա բուհերի ուսանողների առնվազն 30 </w:t>
            </w:r>
            <w:r w:rsidRPr="000467C1">
              <w:rPr>
                <w:rFonts w:ascii="GHEA Grapalat" w:hAnsi="GHEA Grapalat"/>
                <w:sz w:val="20"/>
                <w:szCs w:val="20"/>
                <w:lang w:val="hy-AM"/>
              </w:rPr>
              <w:lastRenderedPageBreak/>
              <w:t>տոկոսը ստանում է հակակոռուպցիոն գիտելիք։</w:t>
            </w:r>
          </w:p>
        </w:tc>
        <w:tc>
          <w:tcPr>
            <w:tcW w:w="2880" w:type="dxa"/>
            <w:vMerge w:val="restart"/>
            <w:tcBorders>
              <w:top w:val="single" w:sz="4" w:space="0" w:color="auto"/>
              <w:left w:val="single" w:sz="4" w:space="0" w:color="auto"/>
              <w:right w:val="single" w:sz="4" w:space="0" w:color="auto"/>
            </w:tcBorders>
            <w:shd w:val="clear" w:color="auto" w:fill="D6E3BC"/>
          </w:tcPr>
          <w:p w14:paraId="1752F5F3"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64B22AAA"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Տիպային մշակված դասընթաց </w:t>
            </w:r>
          </w:p>
          <w:p w14:paraId="221BAF39"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lastRenderedPageBreak/>
              <w:t xml:space="preserve">Դասընթացի ներդրում և դասավանդում առնվազն 5 բուհերում </w:t>
            </w:r>
          </w:p>
          <w:p w14:paraId="1B1DF40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tc>
      </w:tr>
      <w:tr w:rsidR="000467C1" w:rsidRPr="000467C1" w14:paraId="2C15178D"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6EA4D4E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489B7CE"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25D31B9"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7C4988E1" w14:textId="77777777" w:rsidR="000467C1" w:rsidRPr="000467C1" w:rsidRDefault="000467C1" w:rsidP="000467C1">
            <w:pPr>
              <w:rPr>
                <w:rFonts w:ascii="GHEA Grapalat" w:hAnsi="GHEA Grapalat"/>
                <w:b/>
                <w:sz w:val="20"/>
                <w:szCs w:val="20"/>
                <w:lang w:val="hy-AM"/>
              </w:rPr>
            </w:pPr>
          </w:p>
        </w:tc>
      </w:tr>
      <w:tr w:rsidR="000467C1" w:rsidRPr="000467C1" w14:paraId="32404418"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403540C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Կատարված աշխատանքների նկարագրություն</w:t>
            </w:r>
          </w:p>
          <w:p w14:paraId="56031A36" w14:textId="77777777" w:rsidR="000467C1" w:rsidRPr="000467C1" w:rsidRDefault="000467C1" w:rsidP="000467C1">
            <w:pPr>
              <w:spacing w:after="160" w:line="259" w:lineRule="auto"/>
              <w:contextualSpacing/>
              <w:rPr>
                <w:rFonts w:ascii="GHEA Grapalat" w:hAnsi="GHEA Grapalat" w:cs="Calibri"/>
                <w:bCs/>
                <w:color w:val="000000"/>
                <w:sz w:val="20"/>
                <w:szCs w:val="20"/>
                <w:u w:color="000000"/>
                <w:lang w:val="hy-AM" w:eastAsia="ru-RU"/>
              </w:rPr>
            </w:pPr>
            <w:r w:rsidRPr="000467C1">
              <w:rPr>
                <w:rFonts w:ascii="GHEA Grapalat" w:hAnsi="GHEA Grapalat"/>
                <w:sz w:val="20"/>
                <w:szCs w:val="20"/>
                <w:lang w:val="hy-AM"/>
              </w:rPr>
              <w:t xml:space="preserve">Հաշվետու տարվա ավարտին ԲՈՒՀ-երի </w:t>
            </w:r>
            <w:r w:rsidRPr="000467C1">
              <w:rPr>
                <w:rFonts w:ascii="GHEA Grapalat" w:eastAsia="Times New Roman" w:hAnsi="GHEA Grapalat"/>
                <w:sz w:val="20"/>
                <w:szCs w:val="20"/>
                <w:lang w:val="hy-AM" w:eastAsia="ru-RU"/>
              </w:rPr>
              <w:t xml:space="preserve">բակալավրիատի և մագիստրատուրայի գրեթե բոլոր մասնագիական կրթական ծրագրերի ուսումնական պլաններում </w:t>
            </w:r>
            <w:r w:rsidRPr="000467C1">
              <w:rPr>
                <w:rFonts w:ascii="GHEA Grapalat" w:hAnsi="GHEA Grapalat" w:cs="Calibri"/>
                <w:bCs/>
                <w:color w:val="000000"/>
                <w:sz w:val="20"/>
                <w:szCs w:val="20"/>
                <w:u w:color="000000"/>
                <w:lang w:val="hy-AM" w:eastAsia="ru-RU"/>
              </w:rPr>
              <w:t xml:space="preserve">մշակված և ներդված են հակակակոռուպցիոն բնագավառին առնչվող </w:t>
            </w:r>
            <w:r w:rsidRPr="000467C1">
              <w:rPr>
                <w:rFonts w:ascii="GHEA Grapalat" w:hAnsi="GHEA Grapalat" w:cs="Calibri"/>
                <w:bCs/>
                <w:color w:val="000000"/>
                <w:sz w:val="20"/>
                <w:szCs w:val="20"/>
                <w:u w:color="000000"/>
                <w:lang w:val="vi-VN" w:eastAsia="ru-RU"/>
              </w:rPr>
              <w:t>(</w:t>
            </w:r>
            <w:r w:rsidRPr="000467C1">
              <w:rPr>
                <w:rFonts w:ascii="GHEA Grapalat" w:hAnsi="GHEA Grapalat" w:cs="Calibri"/>
                <w:bCs/>
                <w:color w:val="000000"/>
                <w:sz w:val="20"/>
                <w:szCs w:val="20"/>
                <w:u w:color="000000"/>
                <w:lang w:val="hy-AM" w:eastAsia="ru-RU"/>
              </w:rPr>
              <w:t>կամընտրական կամ պարտադիր</w:t>
            </w:r>
            <w:r w:rsidRPr="000467C1">
              <w:rPr>
                <w:rFonts w:ascii="GHEA Grapalat" w:hAnsi="GHEA Grapalat" w:cs="Calibri"/>
                <w:bCs/>
                <w:color w:val="000000"/>
                <w:sz w:val="20"/>
                <w:szCs w:val="20"/>
                <w:u w:color="000000"/>
                <w:lang w:val="vi-VN" w:eastAsia="ru-RU"/>
              </w:rPr>
              <w:t>)</w:t>
            </w:r>
            <w:r w:rsidRPr="000467C1">
              <w:rPr>
                <w:rFonts w:ascii="GHEA Grapalat" w:hAnsi="GHEA Grapalat" w:cs="Calibri"/>
                <w:bCs/>
                <w:color w:val="000000"/>
                <w:sz w:val="20"/>
                <w:szCs w:val="20"/>
                <w:u w:color="000000"/>
                <w:lang w:val="hy-AM" w:eastAsia="ru-RU"/>
              </w:rPr>
              <w:t xml:space="preserve"> դասընթացների </w:t>
            </w:r>
            <w:r w:rsidRPr="000467C1">
              <w:rPr>
                <w:rFonts w:ascii="GHEA Grapalat" w:hAnsi="GHEA Grapalat"/>
                <w:sz w:val="20"/>
                <w:szCs w:val="20"/>
                <w:lang w:val="hy-AM"/>
              </w:rPr>
              <w:t>ինքնավար մոդելներ</w:t>
            </w:r>
            <w:r w:rsidRPr="000467C1">
              <w:rPr>
                <w:rFonts w:ascii="GHEA Grapalat" w:hAnsi="GHEA Grapalat" w:cs="Calibri"/>
                <w:bCs/>
                <w:color w:val="000000"/>
                <w:sz w:val="20"/>
                <w:szCs w:val="20"/>
                <w:u w:color="000000"/>
                <w:lang w:val="hy-AM" w:eastAsia="ru-RU"/>
              </w:rPr>
              <w:t xml:space="preserve">, </w:t>
            </w:r>
            <w:r w:rsidRPr="000467C1">
              <w:rPr>
                <w:rFonts w:ascii="GHEA Grapalat" w:eastAsia="Times New Roman" w:hAnsi="GHEA Grapalat"/>
                <w:sz w:val="20"/>
                <w:szCs w:val="20"/>
                <w:lang w:val="hy-AM" w:eastAsia="ru-RU"/>
              </w:rPr>
              <w:t xml:space="preserve">որոնք պարունակում են բարեվարքության, էթիկայի և հակակոռուպցիոն բաղադրիչներ։ </w:t>
            </w:r>
            <w:r w:rsidRPr="000467C1">
              <w:rPr>
                <w:rFonts w:ascii="GHEA Grapalat" w:hAnsi="GHEA Grapalat" w:cs="Calibri"/>
                <w:bCs/>
                <w:color w:val="000000"/>
                <w:sz w:val="20"/>
                <w:szCs w:val="20"/>
                <w:u w:color="000000"/>
                <w:lang w:val="hy-AM" w:eastAsia="ru-RU"/>
              </w:rPr>
              <w:t xml:space="preserve"> </w:t>
            </w:r>
          </w:p>
          <w:p w14:paraId="5011767D" w14:textId="77777777" w:rsidR="000467C1" w:rsidRPr="000467C1" w:rsidRDefault="000467C1" w:rsidP="000467C1">
            <w:pPr>
              <w:spacing w:line="276" w:lineRule="auto"/>
              <w:rPr>
                <w:rFonts w:ascii="GHEA Grapalat" w:hAnsi="GHEA Grapalat" w:cs="Calibri"/>
                <w:bCs/>
                <w:color w:val="000000"/>
                <w:sz w:val="20"/>
                <w:szCs w:val="20"/>
                <w:u w:color="000000"/>
                <w:lang w:val="hy-AM" w:eastAsia="ru-RU"/>
              </w:rPr>
            </w:pPr>
            <w:r w:rsidRPr="000467C1">
              <w:rPr>
                <w:rFonts w:ascii="GHEA Grapalat" w:hAnsi="GHEA Grapalat"/>
                <w:sz w:val="20"/>
                <w:szCs w:val="20"/>
                <w:lang w:val="hy-AM"/>
              </w:rPr>
              <w:t>Տ</w:t>
            </w:r>
            <w:r w:rsidRPr="000467C1">
              <w:rPr>
                <w:rFonts w:ascii="GHEA Grapalat" w:hAnsi="GHEA Grapalat" w:cs="Calibri"/>
                <w:bCs/>
                <w:color w:val="000000"/>
                <w:sz w:val="20"/>
                <w:szCs w:val="20"/>
                <w:u w:color="000000"/>
                <w:lang w:val="hy-AM" w:eastAsia="ru-RU"/>
              </w:rPr>
              <w:t>իպային դասընթացի նպատակն է՝ ներկայացնել «Կոռուպցիա» հասկացությունը, վերջինիս հակաիրավականությունը և դրսևորման ձևերը, ՀՀ հակակոռուպցիոն քաղաքականությունը և դրա առանձնահատկությունները, 2023-2026թթ. ՀՀ Հակակոռուպցիոն ռազմավարությունը և կոռուպցիայի դեմ պայքարի հիմնական ուղղությունները, վերհանել ՀՀ-ում առավել տարածված կոռուպցիոն խնդիրներն ըստ ոլորտի կարգավորման, կոռուպցիոն վարքի ինստիտուցիոնալ/նորմատիվ առանձնահատկությունները, ինչպես նաև տեսական վերլուծության ենթարկել Կոռուպցիայի դեմ պայքարի միջազգային, ներպետական իրավական կառուցակարգերը։</w:t>
            </w:r>
          </w:p>
          <w:p w14:paraId="48FB7054"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Հաշվետու տարվա ավարտին ՀՀ ներքին գործերի նախարարության կրթահամալիրի ուսումնական պլաններով ևս ներդրված են և դասավանդվում են</w:t>
            </w:r>
            <w:r w:rsidRPr="000467C1">
              <w:rPr>
                <w:rFonts w:ascii="GHEA Grapalat" w:hAnsi="GHEA Grapalat"/>
                <w:sz w:val="20"/>
                <w:szCs w:val="20"/>
                <w:lang w:val="vi-VN"/>
              </w:rPr>
              <w:t xml:space="preserve"> «</w:t>
            </w:r>
            <w:r w:rsidRPr="000467C1">
              <w:rPr>
                <w:rFonts w:ascii="GHEA Grapalat" w:hAnsi="GHEA Grapalat"/>
                <w:sz w:val="20"/>
                <w:szCs w:val="20"/>
                <w:lang w:val="hy-AM"/>
              </w:rPr>
              <w:t>Ոստիկանության ծառայողների էթիկա և բարեվարքություն</w:t>
            </w:r>
            <w:r w:rsidRPr="000467C1">
              <w:rPr>
                <w:rFonts w:ascii="GHEA Grapalat" w:hAnsi="GHEA Grapalat"/>
                <w:sz w:val="20"/>
                <w:szCs w:val="20"/>
                <w:lang w:val="vi-VN"/>
              </w:rPr>
              <w:t>», «</w:t>
            </w:r>
            <w:r w:rsidRPr="000467C1">
              <w:rPr>
                <w:rFonts w:ascii="GHEA Grapalat" w:hAnsi="GHEA Grapalat"/>
                <w:sz w:val="20"/>
                <w:szCs w:val="20"/>
                <w:lang w:val="hy-AM"/>
              </w:rPr>
              <w:t>Հակակոռուպցիոն քաղաքականության հիմունքներ</w:t>
            </w:r>
            <w:r w:rsidRPr="000467C1">
              <w:rPr>
                <w:rFonts w:ascii="GHEA Grapalat" w:hAnsi="GHEA Grapalat"/>
                <w:sz w:val="20"/>
                <w:szCs w:val="20"/>
                <w:lang w:val="vi-VN"/>
              </w:rPr>
              <w:t xml:space="preserve">» </w:t>
            </w:r>
            <w:r w:rsidRPr="000467C1">
              <w:rPr>
                <w:rFonts w:ascii="GHEA Grapalat" w:hAnsi="GHEA Grapalat"/>
                <w:sz w:val="20"/>
                <w:szCs w:val="20"/>
                <w:lang w:val="hy-AM"/>
              </w:rPr>
              <w:t>և</w:t>
            </w:r>
            <w:r w:rsidRPr="000467C1">
              <w:rPr>
                <w:rFonts w:ascii="GHEA Grapalat" w:hAnsi="GHEA Grapalat"/>
                <w:sz w:val="20"/>
                <w:szCs w:val="20"/>
                <w:lang w:val="vi-VN"/>
              </w:rPr>
              <w:t xml:space="preserve"> «</w:t>
            </w:r>
            <w:r w:rsidRPr="000467C1">
              <w:rPr>
                <w:rFonts w:ascii="GHEA Grapalat" w:hAnsi="GHEA Grapalat"/>
                <w:sz w:val="20"/>
                <w:szCs w:val="20"/>
                <w:lang w:val="hy-AM"/>
              </w:rPr>
              <w:t>Հակակոռուպցիոն քաղաքականության հիմնահարցեր</w:t>
            </w:r>
            <w:r w:rsidRPr="000467C1">
              <w:rPr>
                <w:rFonts w:ascii="GHEA Grapalat" w:hAnsi="GHEA Grapalat"/>
                <w:sz w:val="20"/>
                <w:szCs w:val="20"/>
                <w:lang w:val="vi-VN"/>
              </w:rPr>
              <w:t xml:space="preserve">» </w:t>
            </w:r>
            <w:r w:rsidRPr="000467C1">
              <w:rPr>
                <w:rFonts w:ascii="GHEA Grapalat" w:hAnsi="GHEA Grapalat"/>
                <w:sz w:val="20"/>
                <w:szCs w:val="20"/>
                <w:lang w:val="hy-AM"/>
              </w:rPr>
              <w:t>դասընթացները։ Նշված թեմաներով 2025 թվականի 1-ին կիսամյակի ընթացքում վերապատրաստվել է  ոստիկանության 2198 ծառայող։</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11114F6"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375E2864" w14:textId="77777777" w:rsidR="000467C1" w:rsidRPr="000467C1" w:rsidRDefault="000467C1" w:rsidP="000467C1">
            <w:pPr>
              <w:rPr>
                <w:rFonts w:ascii="GHEA Grapalat" w:hAnsi="GHEA Grapalat"/>
                <w:b/>
                <w:sz w:val="20"/>
                <w:szCs w:val="20"/>
                <w:lang w:val="hy-AM"/>
              </w:rPr>
            </w:pPr>
          </w:p>
        </w:tc>
      </w:tr>
      <w:tr w:rsidR="000467C1" w:rsidRPr="000467C1" w14:paraId="6931E9E3"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6681164C" w14:textId="77777777" w:rsidR="000467C1" w:rsidRPr="000467C1" w:rsidRDefault="000467C1" w:rsidP="000467C1">
            <w:pPr>
              <w:spacing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014149B0" w14:textId="77777777" w:rsidR="000467C1" w:rsidRPr="000467C1" w:rsidRDefault="000467C1" w:rsidP="000467C1">
            <w:pPr>
              <w:spacing w:after="200" w:line="276" w:lineRule="auto"/>
              <w:rPr>
                <w:rFonts w:ascii="GHEA Grapalat" w:hAnsi="GHEA Grapalat"/>
                <w:b/>
                <w:bCs/>
                <w:sz w:val="20"/>
                <w:szCs w:val="20"/>
                <w:highlight w:val="yellow"/>
                <w:u w:val="single"/>
                <w:lang w:val="hy-AM"/>
              </w:rPr>
            </w:pPr>
            <w:r w:rsidRPr="000467C1">
              <w:rPr>
                <w:rFonts w:ascii="GHEA Grapalat" w:hAnsi="GHEA Grapalat"/>
                <w:b/>
                <w:sz w:val="20"/>
                <w:szCs w:val="20"/>
                <w:lang w:val="hy-AM"/>
              </w:rPr>
              <w:t>Կարգավիճակ</w:t>
            </w:r>
            <w:r w:rsidRPr="000467C1">
              <w:rPr>
                <w:rFonts w:ascii="GHEA Grapalat" w:hAnsi="GHEA Grapalat"/>
                <w:b/>
                <w:bCs/>
                <w:sz w:val="20"/>
                <w:szCs w:val="20"/>
                <w:highlight w:val="yellow"/>
                <w:u w:val="single"/>
                <w:lang w:val="hy-AM"/>
              </w:rPr>
              <w:t xml:space="preserve"> </w:t>
            </w:r>
          </w:p>
          <w:p w14:paraId="40B4A3E1"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6CFFB864"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2951CED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4278C0FB"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2D9043D6"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D6E3BC"/>
          </w:tcPr>
          <w:p w14:paraId="12873CBD"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654DEEA0" w14:textId="77777777" w:rsidTr="00FD28C1">
        <w:trPr>
          <w:trHeight w:val="440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3AE69164"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A6480B2"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Cs/>
                <w:sz w:val="20"/>
                <w:szCs w:val="20"/>
                <w:lang w:val="hy-AM"/>
              </w:rPr>
              <w:t>Հակակոռուպցիոն դասընթացների թեմաներին վերաբերող միասնական մոտեցում ցուցաբերելու նպատակով՝ ՀՀ պետական բարձրագույն ուսումնական հաստատությունների՝ մասնավորապես Երևանի պետական, Մ. Հերացու անվան պետական բժշկական, Խ. Աբովյանի անվան հայկական պետական մանկավարժական, Հայաստանի ազգային ագրարային, Շիրակի Մ.</w:t>
            </w:r>
            <w:r w:rsidRPr="000467C1">
              <w:rPr>
                <w:rFonts w:cs="Calibri"/>
                <w:bCs/>
                <w:sz w:val="20"/>
                <w:szCs w:val="20"/>
                <w:lang w:val="hy-AM"/>
              </w:rPr>
              <w:t> </w:t>
            </w:r>
            <w:r w:rsidRPr="000467C1">
              <w:rPr>
                <w:rFonts w:ascii="GHEA Grapalat" w:hAnsi="GHEA Grapalat"/>
                <w:bCs/>
                <w:sz w:val="20"/>
                <w:szCs w:val="20"/>
                <w:lang w:val="hy-AM"/>
              </w:rPr>
              <w:t xml:space="preserve"> Նալբանդյանի անվան պետական մանկավարժական համալսարաններում, Հայաստանի ֆիզիկական կուլտուրայի և սպորտի պետական ինստիտուտում և ՀՀ պետական կառավարման ակադեմիայի հետ համագործակցության արդյունքում 2024 թվականին մշակվել է </w:t>
            </w:r>
            <w:r w:rsidRPr="000467C1">
              <w:rPr>
                <w:rFonts w:ascii="GHEA Grapalat" w:hAnsi="GHEA Grapalat"/>
                <w:bCs/>
                <w:i/>
                <w:sz w:val="20"/>
                <w:szCs w:val="20"/>
                <w:lang w:val="hy-AM"/>
              </w:rPr>
              <w:t>տիպային դասընթացի մոդել</w:t>
            </w:r>
            <w:r w:rsidRPr="000467C1">
              <w:rPr>
                <w:rFonts w:ascii="GHEA Grapalat" w:hAnsi="GHEA Grapalat"/>
                <w:bCs/>
                <w:sz w:val="20"/>
                <w:szCs w:val="20"/>
                <w:lang w:val="hy-AM"/>
              </w:rPr>
              <w:t>, որը ներկայացվել է բարձրագույն ուսումնական հաստատություններին՝ վերջիններիս համաձայնությամբ պարտադիր ուսումնական ծրագրի մեջ ընդգրկելու համար:</w:t>
            </w: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3CA9FE90"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6097A23E" w14:textId="77777777" w:rsidR="000467C1" w:rsidRPr="000467C1" w:rsidRDefault="000467C1" w:rsidP="000467C1">
            <w:pPr>
              <w:spacing w:after="200" w:line="276" w:lineRule="auto"/>
              <w:ind w:firstLine="567"/>
              <w:rPr>
                <w:rFonts w:ascii="GHEA Grapalat" w:hAnsi="GHEA Grapalat"/>
                <w:sz w:val="20"/>
                <w:szCs w:val="20"/>
                <w:lang w:val="hy-AM"/>
              </w:rPr>
            </w:pPr>
          </w:p>
          <w:p w14:paraId="34380CC0"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15E1025A" w14:textId="77777777" w:rsidTr="00FD28C1">
        <w:trPr>
          <w:trHeight w:val="60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9C857E6"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20E6EB24" w14:textId="77777777" w:rsidTr="00FD28C1">
        <w:trPr>
          <w:trHeight w:val="63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423EA7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40ADBBC5" w14:textId="77777777" w:rsidTr="00FD28C1">
        <w:trPr>
          <w:trHeight w:val="5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5D78D22"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494E2F0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Կատարված աշխատանքների նկարագրության բաժնում նշված է, որ «Հաշվետու տարվա ավարտին ԲՈՒՀ-երի բակալավրիատի և մագիստրատուրայի </w:t>
            </w:r>
            <w:r w:rsidRPr="000467C1">
              <w:rPr>
                <w:rFonts w:ascii="GHEA Grapalat" w:hAnsi="GHEA Grapalat"/>
                <w:b/>
                <w:sz w:val="20"/>
                <w:szCs w:val="20"/>
                <w:lang w:val="hy-AM"/>
              </w:rPr>
              <w:t>գրեթե բոլոր</w:t>
            </w:r>
            <w:r w:rsidRPr="000467C1">
              <w:rPr>
                <w:rFonts w:ascii="GHEA Grapalat" w:hAnsi="GHEA Grapalat"/>
                <w:bCs/>
                <w:sz w:val="20"/>
                <w:szCs w:val="20"/>
                <w:lang w:val="hy-AM"/>
              </w:rPr>
              <w:t xml:space="preserve"> մասնագիական կրթական ծրագրերի ուսումնական պլաններում մշակված և ներդված են հակակակոռուպցիոն բնագավառին առնչվող </w:t>
            </w:r>
            <w:r w:rsidRPr="000467C1">
              <w:rPr>
                <w:rFonts w:ascii="GHEA Grapalat" w:hAnsi="GHEA Grapalat"/>
                <w:bCs/>
                <w:sz w:val="20"/>
                <w:szCs w:val="20"/>
                <w:lang w:val="vi-VN"/>
              </w:rPr>
              <w:t>(</w:t>
            </w:r>
            <w:r w:rsidRPr="000467C1">
              <w:rPr>
                <w:rFonts w:ascii="GHEA Grapalat" w:hAnsi="GHEA Grapalat"/>
                <w:bCs/>
                <w:sz w:val="20"/>
                <w:szCs w:val="20"/>
                <w:lang w:val="hy-AM"/>
              </w:rPr>
              <w:t>կամընտրական կամ պարտադիր</w:t>
            </w:r>
            <w:r w:rsidRPr="000467C1">
              <w:rPr>
                <w:rFonts w:ascii="GHEA Grapalat" w:hAnsi="GHEA Grapalat"/>
                <w:bCs/>
                <w:sz w:val="20"/>
                <w:szCs w:val="20"/>
                <w:lang w:val="vi-VN"/>
              </w:rPr>
              <w:t>)</w:t>
            </w:r>
            <w:r w:rsidRPr="000467C1">
              <w:rPr>
                <w:rFonts w:ascii="GHEA Grapalat" w:hAnsi="GHEA Grapalat"/>
                <w:bCs/>
                <w:sz w:val="20"/>
                <w:szCs w:val="20"/>
                <w:lang w:val="hy-AM"/>
              </w:rPr>
              <w:t xml:space="preserve"> դասընթացների ինքնավար մոդելներ, որոնք պարունակում են բարեվարքության, էթիկայի և հակակոռուպցիոն բաղադրիչներ»։ Մինչդեռ, կատարողական թիրախը պահանջում է, որ «Տիպային դասընթացը դասավանդվում է ԲՈՒՀ-երի պարտադիր ուսումնական ծրագրի մեջ» պահանջը, որի ամբողջական կատարման մասին ՀՀ բոլոր բուհերի մասով ոչ մի հիշատակում և փաստացի տվյալներ ներկայացված չեն։</w:t>
            </w:r>
          </w:p>
          <w:p w14:paraId="576E61E0"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Առաջարկում է գնահատել «Կատարված է մասնակի»։</w:t>
            </w:r>
          </w:p>
        </w:tc>
      </w:tr>
    </w:tbl>
    <w:p w14:paraId="640955E5" w14:textId="77777777" w:rsidR="000467C1" w:rsidRPr="000467C1" w:rsidRDefault="000467C1" w:rsidP="000467C1">
      <w:pPr>
        <w:spacing w:after="200" w:line="276" w:lineRule="auto"/>
        <w:rPr>
          <w:rFonts w:eastAsia="Calibri" w:cs="Times New Roman"/>
          <w:sz w:val="20"/>
          <w:szCs w:val="20"/>
          <w:lang w:val="hy-AM"/>
        </w:rPr>
      </w:pPr>
    </w:p>
    <w:p w14:paraId="55313085" w14:textId="77777777" w:rsidR="000467C1" w:rsidRPr="000467C1" w:rsidRDefault="000467C1" w:rsidP="000467C1">
      <w:pPr>
        <w:spacing w:after="200" w:line="276" w:lineRule="auto"/>
        <w:rPr>
          <w:rFonts w:eastAsia="Calibri" w:cs="Times New Roman"/>
          <w:sz w:val="20"/>
          <w:szCs w:val="20"/>
          <w:lang w:val="hy-AM"/>
        </w:rPr>
      </w:pPr>
    </w:p>
    <w:p w14:paraId="5B1F4198" w14:textId="77777777" w:rsidR="000467C1" w:rsidRPr="000467C1" w:rsidRDefault="000467C1" w:rsidP="000467C1">
      <w:pPr>
        <w:spacing w:after="200" w:line="276" w:lineRule="auto"/>
        <w:rPr>
          <w:rFonts w:eastAsia="Calibri" w:cs="Times New Roman"/>
          <w:sz w:val="20"/>
          <w:szCs w:val="20"/>
          <w:lang w:val="hy-AM"/>
        </w:rPr>
      </w:pPr>
    </w:p>
    <w:p w14:paraId="592457E8" w14:textId="77777777" w:rsidR="000467C1" w:rsidRPr="000467C1" w:rsidRDefault="000467C1" w:rsidP="000467C1">
      <w:pPr>
        <w:spacing w:after="200" w:line="276" w:lineRule="auto"/>
        <w:rPr>
          <w:rFonts w:eastAsia="Calibri" w:cs="Times New Roman"/>
          <w:sz w:val="20"/>
          <w:szCs w:val="20"/>
          <w:lang w:val="hy-AM"/>
        </w:rPr>
      </w:pPr>
    </w:p>
    <w:p w14:paraId="624D4A80"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45" w:type="dxa"/>
        <w:tblInd w:w="137" w:type="dxa"/>
        <w:tblLayout w:type="fixed"/>
        <w:tblLook w:val="04A0" w:firstRow="1" w:lastRow="0" w:firstColumn="1" w:lastColumn="0" w:noHBand="0" w:noVBand="1"/>
      </w:tblPr>
      <w:tblGrid>
        <w:gridCol w:w="1838"/>
        <w:gridCol w:w="6387"/>
        <w:gridCol w:w="3603"/>
        <w:gridCol w:w="2880"/>
        <w:gridCol w:w="37"/>
      </w:tblGrid>
      <w:tr w:rsidR="000467C1" w:rsidRPr="000467C1" w14:paraId="56A92370" w14:textId="77777777" w:rsidTr="00FD28C1">
        <w:trPr>
          <w:trHeight w:val="705"/>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A300DE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3.9</w:t>
            </w:r>
          </w:p>
          <w:p w14:paraId="30933FD9"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Բարձրագույն ուսումնական հաստատություններում մշակել և ներդնել պրոֆեսորադասախոսական անձնակազմի համար էթիկայի, բարեվարքության և հակակոռուպցիոն վերապատրաստումների ծրագիր</w:t>
            </w:r>
          </w:p>
          <w:p w14:paraId="1C054040"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520" w:type="dxa"/>
            <w:gridSpan w:val="3"/>
            <w:tcBorders>
              <w:top w:val="single" w:sz="4" w:space="0" w:color="auto"/>
              <w:left w:val="single" w:sz="4" w:space="0" w:color="auto"/>
              <w:bottom w:val="single" w:sz="4" w:space="0" w:color="auto"/>
              <w:right w:val="single" w:sz="4" w:space="0" w:color="auto"/>
            </w:tcBorders>
            <w:shd w:val="clear" w:color="auto" w:fill="D6E3BC"/>
          </w:tcPr>
          <w:p w14:paraId="107E979E"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638B3CF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6FAFF01B" w14:textId="77777777" w:rsidR="000467C1" w:rsidRPr="000467C1" w:rsidRDefault="000467C1" w:rsidP="000467C1">
            <w:pPr>
              <w:spacing w:line="276" w:lineRule="auto"/>
              <w:rPr>
                <w:rFonts w:ascii="GHEA Grapalat" w:hAnsi="GHEA Grapalat"/>
                <w:bCs/>
                <w:sz w:val="20"/>
                <w:szCs w:val="20"/>
                <w:lang w:val="hy-AM"/>
              </w:rPr>
            </w:pPr>
          </w:p>
          <w:p w14:paraId="4B9B241C"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19C51A0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3983EF1C"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Բարձրագույն ուսումնական հաստատություններ (համաձայնությամբ) </w:t>
            </w:r>
          </w:p>
          <w:p w14:paraId="1578CEF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1FAEDC02" w14:textId="77777777" w:rsidTr="00FD28C1">
        <w:trPr>
          <w:gridAfter w:val="1"/>
          <w:wAfter w:w="37" w:type="dxa"/>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1C158A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6171E344"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sz w:val="20"/>
                <w:szCs w:val="20"/>
                <w:lang w:val="hy-AM"/>
              </w:rPr>
              <w:t xml:space="preserve">Ծրագիրն իրականացվել է ՀՀ ԲՈՒՀ-երի ընդհանուր թվի առնվազն 30% հաստատություններում։ </w:t>
            </w:r>
            <w:r w:rsidRPr="000467C1">
              <w:rPr>
                <w:rFonts w:ascii="GHEA Grapalat" w:hAnsi="GHEA Grapalat"/>
                <w:sz w:val="20"/>
                <w:szCs w:val="20"/>
              </w:rPr>
              <w:t>Իրականացված ծրագրերի</w:t>
            </w:r>
            <w:r w:rsidRPr="000467C1">
              <w:rPr>
                <w:rFonts w:ascii="GHEA Grapalat" w:hAnsi="GHEA Grapalat"/>
                <w:sz w:val="20"/>
                <w:szCs w:val="20"/>
                <w:lang w:val="hy-AM"/>
              </w:rPr>
              <w:t xml:space="preserve"> </w:t>
            </w:r>
            <w:r w:rsidRPr="000467C1">
              <w:rPr>
                <w:rFonts w:ascii="GHEA Grapalat" w:hAnsi="GHEA Grapalat"/>
                <w:sz w:val="20"/>
                <w:szCs w:val="20"/>
              </w:rPr>
              <w:t>արդյունքները գնահատվել են</w:t>
            </w:r>
            <w:r w:rsidRPr="000467C1">
              <w:rPr>
                <w:rFonts w:ascii="GHEA Grapalat" w:hAnsi="GHEA Grapalat"/>
                <w:sz w:val="20"/>
                <w:szCs w:val="20"/>
                <w:lang w:val="hy-AM"/>
              </w:rPr>
              <w:t>:</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9288C2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396B0CE" w14:textId="77777777" w:rsidR="000467C1" w:rsidRPr="000467C1" w:rsidRDefault="000467C1" w:rsidP="000467C1">
            <w:pPr>
              <w:tabs>
                <w:tab w:val="left" w:pos="76"/>
                <w:tab w:val="left" w:pos="166"/>
                <w:tab w:val="left" w:pos="256"/>
                <w:tab w:val="left" w:pos="436"/>
                <w:tab w:val="left" w:pos="616"/>
                <w:tab w:val="left" w:pos="796"/>
              </w:tabs>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1.Բարձրագույն ուսումնական հաստատություններում պրոֆեսորադասախոսական անձնակազմի համար էթիկայի, բարեվարքության և հակակոռուպցիոն թեմաներով վերապատրաստումների ծրագիրը մշակվել և հաստատվել է։  </w:t>
            </w:r>
          </w:p>
          <w:p w14:paraId="57099E7C"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2. Ծրագիրը ներդրվել և գործում է ՀՀ ԲՈՒՀ-երի ընդհանուր թվի առնվազն 50% հաստատություններում։</w:t>
            </w:r>
          </w:p>
        </w:tc>
        <w:tc>
          <w:tcPr>
            <w:tcW w:w="2880" w:type="dxa"/>
            <w:vMerge w:val="restart"/>
            <w:tcBorders>
              <w:top w:val="single" w:sz="4" w:space="0" w:color="auto"/>
              <w:left w:val="single" w:sz="4" w:space="0" w:color="auto"/>
              <w:right w:val="single" w:sz="4" w:space="0" w:color="auto"/>
            </w:tcBorders>
            <w:shd w:val="clear" w:color="auto" w:fill="D6E3BC"/>
          </w:tcPr>
          <w:p w14:paraId="2711D81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Ստուգման միջոց</w:t>
            </w:r>
          </w:p>
          <w:p w14:paraId="729C7493"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Վերապատրաստումների զեկույցներ </w:t>
            </w:r>
          </w:p>
          <w:p w14:paraId="77311366"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Գիտելիքների գնահատման հաշվետվություններ և աշխատակիցների շրջանում կատարվող հարցումներ </w:t>
            </w:r>
          </w:p>
          <w:p w14:paraId="30C234C1"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Կազմակերպված միջոցառումների հաշվետվություններ, մամուլի հաղորդագրություններ </w:t>
            </w:r>
          </w:p>
          <w:p w14:paraId="256E9DF7"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tc>
      </w:tr>
      <w:tr w:rsidR="000467C1" w:rsidRPr="000467C1" w14:paraId="0C86A83C" w14:textId="77777777" w:rsidTr="00FD28C1">
        <w:trPr>
          <w:gridAfter w:val="1"/>
          <w:wAfter w:w="37" w:type="dxa"/>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123AF2F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A870CEB"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2A079FDD"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018CAAF2" w14:textId="77777777" w:rsidR="000467C1" w:rsidRPr="000467C1" w:rsidRDefault="000467C1" w:rsidP="000467C1">
            <w:pPr>
              <w:rPr>
                <w:rFonts w:ascii="GHEA Grapalat" w:hAnsi="GHEA Grapalat"/>
                <w:b/>
                <w:sz w:val="20"/>
                <w:szCs w:val="20"/>
                <w:lang w:val="hy-AM"/>
              </w:rPr>
            </w:pPr>
          </w:p>
        </w:tc>
      </w:tr>
      <w:tr w:rsidR="000467C1" w:rsidRPr="000467C1" w14:paraId="42FCB411" w14:textId="77777777" w:rsidTr="00FD28C1">
        <w:trPr>
          <w:gridAfter w:val="1"/>
          <w:wAfter w:w="37" w:type="dxa"/>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24F0C09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431A42EE"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Cs/>
                <w:sz w:val="20"/>
                <w:szCs w:val="20"/>
                <w:lang w:val="hy-AM"/>
              </w:rPr>
              <w:t xml:space="preserve"> «Կոռուպցիայի կանխարգելումը բուհական համակարգում» և «Վարքագծի կանոնները» թեմաներով վերապատրաստման նյութերը ներկայացվել են համալսարաններին՝ պրոֆեսորադասախոսական անձնակազմի վերապատրաստումներ կազմակերպելու նպատակով: Հաշվետու տարվա ավարտին մի շարք բուհերում արդեն իսկ կազմակերպված են </w:t>
            </w:r>
            <w:r w:rsidRPr="000467C1">
              <w:rPr>
                <w:rFonts w:ascii="GHEA Grapalat" w:hAnsi="GHEA Grapalat"/>
                <w:bCs/>
                <w:iCs/>
                <w:sz w:val="20"/>
                <w:szCs w:val="20"/>
                <w:lang w:val="hy-AM"/>
              </w:rPr>
              <w:t>համապատասխան վերապատրաստումները:</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61867844"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7EC0BC17" w14:textId="77777777" w:rsidR="000467C1" w:rsidRPr="000467C1" w:rsidRDefault="000467C1" w:rsidP="000467C1">
            <w:pPr>
              <w:rPr>
                <w:rFonts w:ascii="GHEA Grapalat" w:hAnsi="GHEA Grapalat"/>
                <w:b/>
                <w:sz w:val="20"/>
                <w:szCs w:val="20"/>
                <w:lang w:val="hy-AM"/>
              </w:rPr>
            </w:pPr>
          </w:p>
        </w:tc>
      </w:tr>
      <w:tr w:rsidR="000467C1" w:rsidRPr="000467C1" w14:paraId="66A58AC9" w14:textId="77777777" w:rsidTr="00FD28C1">
        <w:trPr>
          <w:gridAfter w:val="1"/>
          <w:wAfter w:w="37" w:type="dxa"/>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7394D7CC" w14:textId="77777777" w:rsidR="000467C1" w:rsidRPr="000467C1" w:rsidRDefault="000467C1" w:rsidP="000467C1">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3027B555"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w:t>
            </w:r>
          </w:p>
          <w:p w14:paraId="7E643A0B"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6613B2BA"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1CBC77CB"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lastRenderedPageBreak/>
              <w:t>Կատարված է մասնակի</w:t>
            </w:r>
          </w:p>
          <w:p w14:paraId="054C61A5"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5E4AA193"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D6E3BC"/>
          </w:tcPr>
          <w:p w14:paraId="70256BCD"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04A241B8" w14:textId="77777777" w:rsidTr="00FD28C1">
        <w:trPr>
          <w:gridAfter w:val="1"/>
          <w:wAfter w:w="37" w:type="dxa"/>
          <w:trHeight w:val="4472"/>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77CA2FD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229A1762"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Միջազգային փորձագետների կողմից միջազգային և տեղական համանման փորձի հիման վրա մշակված նյութերը և մոդուլները Կոռուպցիայի կանխարգելման հանձնաժողովի կողմից տրամադրվել են նաև վերապատրաստված բուհերին (Երևանի պետական, Խ. Աբովյանի անվան Հայկական պետական մանկավարժական, Հայաստանի պետական տնտեսագիտական, Հայաստանի ազգային ագրարային, Հայաստանի ազգային պոլիտեխնիկական, Ճարտարապետության և շինարարության Հայաստանի ազգային, Հայ-ռուսական համալսարաններ, ՀՀ պետական կառավարման ակադեմիա)՝ իրենց կողմից ուսումնասիրելու, լրամշակելու և անհրաժեշտության դեպքում ուսումնական ծրագրերում ներդնելու կամ մոտարկելու նպատակով:</w:t>
            </w:r>
          </w:p>
          <w:p w14:paraId="0C7FE126" w14:textId="77777777" w:rsidR="000467C1" w:rsidRPr="000467C1" w:rsidRDefault="000467C1" w:rsidP="000467C1">
            <w:pPr>
              <w:tabs>
                <w:tab w:val="left" w:pos="3792"/>
              </w:tabs>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20ED1A6A"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431B2368" w14:textId="77777777" w:rsidR="000467C1" w:rsidRPr="000467C1" w:rsidRDefault="000467C1" w:rsidP="000467C1">
            <w:pPr>
              <w:spacing w:after="200" w:line="276" w:lineRule="auto"/>
              <w:ind w:firstLine="567"/>
              <w:rPr>
                <w:rFonts w:ascii="GHEA Grapalat" w:hAnsi="GHEA Grapalat"/>
                <w:sz w:val="20"/>
                <w:szCs w:val="20"/>
                <w:lang w:val="hy-AM"/>
              </w:rPr>
            </w:pPr>
          </w:p>
          <w:p w14:paraId="032A30E4"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6110377A" w14:textId="77777777" w:rsidTr="00FD28C1">
        <w:trPr>
          <w:trHeight w:val="612"/>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5FBFEDBC"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E3163A2" w14:textId="77777777" w:rsidTr="00FD28C1">
        <w:trPr>
          <w:trHeight w:val="349"/>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tcPr>
          <w:p w14:paraId="462D2D5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47B083C1" w14:textId="77777777" w:rsidTr="00FD28C1">
        <w:trPr>
          <w:trHeight w:val="508"/>
        </w:trPr>
        <w:tc>
          <w:tcPr>
            <w:tcW w:w="14745" w:type="dxa"/>
            <w:gridSpan w:val="5"/>
            <w:tcBorders>
              <w:top w:val="single" w:sz="4" w:space="0" w:color="auto"/>
              <w:left w:val="single" w:sz="4" w:space="0" w:color="auto"/>
              <w:bottom w:val="single" w:sz="4" w:space="0" w:color="auto"/>
              <w:right w:val="single" w:sz="4" w:space="0" w:color="auto"/>
            </w:tcBorders>
            <w:shd w:val="clear" w:color="auto" w:fill="EAF1DD"/>
            <w:hideMark/>
          </w:tcPr>
          <w:p w14:paraId="57C80F7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3105813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Համաձայն կատավժրված աշխատանքների՝ մի շարք բուհերի տրամադրվել  են ընդամենը վերապատրաստման նյութեր։ Մինչդեռ, 2025 թվականի կատարողական թիրախը պահանջում է բուհերի պրոֆեսորադասախոսական անձնակազմի համար վերապատրաստման ծրագրի իրականացում ՀՀ ԲՈՒՀ-երի ընդհանուր թվի առնվազն 30% հաստատություններում։ Հետևաբար, բուհերի պրոֆեսորադասախոսական անձնակազմի համար կոռուպցիայի կանախարգելման թեմաներով վերապատրաստումներ չեն իրականացվել և նախանշված կատարողական թիրախը չի ապահովվել։ </w:t>
            </w:r>
          </w:p>
          <w:p w14:paraId="3B3A53E0"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Առաջարկում է գնահատել «Կատարված չէ»։</w:t>
            </w:r>
          </w:p>
        </w:tc>
      </w:tr>
    </w:tbl>
    <w:p w14:paraId="59BB529C" w14:textId="77777777" w:rsidR="000467C1" w:rsidRPr="000467C1" w:rsidRDefault="000467C1" w:rsidP="000467C1">
      <w:pPr>
        <w:spacing w:after="200" w:line="276" w:lineRule="auto"/>
        <w:rPr>
          <w:rFonts w:eastAsia="Calibri" w:cs="Times New Roman"/>
          <w:sz w:val="20"/>
          <w:szCs w:val="20"/>
          <w:lang w:val="hy-AM"/>
        </w:rPr>
      </w:pPr>
    </w:p>
    <w:p w14:paraId="025D202A" w14:textId="77777777" w:rsidR="000467C1" w:rsidRPr="000467C1" w:rsidRDefault="000467C1" w:rsidP="000467C1">
      <w:pPr>
        <w:spacing w:after="200" w:line="276" w:lineRule="auto"/>
        <w:rPr>
          <w:rFonts w:eastAsia="Calibri" w:cs="Times New Roman"/>
          <w:sz w:val="20"/>
          <w:szCs w:val="20"/>
          <w:lang w:val="hy-AM"/>
        </w:rPr>
      </w:pPr>
    </w:p>
    <w:p w14:paraId="49A7978A" w14:textId="77777777" w:rsidR="000467C1" w:rsidRPr="000467C1" w:rsidRDefault="000467C1" w:rsidP="000467C1">
      <w:pPr>
        <w:spacing w:after="200" w:line="276" w:lineRule="auto"/>
        <w:rPr>
          <w:rFonts w:eastAsia="Calibri" w:cs="Times New Roman"/>
          <w:sz w:val="20"/>
          <w:szCs w:val="20"/>
          <w:lang w:val="hy-AM"/>
        </w:rPr>
      </w:pPr>
    </w:p>
    <w:p w14:paraId="3D6D7063"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21156505"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7D5BFC"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3.10</w:t>
            </w:r>
          </w:p>
          <w:p w14:paraId="263E9A1B"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Բարձրագույն ուսումնական հաստատություններում մշակել և ներդնել հակակոռուպցիոն ինստիտուցիոնալ մարմիններում ուսանողական պրակտիկայի և փորձնակության անցկացման ծրագրեր, նախատեսել հակակոռուպցիոն ոլորտում արտասահմանյան ուսումնահաստատություններում սովորելու համար կրթաթոշակների տրամադրման հնարավորություններ</w:t>
            </w:r>
          </w:p>
          <w:p w14:paraId="4AAAC331"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140F1049"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20F08010"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456D9A7D" w14:textId="77777777" w:rsidR="000467C1" w:rsidRPr="000467C1" w:rsidRDefault="000467C1" w:rsidP="000467C1">
            <w:pPr>
              <w:spacing w:line="276" w:lineRule="auto"/>
              <w:rPr>
                <w:rFonts w:ascii="GHEA Grapalat" w:hAnsi="GHEA Grapalat"/>
                <w:b/>
                <w:sz w:val="20"/>
                <w:szCs w:val="20"/>
                <w:lang w:val="hy-AM"/>
              </w:rPr>
            </w:pPr>
          </w:p>
          <w:p w14:paraId="18CC7B7D"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77AA2839"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55D60D4A"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Բարձրագույն ուսումնական հաստատություններ (համաձայնությամբ) </w:t>
            </w:r>
          </w:p>
          <w:p w14:paraId="0FC8B005"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14306AE6"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CD122F1"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թիրախներ</w:t>
            </w:r>
          </w:p>
          <w:p w14:paraId="0E366540"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sz w:val="20"/>
                <w:szCs w:val="20"/>
                <w:lang w:val="hy-AM"/>
              </w:rPr>
              <w:t xml:space="preserve">Ուսանողական պրակտիկայի և փորձնակության պրակտիկան պիլոտային կարգով անցկացվել է 5 ուսումնական հաստատությունների ուսանողների համար։ Ելակետային և ավարտական գիտելիքների գնահատումները կատարված են։ Ուսանողական պրակտիկայի և փորձնակության պրակտիկան անցկացվել է 5 ուսումնական հաստատությունների ուսանողների համար։ </w:t>
            </w:r>
            <w:r w:rsidRPr="000467C1">
              <w:rPr>
                <w:rFonts w:ascii="GHEA Grapalat" w:hAnsi="GHEA Grapalat"/>
                <w:sz w:val="20"/>
                <w:szCs w:val="20"/>
                <w:lang w:val="en-GB"/>
              </w:rPr>
              <w:t>Ելակետային և ավարտական գիտելիքների գնահատումները կատարված են։</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7D6F8B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6D10E56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Հակակոռուպցիոն մարմինների և ուսումնական հաստատությունների միջև համագործակցության հուշագրերը ստորագրված են։ Ուսանողական պրակտիկայի և փորձնակության գործնական ծրագրերը մշակված և հաստատված են։ Գործնական պրակտիկայի նոր մոդելով առաջնորդվում են առնվազն 10 բուհ, այդ թվում՝ մարզային մասնաճյուղեր: Տարեկան կտրվածքով առնվազն 2 ուսանող պետության կողմից տրամադրված կրթաթոշակի հիման վրա սովորում են արտասահմանյան ուսումնական հաստատություններում, որոնք մասնագիտացված են հակակոռուպցիոն ոլորտում:</w:t>
            </w:r>
          </w:p>
        </w:tc>
        <w:tc>
          <w:tcPr>
            <w:tcW w:w="2880" w:type="dxa"/>
            <w:vMerge w:val="restart"/>
            <w:tcBorders>
              <w:top w:val="single" w:sz="4" w:space="0" w:color="auto"/>
              <w:left w:val="single" w:sz="4" w:space="0" w:color="auto"/>
              <w:right w:val="single" w:sz="4" w:space="0" w:color="auto"/>
            </w:tcBorders>
            <w:shd w:val="clear" w:color="auto" w:fill="D6E3BC"/>
          </w:tcPr>
          <w:p w14:paraId="3C3DF849"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t>Ստուգման միջոց</w:t>
            </w:r>
          </w:p>
          <w:p w14:paraId="306AEE33"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Ստորագրված են հուշագրերը</w:t>
            </w:r>
          </w:p>
          <w:p w14:paraId="1140E0AA"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Հուշագրերի հիման վրա իրականացվում են ուսանողական պրակտիկայի և փորձնակության ծրագրեր </w:t>
            </w:r>
          </w:p>
          <w:p w14:paraId="00F78DD6"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rPr>
              <w:t>Հատկացված են կրթաթոշակները</w:t>
            </w:r>
          </w:p>
          <w:p w14:paraId="3409076F" w14:textId="77777777" w:rsidR="000467C1" w:rsidRPr="000467C1" w:rsidRDefault="000467C1" w:rsidP="000467C1">
            <w:pPr>
              <w:spacing w:after="200" w:line="276" w:lineRule="auto"/>
              <w:ind w:firstLine="567"/>
              <w:rPr>
                <w:rFonts w:ascii="GHEA Grapalat" w:hAnsi="GHEA Grapalat"/>
                <w:sz w:val="20"/>
                <w:szCs w:val="20"/>
                <w:lang w:val="hy-AM"/>
              </w:rPr>
            </w:pPr>
          </w:p>
          <w:p w14:paraId="596F0C1C"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6FA91811"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081B7B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B72EB16"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2B17684"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1D1CA9C1"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BD701E4"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450D44E7"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29192E28"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Հաշվետու տարվա ավարտի դրությամբ </w:t>
            </w:r>
            <w:r w:rsidRPr="000467C1">
              <w:rPr>
                <w:rFonts w:ascii="GHEA Grapalat" w:hAnsi="GHEA Grapalat"/>
                <w:bCs/>
                <w:iCs/>
                <w:sz w:val="20"/>
                <w:szCs w:val="20"/>
                <w:lang w:val="hy-AM"/>
              </w:rPr>
              <w:t>ուսանողական և փորձնակության պրակտիկան</w:t>
            </w:r>
            <w:r w:rsidRPr="000467C1">
              <w:rPr>
                <w:rFonts w:ascii="GHEA Grapalat" w:hAnsi="GHEA Grapalat"/>
                <w:bCs/>
                <w:i/>
                <w:sz w:val="20"/>
                <w:szCs w:val="20"/>
                <w:lang w:val="hy-AM"/>
              </w:rPr>
              <w:t xml:space="preserve"> </w:t>
            </w:r>
            <w:r w:rsidRPr="000467C1">
              <w:rPr>
                <w:rFonts w:ascii="GHEA Grapalat" w:hAnsi="GHEA Grapalat"/>
                <w:bCs/>
                <w:sz w:val="20"/>
                <w:szCs w:val="20"/>
                <w:lang w:val="hy-AM"/>
              </w:rPr>
              <w:t>անցկացվում է 7 ուսումնական հաստատությունների ուսանողների համար՝ ընդլայնելով բուհերի և հակակոռուպցիոն պետական մարմինների (Կոռուպցիայի կանխարգելման և Մրցակցության պաշտպանության հանձնաժողովների, Հակակոռուպցիոն և Վերաքննիչ հակակոռուպցիոն դատարանների, ինչպես նաև համապատասխան մարզային դատախազության և մարզային քննչական կոմիտեների միջև ստորագրված համագործակցության հուշագրերի կամ համաձայնագրերի շրջանակներում) միջև համագործակցության շրջանակը:</w:t>
            </w:r>
          </w:p>
          <w:p w14:paraId="460C7F03"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lastRenderedPageBreak/>
              <w:t xml:space="preserve">Հաշվետու տարվա ընթացքում Կոռուպցիայի կանխարգելման հանձնաժողովում ուսանողական պրակտիկա է անցել Երևանի պետական համալսարանի  թվով 10 և Պետական կառավարման ակադեմիայի  թվով 1 ուսանող: </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68715EB1"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604AACE0"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7C3CCFB6"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72704C9C" w14:textId="77777777" w:rsidR="000467C1" w:rsidRPr="000467C1" w:rsidRDefault="000467C1" w:rsidP="000467C1">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5937F322"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52773FE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43DC92D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7FF9DB81"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2F66D3CF"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16D86E10"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080328B1"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56781AD5" w14:textId="77777777" w:rsidTr="00FD28C1">
        <w:trPr>
          <w:trHeight w:val="1764"/>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3F968E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523A8CC8"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2B37C234"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15220DCC"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169C1F6E" w14:textId="77777777" w:rsidTr="00FD28C1">
        <w:trPr>
          <w:trHeight w:val="377"/>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8AA416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7056AB44" w14:textId="77777777" w:rsidTr="00FD28C1">
        <w:trPr>
          <w:trHeight w:val="26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E6E80F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Լրացուցիչ նշումներ՝</w:t>
            </w:r>
          </w:p>
        </w:tc>
      </w:tr>
      <w:tr w:rsidR="000467C1" w:rsidRPr="000467C1" w14:paraId="5470E197" w14:textId="77777777" w:rsidTr="00FD28C1">
        <w:trPr>
          <w:trHeight w:val="57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7F5559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9E1BF33"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ԹԻՀԿ-ն համակարծիք է</w:t>
            </w:r>
            <w:r w:rsidRPr="000467C1">
              <w:rPr>
                <w:rFonts w:ascii="GHEA Grapalat" w:hAnsi="GHEA Grapalat"/>
                <w:b/>
                <w:sz w:val="20"/>
                <w:szCs w:val="20"/>
                <w:lang w:val="hy-AM"/>
              </w:rPr>
              <w:t xml:space="preserve"> «Կատարված է մասնակի» </w:t>
            </w:r>
            <w:r w:rsidRPr="000467C1">
              <w:rPr>
                <w:rFonts w:ascii="GHEA Grapalat" w:hAnsi="GHEA Grapalat"/>
                <w:bCs/>
                <w:sz w:val="20"/>
                <w:szCs w:val="20"/>
                <w:lang w:val="hy-AM"/>
              </w:rPr>
              <w:t>գնահատման հետ։</w:t>
            </w:r>
          </w:p>
        </w:tc>
      </w:tr>
    </w:tbl>
    <w:p w14:paraId="098B4470" w14:textId="77777777" w:rsidR="000467C1" w:rsidRPr="000467C1" w:rsidRDefault="000467C1" w:rsidP="000467C1">
      <w:pPr>
        <w:spacing w:after="200" w:line="276" w:lineRule="auto"/>
        <w:rPr>
          <w:rFonts w:eastAsia="Calibri" w:cs="Times New Roman"/>
          <w:sz w:val="20"/>
          <w:szCs w:val="20"/>
          <w:lang w:val="hy-AM"/>
        </w:rPr>
      </w:pPr>
    </w:p>
    <w:p w14:paraId="3ECD235A" w14:textId="77777777" w:rsidR="000467C1" w:rsidRPr="000467C1" w:rsidRDefault="000467C1" w:rsidP="000467C1">
      <w:pPr>
        <w:spacing w:after="200" w:line="276" w:lineRule="auto"/>
        <w:rPr>
          <w:rFonts w:eastAsia="Calibri" w:cs="Times New Roman"/>
          <w:sz w:val="20"/>
          <w:szCs w:val="20"/>
          <w:lang w:val="hy-AM"/>
        </w:rPr>
      </w:pPr>
    </w:p>
    <w:p w14:paraId="5ED2030B" w14:textId="77777777" w:rsidR="000467C1" w:rsidRPr="000467C1" w:rsidRDefault="000467C1" w:rsidP="000467C1">
      <w:pPr>
        <w:spacing w:after="200" w:line="276" w:lineRule="auto"/>
        <w:rPr>
          <w:rFonts w:eastAsia="Calibri" w:cs="Times New Roman"/>
          <w:sz w:val="20"/>
          <w:szCs w:val="20"/>
          <w:lang w:val="hy-AM"/>
        </w:rPr>
      </w:pPr>
    </w:p>
    <w:p w14:paraId="39CBA48C" w14:textId="77777777" w:rsidR="000467C1" w:rsidRPr="000467C1" w:rsidRDefault="000467C1" w:rsidP="000467C1">
      <w:pPr>
        <w:spacing w:after="200" w:line="276" w:lineRule="auto"/>
        <w:rPr>
          <w:rFonts w:eastAsia="Calibri" w:cs="Times New Roman"/>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6015EABB"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47469BF"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ԳՈՐԾՈՂՈՒԹՅՈՒՆ 3.11</w:t>
            </w:r>
          </w:p>
          <w:p w14:paraId="1109AAE4" w14:textId="77777777" w:rsidR="000467C1" w:rsidRPr="000467C1" w:rsidRDefault="000467C1" w:rsidP="000467C1">
            <w:pPr>
              <w:spacing w:after="200" w:line="276" w:lineRule="auto"/>
              <w:ind w:firstLine="567"/>
              <w:rPr>
                <w:rFonts w:ascii="GHEA Grapalat" w:hAnsi="GHEA Grapalat"/>
                <w:sz w:val="20"/>
                <w:szCs w:val="20"/>
                <w:lang w:val="hy-AM"/>
              </w:rPr>
            </w:pPr>
            <w:r w:rsidRPr="000467C1">
              <w:rPr>
                <w:rFonts w:ascii="GHEA Grapalat" w:hAnsi="GHEA Grapalat"/>
                <w:b/>
                <w:sz w:val="20"/>
                <w:szCs w:val="20"/>
                <w:lang w:val="hy-AM"/>
              </w:rPr>
              <w:t>Նպաստել ուսումնական հաստատություններում հակակոռուպցիոն ոչ ֆորմալ կրթական ծրագրերի իրականացմանը՝ դպրոցներում հիմնելով աշակերտական հակակոռուպցիոն ակումբներ, իսկ ԲՈՒՀ-երում՝ Հակակոռուպցիոն լաբորատորիաներ (R&amp;D)՝ հակակոռուպցիոն հետազոտություններ, իրավական ակտերի հակակոռուպցիոն փորձաքննություն անցկացնելու և հակակոռուպցիոն ծրագրերին հետազոտական և անալիտիկ բնույթի այլ աջակցություն տրամադրելու նպատակով</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3AEDB2E3"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4BF481E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նախարարություն </w:t>
            </w:r>
          </w:p>
          <w:p w14:paraId="7E2994FF" w14:textId="77777777" w:rsidR="000467C1" w:rsidRPr="000467C1" w:rsidRDefault="000467C1" w:rsidP="000467C1">
            <w:pPr>
              <w:spacing w:line="276" w:lineRule="auto"/>
              <w:rPr>
                <w:rFonts w:ascii="GHEA Grapalat" w:hAnsi="GHEA Grapalat"/>
                <w:b/>
                <w:sz w:val="20"/>
                <w:szCs w:val="20"/>
                <w:lang w:val="hy-AM"/>
              </w:rPr>
            </w:pPr>
          </w:p>
          <w:p w14:paraId="1C45FF6A"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446433E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Կոռուպցիայի կանխարգելման հանձնաժողով (համաձայնությամբ) </w:t>
            </w:r>
          </w:p>
          <w:p w14:paraId="5327760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Բարձրագույն ուսումնական հաստատություններ (համաձայնությամբ) </w:t>
            </w:r>
          </w:p>
          <w:p w14:paraId="2BE7362B"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Քաղաքացիական հասարակության կազմակերպություններ (համաձայնությամբ)</w:t>
            </w:r>
          </w:p>
        </w:tc>
      </w:tr>
      <w:tr w:rsidR="000467C1" w:rsidRPr="000467C1" w14:paraId="32EDD279"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3DB0357" w14:textId="77777777" w:rsidR="000467C1" w:rsidRPr="000467C1" w:rsidRDefault="000467C1" w:rsidP="000467C1">
            <w:pPr>
              <w:spacing w:after="200" w:line="276" w:lineRule="auto"/>
              <w:jc w:val="center"/>
              <w:rPr>
                <w:rFonts w:ascii="GHEA Grapalat" w:hAnsi="GHEA Grapalat"/>
                <w:b/>
                <w:sz w:val="20"/>
                <w:szCs w:val="20"/>
                <w:lang w:val="hy-AM"/>
              </w:rPr>
            </w:pPr>
            <w:r w:rsidRPr="000467C1">
              <w:rPr>
                <w:rFonts w:ascii="GHEA Grapalat" w:hAnsi="GHEA Grapalat"/>
                <w:b/>
                <w:sz w:val="20"/>
                <w:szCs w:val="20"/>
                <w:lang w:val="hy-AM"/>
              </w:rPr>
              <w:lastRenderedPageBreak/>
              <w:t>Կատարողականի թիրախներ</w:t>
            </w:r>
          </w:p>
          <w:p w14:paraId="441C00AA"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sz w:val="20"/>
                <w:szCs w:val="20"/>
                <w:lang w:val="hy-AM"/>
              </w:rPr>
              <w:t>Ծրագրի ներդրման արդյունքում դպրոցներում ոչ ֆորմալ կրթության միջոցով փոխանցվում են հակակոռուպցիոն պայքարի վերաբերյալ գիտելիքներ, իսկ բուհերում` իրականացվում են հակակոռուպցիոն հետազոտություններ, այլ հետազոտական աշխատանքներ: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01524E5B"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4D94AF4E"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1.Առնվազն ՀՀ դպրոցների ընդհանուր թվի առնվազն 30% հաստատություններում հակակոռուպցիոն ակումբների հիմնում: </w:t>
            </w:r>
          </w:p>
          <w:p w14:paraId="5C1630A8"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2.ԲՈՒՀ-երի ընդհանուր թվի առնվազն 30% հաստատություններում հակակոռուպցիոն լաբորատորիաների առկայություն</w:t>
            </w:r>
          </w:p>
        </w:tc>
        <w:tc>
          <w:tcPr>
            <w:tcW w:w="2880" w:type="dxa"/>
            <w:vMerge w:val="restart"/>
            <w:tcBorders>
              <w:top w:val="single" w:sz="4" w:space="0" w:color="auto"/>
              <w:left w:val="single" w:sz="4" w:space="0" w:color="auto"/>
              <w:right w:val="single" w:sz="4" w:space="0" w:color="auto"/>
            </w:tcBorders>
            <w:shd w:val="clear" w:color="auto" w:fill="D6E3BC"/>
          </w:tcPr>
          <w:p w14:paraId="5A5582DC" w14:textId="77777777" w:rsidR="000467C1" w:rsidRPr="000467C1" w:rsidRDefault="000467C1" w:rsidP="000467C1">
            <w:pPr>
              <w:spacing w:after="200" w:line="276" w:lineRule="auto"/>
              <w:rPr>
                <w:rFonts w:ascii="GHEA Grapalat" w:hAnsi="GHEA Grapalat"/>
                <w:b/>
                <w:sz w:val="20"/>
                <w:szCs w:val="20"/>
                <w:lang w:val="hy-AM"/>
              </w:rPr>
            </w:pPr>
          </w:p>
          <w:p w14:paraId="1D8A05FE"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Ստուգման միջոց</w:t>
            </w:r>
          </w:p>
          <w:p w14:paraId="5314B378"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ծրագրեր </w:t>
            </w:r>
          </w:p>
          <w:p w14:paraId="5C35E666"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Կազմակերպված միջոցառումների հաշվետվություններ, մամուլի հաղորդագրություններ </w:t>
            </w:r>
          </w:p>
          <w:p w14:paraId="1AD4AECC"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p w14:paraId="6C42967B" w14:textId="77777777" w:rsidR="000467C1" w:rsidRPr="000467C1" w:rsidRDefault="000467C1" w:rsidP="000467C1">
            <w:pPr>
              <w:spacing w:after="200" w:line="276" w:lineRule="auto"/>
              <w:ind w:firstLine="567"/>
              <w:rPr>
                <w:rFonts w:ascii="GHEA Grapalat" w:hAnsi="GHEA Grapalat"/>
                <w:sz w:val="20"/>
                <w:szCs w:val="20"/>
                <w:lang w:val="hy-AM"/>
              </w:rPr>
            </w:pPr>
          </w:p>
          <w:p w14:paraId="5193ECBC"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1BE95D03"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68B02E3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9E8FD85"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0A52AA7E"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206348B7"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4A847D7"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62A20F55" w14:textId="77777777" w:rsidR="000467C1" w:rsidRPr="000467C1" w:rsidRDefault="000467C1" w:rsidP="000467C1">
            <w:pPr>
              <w:spacing w:line="276" w:lineRule="auto"/>
              <w:rPr>
                <w:rFonts w:ascii="GHEA Grapalat" w:hAnsi="GHEA Grapalat"/>
                <w:b/>
                <w:sz w:val="20"/>
                <w:szCs w:val="20"/>
                <w:lang w:val="hy-AM"/>
              </w:rPr>
            </w:pPr>
          </w:p>
          <w:p w14:paraId="7E332883" w14:textId="77777777" w:rsidR="000467C1" w:rsidRPr="000467C1" w:rsidRDefault="000467C1" w:rsidP="000467C1">
            <w:pPr>
              <w:spacing w:line="276" w:lineRule="auto"/>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0BA6145E" w14:textId="77777777" w:rsidR="000467C1" w:rsidRPr="000467C1" w:rsidRDefault="000467C1" w:rsidP="000467C1">
            <w:pPr>
              <w:spacing w:line="276" w:lineRule="auto"/>
              <w:jc w:val="center"/>
              <w:rPr>
                <w:rFonts w:ascii="GHEA Grapalat" w:hAnsi="GHEA Grapalat"/>
                <w:b/>
                <w:sz w:val="20"/>
                <w:szCs w:val="20"/>
                <w:lang w:val="hy-AM"/>
              </w:rPr>
            </w:pPr>
          </w:p>
          <w:p w14:paraId="7D68077A"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ՀՀ կրթության, գիտության, մշակույթի և սպորտի նախարարի 2025 թվականի հունվարի 29-ի թիվ 247-Ա/2 հրամանով հաստատվել է 11-րդ դասարանի սովորողների համար նախատեսված «Հակակոռուպցիոն կրթություն» խմբակի ծրագիրը: </w:t>
            </w:r>
          </w:p>
          <w:p w14:paraId="1AF3CF67"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2025-2026 թթ. ուսումնական տարում խմբակի ծրագիրը ներդրվել և իրականացվում է 104 հանրակրթական ուսումնական հաստատությունում:</w:t>
            </w:r>
          </w:p>
          <w:p w14:paraId="16687478"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ԲՈՒՀ-երում հակակոռուպցիոն լաբորատորիաների (R&amp;D)՝ հակակոռուպցիոն հետազոտությունների, իրավական ակտերի հակակոռուպցիոն փորձաքննություն անցկացնելու և հակակոռուպցիոն ծրագրերին հետազոտական և անալիտիկ բնույթի այլ աջակցություն տրամադրելու նպատակով վեր է հանվել հակակոռուպցիոն բնագավառի ուղղությամբ գիտական հետազոտությունների իրականացման 30 թեմաներ, որոնց ուղղությամբ հետազոտություններ կատարելու նպատակով տրամադրվել են բարձրագույն մասնագիտական կրթություն իրականացնող թվով 11 ուսումնական հաստատությունների, ինչը կազմում է բարձրագույն ուսումնական հաստատությունների մոտ 30%-ը: Հաշվետու ժամանակահատվածում բարձրագույն ուսումնական հաստատություններում իրականացվում են համապատասխան հետազոտական աշխատանքներ։</w:t>
            </w:r>
          </w:p>
          <w:p w14:paraId="4048CF19"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Դպրոցներում աշակերտական հակակոռուպցիոն ակումբներ հիմնելու ուղղությամբ՝ Կոռուպցիայի կանխարգելման հանձնաժողովի կողմից մշակվել և կազմվել է «Կոռուպցիայի կանխարգելում և բարեվարքություն» վերտառությամբ ուսուցչի ձեռնարկը, ինչը կարող է նաև ուսումնաօժանդակ նյութ լինել ակումբների ղեկավարների համար։ Ձեռնարկը հաշվետու տարվա ավարտի դրությամբ </w:t>
            </w:r>
            <w:r w:rsidRPr="000467C1">
              <w:rPr>
                <w:rFonts w:ascii="GHEA Grapalat" w:hAnsi="GHEA Grapalat"/>
                <w:sz w:val="20"/>
                <w:szCs w:val="20"/>
                <w:lang w:val="hy-AM"/>
              </w:rPr>
              <w:lastRenderedPageBreak/>
              <w:t>ներկայացվել է Կրթության զարգացման և նորարարությունների ազգային կենտրոն՝ կարծիք ստանալու նպատակով:</w:t>
            </w:r>
          </w:p>
          <w:p w14:paraId="443DD211" w14:textId="77777777" w:rsidR="000467C1" w:rsidRPr="000467C1" w:rsidRDefault="000467C1" w:rsidP="000467C1">
            <w:pPr>
              <w:spacing w:line="276" w:lineRule="auto"/>
              <w:rPr>
                <w:rFonts w:ascii="GHEA Grapalat" w:hAnsi="GHEA Grapalat"/>
                <w:sz w:val="20"/>
                <w:szCs w:val="20"/>
                <w:lang w:val="hy-AM"/>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12B0A3CE"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1D88D035" w14:textId="77777777" w:rsidR="000467C1" w:rsidRPr="000467C1" w:rsidRDefault="000467C1" w:rsidP="000467C1">
            <w:pPr>
              <w:spacing w:after="200" w:line="276" w:lineRule="auto"/>
              <w:ind w:firstLine="567"/>
              <w:rPr>
                <w:rFonts w:ascii="GHEA Grapalat" w:hAnsi="GHEA Grapalat"/>
                <w:b/>
                <w:sz w:val="20"/>
                <w:szCs w:val="20"/>
                <w:lang w:val="hy-AM"/>
              </w:rPr>
            </w:pPr>
          </w:p>
        </w:tc>
      </w:tr>
      <w:tr w:rsidR="000467C1" w:rsidRPr="000467C1" w14:paraId="2C0D57D3"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66D8BAA0" w14:textId="77777777" w:rsidR="000467C1" w:rsidRPr="000467C1" w:rsidRDefault="000467C1" w:rsidP="000467C1">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237C7CD2"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79CD3EF4"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ամբողջությամբ</w:t>
            </w:r>
          </w:p>
          <w:p w14:paraId="51F51F75"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43C4BF6B"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մասնակի</w:t>
            </w:r>
          </w:p>
          <w:p w14:paraId="6DF045A2"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35AC48EB"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2D763CF5"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5F6063D" w14:textId="77777777" w:rsidTr="00FD28C1">
        <w:trPr>
          <w:trHeight w:val="179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16EF04C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6A9833CA" w14:textId="77777777" w:rsidR="000467C1" w:rsidRPr="000467C1" w:rsidRDefault="000467C1" w:rsidP="000467C1">
            <w:pPr>
              <w:spacing w:after="200" w:line="276" w:lineRule="auto"/>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6C07CE3B"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027FA553"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595485A" w14:textId="77777777" w:rsidTr="00FD28C1">
        <w:trPr>
          <w:trHeight w:val="69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A5A4EF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Գործողության իրականացմանը խոչընդոտող հանգամանքներ</w:t>
            </w:r>
          </w:p>
        </w:tc>
      </w:tr>
      <w:tr w:rsidR="000467C1" w:rsidRPr="000467C1" w14:paraId="4928E44F"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B059C0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2140AC90"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 xml:space="preserve">Կրթության կազմակերպումը և ոլորտի իրավական կարգավորումներն ունեն մի շարք առանձնահատկություններ. հանրակրթության դեպքում դա պետական չափորոշիչն է, իսկ բուհերի դեպքում՝ ակադեմիական ազատությունը, որոնցով պայմանավորված նախատեսված ծրագրերն իրականացվում են գործող կարգավորումների շրջանակում: Հաշվետու տարվա ավարտին </w:t>
            </w:r>
            <w:r w:rsidRPr="000467C1">
              <w:rPr>
                <w:rFonts w:ascii="GHEA Grapalat" w:hAnsi="GHEA Grapalat"/>
                <w:bCs/>
                <w:sz w:val="20"/>
                <w:szCs w:val="20"/>
                <w:lang w:val="hy-AM"/>
              </w:rPr>
              <w:t>հանրակրթական ուսումնական հաստատությունների մոտ 11-12%-ում ներդրված է և իրականացվում է խմբակի ծրագիրը, իսկ բարձրագույն ուսումնական հաստատություններում՝ ելնելով հետազոտությունների հումանիտար բնույթի առանձնահատկություններից, այն չի ենթադրում առանձին ենթակառուցվածքների ստեղծում:</w:t>
            </w:r>
          </w:p>
        </w:tc>
      </w:tr>
      <w:tr w:rsidR="000467C1" w:rsidRPr="000467C1" w14:paraId="4C4F8AC1" w14:textId="77777777" w:rsidTr="00FD28C1">
        <w:trPr>
          <w:trHeight w:val="237"/>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0CB75ED"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877ED0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Հիմք ընդունելով աշխատանքների կատարման նկարագիրը բաժնում ներկայացված նյութերը՝ անհրաժեշտ է նշել, որ 11 բուհերին  30 հակակոռուպցիոն հետազոտական թեմաների տրամադրման հանգամանքը հիմք չէ դրանց հիման վրա հետազոտությունների իրականացման համար։ Նշվածի մասով  բացակայում են հստակ թվային տվյալները, ինչը ենթադրում է չկատարման մասին։</w:t>
            </w:r>
          </w:p>
          <w:p w14:paraId="0BCCD68D"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Առաջարկել է գնահատել «Կատարված է մասնակի»։</w:t>
            </w:r>
          </w:p>
        </w:tc>
      </w:tr>
    </w:tbl>
    <w:p w14:paraId="228AFC69" w14:textId="77777777" w:rsidR="000467C1" w:rsidRPr="000467C1" w:rsidRDefault="000467C1" w:rsidP="000467C1">
      <w:pPr>
        <w:spacing w:after="200" w:line="276" w:lineRule="auto"/>
        <w:rPr>
          <w:rFonts w:eastAsia="Calibri" w:cs="Arial"/>
          <w:sz w:val="20"/>
          <w:szCs w:val="20"/>
          <w:lang w:val="hy-AM"/>
        </w:rPr>
      </w:pPr>
    </w:p>
    <w:p w14:paraId="49020A02" w14:textId="77777777" w:rsidR="000467C1" w:rsidRPr="000467C1" w:rsidRDefault="000467C1" w:rsidP="000467C1">
      <w:pPr>
        <w:spacing w:after="200" w:line="276" w:lineRule="auto"/>
        <w:rPr>
          <w:rFonts w:eastAsia="Calibri" w:cs="Arial"/>
          <w:sz w:val="20"/>
          <w:szCs w:val="20"/>
          <w:lang w:val="hy-AM"/>
        </w:rPr>
      </w:pPr>
    </w:p>
    <w:p w14:paraId="6E46BB9A" w14:textId="77777777" w:rsidR="000467C1" w:rsidRPr="000467C1" w:rsidRDefault="000467C1" w:rsidP="000467C1">
      <w:pPr>
        <w:spacing w:after="200" w:line="276" w:lineRule="auto"/>
        <w:rPr>
          <w:rFonts w:eastAsia="Calibri" w:cs="Arial"/>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0467C1" w:rsidRPr="000467C1" w14:paraId="28F7E54B" w14:textId="77777777" w:rsidTr="00FD28C1">
        <w:trPr>
          <w:trHeight w:val="3257"/>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97EAB9"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lastRenderedPageBreak/>
              <w:t>ԳՈՐԾՈՂՈՒԹՅՈՒՆ 3.12</w:t>
            </w:r>
          </w:p>
          <w:p w14:paraId="211484B7"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b/>
                <w:sz w:val="20"/>
                <w:szCs w:val="20"/>
                <w:lang w:val="hy-AM"/>
              </w:rPr>
              <w:t>Մշակել և ներդնել հակակոռուպցիոն հանրային հաղորդակցության և իրազեկման գործողությունների ծրագիր, այդ թվում՝ հանրային իրազեկման ծրագրի իրականացման արդյունքների գնահատման համակարգ</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2B341B3A"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Կատարող մարմին՝</w:t>
            </w:r>
          </w:p>
          <w:p w14:paraId="0905432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Կոռուպցիայի կանխարգելման հանձնաժողով (համաձայնությամբ)</w:t>
            </w:r>
          </w:p>
          <w:p w14:paraId="29ED38A2" w14:textId="77777777" w:rsidR="000467C1" w:rsidRPr="000467C1" w:rsidRDefault="000467C1" w:rsidP="000467C1">
            <w:pPr>
              <w:spacing w:line="276" w:lineRule="auto"/>
              <w:rPr>
                <w:rFonts w:ascii="GHEA Grapalat" w:hAnsi="GHEA Grapalat"/>
                <w:bCs/>
                <w:sz w:val="20"/>
                <w:szCs w:val="20"/>
                <w:lang w:val="hy-AM"/>
              </w:rPr>
            </w:pPr>
          </w:p>
          <w:p w14:paraId="0CA26B0F" w14:textId="77777777" w:rsidR="000467C1" w:rsidRPr="000467C1" w:rsidRDefault="000467C1" w:rsidP="000467C1">
            <w:pPr>
              <w:spacing w:line="276" w:lineRule="auto"/>
              <w:rPr>
                <w:rFonts w:ascii="GHEA Grapalat" w:hAnsi="GHEA Grapalat"/>
                <w:b/>
                <w:sz w:val="20"/>
                <w:szCs w:val="20"/>
                <w:lang w:val="hy-AM"/>
              </w:rPr>
            </w:pPr>
            <w:r w:rsidRPr="000467C1">
              <w:rPr>
                <w:rFonts w:ascii="GHEA Grapalat" w:hAnsi="GHEA Grapalat"/>
                <w:b/>
                <w:sz w:val="20"/>
                <w:szCs w:val="20"/>
                <w:lang w:val="hy-AM"/>
              </w:rPr>
              <w:t>Համակատարող մարմիններ՝</w:t>
            </w:r>
          </w:p>
          <w:p w14:paraId="4DF1C782"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Պետական կառավարման համակարգի մարմիններ </w:t>
            </w:r>
          </w:p>
          <w:p w14:paraId="4F7FB4BF"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Իրավապահ մարմիններ </w:t>
            </w:r>
          </w:p>
          <w:p w14:paraId="7145DA27"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Քաղաքացիական հասարակության կազմակերպություններ (համաձայնությամբ) </w:t>
            </w:r>
          </w:p>
          <w:p w14:paraId="1FCEF10C"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Հանրային հեռարձակող խորհուրդ</w:t>
            </w:r>
          </w:p>
          <w:p w14:paraId="61021BF8"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Հանրային հեռարձակողների մասնավոր հեռարձակողներ (համաձայնությամբ)</w:t>
            </w:r>
          </w:p>
        </w:tc>
      </w:tr>
      <w:tr w:rsidR="000467C1" w:rsidRPr="000467C1" w14:paraId="7310649F"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9242CD0"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Կատարողականի թիրախ</w:t>
            </w:r>
          </w:p>
          <w:p w14:paraId="0BD7F4BE"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sz w:val="20"/>
                <w:szCs w:val="20"/>
                <w:lang w:val="hy-AM"/>
              </w:rPr>
              <w:t>Ըստ մշակված հանրային հաղորդակցության և իրազեկման ծրագրի և հաշվի առնելով հանրային կարծիքի ուսումնասիրության գնահատման արդյունքները՝ հակակոռուպցիոն ոլորտին առնչվող տեղեկությունները տարածվում են՝ ապահովելով հասարակության իրազեկումը և տեղեկացվածությունը:</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6D4D3F1"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Արդյունքային որակական և քանակական ցուցանիշներ</w:t>
            </w:r>
          </w:p>
          <w:p w14:paraId="5DD3CA3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sz w:val="20"/>
                <w:szCs w:val="20"/>
                <w:lang w:val="hy-AM"/>
              </w:rPr>
              <w:t xml:space="preserve">Հասարակությունը  հանրային հաղորդակցության և իրազեկման գործողությունների ծրագրով սահմանված պարբերականությամբ տեղեկացվում է հակակոռուպցիոն քաղաքականության, պետական մարմինների հետ հարաբերակցվելիս իրենց իրավունքների և պարտականությունների,ազդարարման համակարգի, իրավաբանական անձանց քրեական պատասխանատվության,իրական շահառուների, գնումների և այլ թիրախային թեմաների վերաբերյալ, հետևողականորեն քայլեր են ձեռնարկվում հանրային </w:t>
            </w:r>
            <w:r w:rsidRPr="000467C1">
              <w:rPr>
                <w:rFonts w:ascii="GHEA Grapalat" w:hAnsi="GHEA Grapalat"/>
                <w:sz w:val="20"/>
                <w:szCs w:val="20"/>
                <w:lang w:val="hy-AM"/>
              </w:rPr>
              <w:lastRenderedPageBreak/>
              <w:t>իրազեկվածության մակարդակի բարձրացման ուղղությամբ:</w:t>
            </w:r>
          </w:p>
        </w:tc>
        <w:tc>
          <w:tcPr>
            <w:tcW w:w="2880" w:type="dxa"/>
            <w:vMerge w:val="restart"/>
            <w:tcBorders>
              <w:top w:val="single" w:sz="4" w:space="0" w:color="auto"/>
              <w:left w:val="single" w:sz="4" w:space="0" w:color="auto"/>
              <w:right w:val="single" w:sz="4" w:space="0" w:color="auto"/>
            </w:tcBorders>
            <w:shd w:val="clear" w:color="auto" w:fill="D6E3BC"/>
          </w:tcPr>
          <w:p w14:paraId="2101C859" w14:textId="77777777" w:rsidR="000467C1" w:rsidRPr="000467C1" w:rsidRDefault="000467C1" w:rsidP="000467C1">
            <w:pPr>
              <w:spacing w:after="200" w:line="276" w:lineRule="auto"/>
              <w:ind w:firstLine="567"/>
              <w:rPr>
                <w:rFonts w:ascii="GHEA Grapalat" w:hAnsi="GHEA Grapalat"/>
                <w:b/>
                <w:sz w:val="20"/>
                <w:szCs w:val="20"/>
                <w:lang w:val="hy-AM"/>
              </w:rPr>
            </w:pPr>
            <w:r w:rsidRPr="000467C1">
              <w:rPr>
                <w:rFonts w:ascii="GHEA Grapalat" w:hAnsi="GHEA Grapalat"/>
                <w:b/>
                <w:sz w:val="20"/>
                <w:szCs w:val="20"/>
                <w:lang w:val="hy-AM"/>
              </w:rPr>
              <w:lastRenderedPageBreak/>
              <w:t>Ստուգման միջոց</w:t>
            </w:r>
          </w:p>
          <w:p w14:paraId="5C6FB76D"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Տեխնիկական առաջադրանքի առկայություն </w:t>
            </w:r>
          </w:p>
          <w:p w14:paraId="44DCBA2C"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Հանրային կարծիքի ուսումնասիրություն </w:t>
            </w:r>
          </w:p>
          <w:p w14:paraId="62DF0133"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կիրառվող ծրագրեր </w:t>
            </w:r>
          </w:p>
          <w:p w14:paraId="203DEBDA"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կիրառվող գնահատման համակարգ </w:t>
            </w:r>
          </w:p>
          <w:p w14:paraId="028DDA5F"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Մշակված և հրապարակված զեկույց </w:t>
            </w:r>
          </w:p>
          <w:p w14:paraId="16FF2FA1"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 xml:space="preserve">Կազմակերպված միջոցառումների հաշվետվություններ, </w:t>
            </w:r>
            <w:r w:rsidRPr="000467C1">
              <w:rPr>
                <w:rFonts w:ascii="GHEA Grapalat" w:hAnsi="GHEA Grapalat"/>
                <w:bCs/>
                <w:sz w:val="20"/>
                <w:szCs w:val="20"/>
                <w:lang w:val="hy-AM"/>
              </w:rPr>
              <w:lastRenderedPageBreak/>
              <w:t xml:space="preserve">մամուլի հաղորդագրություններ </w:t>
            </w:r>
          </w:p>
          <w:p w14:paraId="56D2E10C" w14:textId="77777777" w:rsidR="000467C1" w:rsidRPr="000467C1" w:rsidRDefault="000467C1" w:rsidP="000467C1">
            <w:pPr>
              <w:spacing w:after="200" w:line="276" w:lineRule="auto"/>
              <w:rPr>
                <w:rFonts w:ascii="GHEA Grapalat" w:hAnsi="GHEA Grapalat"/>
                <w:bCs/>
                <w:sz w:val="20"/>
                <w:szCs w:val="20"/>
                <w:lang w:val="hy-AM"/>
              </w:rPr>
            </w:pPr>
            <w:r w:rsidRPr="000467C1">
              <w:rPr>
                <w:rFonts w:ascii="GHEA Grapalat" w:hAnsi="GHEA Grapalat"/>
                <w:bCs/>
                <w:sz w:val="20"/>
                <w:szCs w:val="20"/>
                <w:lang w:val="hy-AM"/>
              </w:rPr>
              <w:t>Կիսամյակային և տարեկան մոնիթորինգային հաշվետվություններ</w:t>
            </w:r>
          </w:p>
        </w:tc>
      </w:tr>
      <w:tr w:rsidR="000467C1" w:rsidRPr="000467C1" w14:paraId="2EEE86A5"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56F10ABE"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835F2E9" w14:textId="77777777" w:rsidR="000467C1" w:rsidRPr="000467C1" w:rsidRDefault="000467C1" w:rsidP="000467C1">
            <w:pPr>
              <w:spacing w:after="200" w:line="276" w:lineRule="auto"/>
              <w:ind w:firstLine="567"/>
              <w:jc w:val="center"/>
              <w:rPr>
                <w:rFonts w:ascii="GHEA Grapalat" w:hAnsi="GHEA Grapalat"/>
                <w:sz w:val="20"/>
                <w:szCs w:val="20"/>
                <w:lang w:val="hy-AM"/>
              </w:rPr>
            </w:pPr>
            <w:r w:rsidRPr="000467C1">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48B4D752"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5CB5363C" w14:textId="77777777" w:rsidR="000467C1" w:rsidRPr="000467C1" w:rsidRDefault="000467C1" w:rsidP="000467C1">
            <w:pPr>
              <w:rPr>
                <w:rFonts w:ascii="GHEA Grapalat" w:hAnsi="GHEA Grapalat"/>
                <w:b/>
                <w:sz w:val="20"/>
                <w:szCs w:val="20"/>
                <w:lang w:val="hy-AM"/>
              </w:rPr>
            </w:pPr>
          </w:p>
        </w:tc>
      </w:tr>
      <w:tr w:rsidR="000467C1" w:rsidRPr="000467C1" w14:paraId="5AD3CE5C"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0FB04288" w14:textId="77777777" w:rsidR="000467C1" w:rsidRPr="000467C1" w:rsidRDefault="000467C1" w:rsidP="000467C1">
            <w:pPr>
              <w:spacing w:after="200" w:line="276" w:lineRule="auto"/>
              <w:ind w:firstLine="567"/>
              <w:jc w:val="center"/>
              <w:rPr>
                <w:rFonts w:ascii="GHEA Grapalat" w:hAnsi="GHEA Grapalat"/>
                <w:b/>
                <w:sz w:val="20"/>
                <w:szCs w:val="20"/>
                <w:lang w:val="hy-AM"/>
              </w:rPr>
            </w:pPr>
            <w:r w:rsidRPr="000467C1">
              <w:rPr>
                <w:rFonts w:ascii="GHEA Grapalat" w:hAnsi="GHEA Grapalat"/>
                <w:b/>
                <w:sz w:val="20"/>
                <w:szCs w:val="20"/>
                <w:lang w:val="hy-AM"/>
              </w:rPr>
              <w:t>Կատարված աշխատանքների նկարագրություն</w:t>
            </w:r>
          </w:p>
          <w:p w14:paraId="77F5260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Մշակված հանրային հաղորդակցության և իրազեկման ծրագրի համաձայն՝ Կոռուպցիայի կանխարգելման հանձնաժողովի, ՀՀ ներքին գործերի նախարարության կողմից իրականացվել են տարաբնույթ միջոցառումներ։ </w:t>
            </w:r>
          </w:p>
          <w:p w14:paraId="12C0FDD1"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ԿԿՀ պաշտոնական կայքէջով և սոցիալական հարթակներով, ինչպես նաև ԶԼՄ և ՔՀԿ ներկայացուցիչների հետ համագործակցությամբ՝ ապահովվել է հանրության իրազեկումն ու տեղեկացվածությունը Ռազմավարության գործողությունների ծրագրով նախատեսված և կատարվող աշխատանքների վերաբերյալ՝ միաժամանակ իրազեկելով ԿԿՀ լիազորությունների և գործառույթների շրջանակի մասին:</w:t>
            </w:r>
          </w:p>
          <w:p w14:paraId="10D5E69D"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 xml:space="preserve">ՀՀ ներքին գործերի նախարարի հրամանով հաստատվել  է հանրային հաղորդակցության ռազմավարական ծրագիրը, ինչի շրջանակներում իրականացվելիք </w:t>
            </w:r>
            <w:r w:rsidRPr="000467C1">
              <w:rPr>
                <w:rFonts w:ascii="GHEA Grapalat" w:hAnsi="GHEA Grapalat"/>
                <w:sz w:val="20"/>
                <w:szCs w:val="20"/>
                <w:lang w:val="hy-AM"/>
              </w:rPr>
              <w:lastRenderedPageBreak/>
              <w:t>իրազեկման արշավների մեջ ներառվել է նաև կոռուպցիայի դեմ պայքարի բաղադրիչը։  Ծրագրի նպատակն է՝ բարձրացնել ՆԳՆ գործունեության թափանցիկությունը, ապահովել հաշվետվողականության բարձր մակարդակ՝ նպաստելով հանրության վստահության ամրապնդմանը։</w:t>
            </w:r>
          </w:p>
          <w:p w14:paraId="78FCC489"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ՆԳՆ կողմից պարբերաբար լուսաբանվել և զանգվածային լրատվության միջոցներով տարածվել են կոռուպցիոն դրսևորումների դեմ պայքարի ուղղությամբ իրականացված միջոցառումները`</w:t>
            </w:r>
          </w:p>
          <w:p w14:paraId="140CC21E" w14:textId="77777777" w:rsidR="000467C1" w:rsidRPr="000467C1" w:rsidRDefault="000467C1" w:rsidP="000467C1">
            <w:pPr>
              <w:spacing w:line="276" w:lineRule="auto"/>
              <w:rPr>
                <w:rFonts w:ascii="GHEA Grapalat" w:hAnsi="GHEA Grapalat"/>
                <w:sz w:val="20"/>
                <w:szCs w:val="20"/>
                <w:lang w:val="hy-AM"/>
              </w:rPr>
            </w:pPr>
            <w:hyperlink r:id="rId44" w:history="1">
              <w:r w:rsidRPr="000467C1">
                <w:rPr>
                  <w:rFonts w:ascii="GHEA Grapalat" w:hAnsi="GHEA Grapalat"/>
                  <w:color w:val="2998E3"/>
                  <w:sz w:val="20"/>
                  <w:szCs w:val="20"/>
                  <w:u w:val="single"/>
                  <w:lang w:val="hy-AM"/>
                </w:rPr>
                <w:t>https://mia.gov.am/2025/09/11/mia-7/</w:t>
              </w:r>
            </w:hyperlink>
          </w:p>
          <w:p w14:paraId="487FC699" w14:textId="77777777" w:rsidR="000467C1" w:rsidRPr="000467C1" w:rsidRDefault="000467C1" w:rsidP="000467C1">
            <w:pPr>
              <w:spacing w:line="276" w:lineRule="auto"/>
              <w:rPr>
                <w:rFonts w:ascii="GHEA Grapalat" w:hAnsi="GHEA Grapalat"/>
                <w:sz w:val="20"/>
                <w:szCs w:val="20"/>
                <w:lang w:val="hy-AM"/>
              </w:rPr>
            </w:pPr>
            <w:hyperlink r:id="rId45" w:history="1">
              <w:r w:rsidRPr="000467C1">
                <w:rPr>
                  <w:rFonts w:ascii="GHEA Grapalat" w:hAnsi="GHEA Grapalat"/>
                  <w:color w:val="2998E3"/>
                  <w:sz w:val="20"/>
                  <w:szCs w:val="20"/>
                  <w:u w:val="single"/>
                  <w:lang w:val="hy-AM"/>
                </w:rPr>
                <w:t>https://mia.gov.am/2025/10/21/mia-11/</w:t>
              </w:r>
            </w:hyperlink>
            <w:r w:rsidRPr="000467C1">
              <w:rPr>
                <w:rFonts w:ascii="GHEA Grapalat" w:hAnsi="GHEA Grapalat"/>
                <w:sz w:val="20"/>
                <w:szCs w:val="20"/>
                <w:lang w:val="hy-AM"/>
              </w:rPr>
              <w:t>:</w:t>
            </w:r>
          </w:p>
          <w:p w14:paraId="68F2C348"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Պարբերաբար լուսաբանվել և հանրության ուշադրությանն են ներկայացվել ՆԳՆ ներքին անվտանգության և հակակոռուպցիոն վարչության կողմից իրականացված վերահսկողական աշխատանքների արդյունքները, ձեռնարկած օպերատիվ-հետախուզական միջոցառումներով արձանագրված բացահայտումները`</w:t>
            </w:r>
          </w:p>
          <w:p w14:paraId="443A89FB" w14:textId="77777777" w:rsidR="000467C1" w:rsidRPr="000467C1" w:rsidRDefault="000467C1" w:rsidP="000467C1">
            <w:pPr>
              <w:spacing w:line="276" w:lineRule="auto"/>
              <w:rPr>
                <w:rFonts w:ascii="GHEA Grapalat" w:hAnsi="GHEA Grapalat"/>
                <w:sz w:val="20"/>
                <w:szCs w:val="20"/>
                <w:lang w:val="hy-AM"/>
              </w:rPr>
            </w:pPr>
            <w:hyperlink r:id="rId46" w:history="1">
              <w:r w:rsidRPr="000467C1">
                <w:rPr>
                  <w:rFonts w:ascii="GHEA Grapalat" w:hAnsi="GHEA Grapalat"/>
                  <w:color w:val="2998E3"/>
                  <w:sz w:val="20"/>
                  <w:szCs w:val="20"/>
                  <w:u w:val="single"/>
                  <w:lang w:val="hy-AM"/>
                </w:rPr>
                <w:t>https://mia.gov.am/2025/10/30/nahv-14/</w:t>
              </w:r>
            </w:hyperlink>
          </w:p>
          <w:p w14:paraId="14CC4072" w14:textId="77777777" w:rsidR="000467C1" w:rsidRPr="000467C1" w:rsidRDefault="000467C1" w:rsidP="000467C1">
            <w:pPr>
              <w:spacing w:line="276" w:lineRule="auto"/>
              <w:rPr>
                <w:rFonts w:ascii="GHEA Grapalat" w:hAnsi="GHEA Grapalat"/>
                <w:sz w:val="20"/>
                <w:szCs w:val="20"/>
                <w:lang w:val="hy-AM"/>
              </w:rPr>
            </w:pPr>
            <w:hyperlink r:id="rId47" w:history="1">
              <w:r w:rsidRPr="000467C1">
                <w:rPr>
                  <w:rFonts w:ascii="GHEA Grapalat" w:hAnsi="GHEA Grapalat"/>
                  <w:color w:val="2998E3"/>
                  <w:sz w:val="20"/>
                  <w:szCs w:val="20"/>
                  <w:u w:val="single"/>
                  <w:lang w:val="hy-AM"/>
                </w:rPr>
                <w:t>https://mia.gov.am/2025/10/14/nav-5/</w:t>
              </w:r>
            </w:hyperlink>
            <w:r w:rsidRPr="000467C1">
              <w:rPr>
                <w:rFonts w:ascii="GHEA Grapalat" w:hAnsi="GHEA Grapalat"/>
                <w:sz w:val="20"/>
                <w:szCs w:val="20"/>
                <w:lang w:val="hy-AM"/>
              </w:rPr>
              <w:t xml:space="preserve"> </w:t>
            </w:r>
          </w:p>
          <w:p w14:paraId="7AD11C38" w14:textId="77777777" w:rsidR="000467C1" w:rsidRPr="000467C1" w:rsidRDefault="000467C1" w:rsidP="000467C1">
            <w:pPr>
              <w:spacing w:line="276" w:lineRule="auto"/>
              <w:rPr>
                <w:rFonts w:ascii="GHEA Grapalat" w:hAnsi="GHEA Grapalat"/>
                <w:sz w:val="20"/>
                <w:szCs w:val="20"/>
                <w:lang w:val="hy-AM"/>
              </w:rPr>
            </w:pPr>
            <w:hyperlink r:id="rId48" w:history="1">
              <w:r w:rsidRPr="000467C1">
                <w:rPr>
                  <w:rFonts w:ascii="GHEA Grapalat" w:hAnsi="GHEA Grapalat"/>
                  <w:color w:val="2998E3"/>
                  <w:sz w:val="20"/>
                  <w:szCs w:val="20"/>
                  <w:u w:val="single"/>
                  <w:lang w:val="hy-AM"/>
                </w:rPr>
                <w:t>https://mia.gov.am/2025/08/05/nhav/</w:t>
              </w:r>
            </w:hyperlink>
          </w:p>
          <w:p w14:paraId="43348322" w14:textId="77777777" w:rsidR="000467C1" w:rsidRPr="000467C1" w:rsidRDefault="000467C1" w:rsidP="000467C1">
            <w:pPr>
              <w:spacing w:line="276" w:lineRule="auto"/>
              <w:rPr>
                <w:rFonts w:ascii="GHEA Grapalat" w:hAnsi="GHEA Grapalat"/>
                <w:sz w:val="20"/>
                <w:szCs w:val="20"/>
                <w:lang w:val="hy-AM"/>
              </w:rPr>
            </w:pPr>
            <w:hyperlink r:id="rId49" w:history="1">
              <w:r w:rsidRPr="000467C1">
                <w:rPr>
                  <w:rFonts w:ascii="GHEA Grapalat" w:hAnsi="GHEA Grapalat"/>
                  <w:color w:val="2998E3"/>
                  <w:sz w:val="20"/>
                  <w:szCs w:val="20"/>
                  <w:u w:val="single"/>
                  <w:lang w:val="hy-AM"/>
                </w:rPr>
                <w:t>https://mia.gov.am/2025/04/30/nahv-10/</w:t>
              </w:r>
            </w:hyperlink>
          </w:p>
          <w:p w14:paraId="509793AE" w14:textId="77777777" w:rsidR="000467C1" w:rsidRPr="000467C1" w:rsidRDefault="000467C1" w:rsidP="000467C1">
            <w:pPr>
              <w:spacing w:line="276" w:lineRule="auto"/>
              <w:rPr>
                <w:rFonts w:ascii="GHEA Grapalat" w:hAnsi="GHEA Grapalat"/>
                <w:sz w:val="20"/>
                <w:szCs w:val="20"/>
                <w:lang w:val="hy-AM"/>
              </w:rPr>
            </w:pPr>
            <w:hyperlink r:id="rId50" w:history="1">
              <w:r w:rsidRPr="000467C1">
                <w:rPr>
                  <w:rFonts w:ascii="GHEA Grapalat" w:hAnsi="GHEA Grapalat"/>
                  <w:color w:val="2998E3"/>
                  <w:sz w:val="20"/>
                  <w:szCs w:val="20"/>
                  <w:u w:val="single"/>
                  <w:lang w:val="hy-AM"/>
                </w:rPr>
                <w:t>https://mia.gov.am/2025/01/29/nahv-8/</w:t>
              </w:r>
            </w:hyperlink>
            <w:r w:rsidRPr="000467C1">
              <w:rPr>
                <w:rFonts w:ascii="GHEA Grapalat" w:hAnsi="GHEA Grapalat"/>
                <w:sz w:val="20"/>
                <w:szCs w:val="20"/>
                <w:lang w:val="hy-AM"/>
              </w:rPr>
              <w:t>:</w:t>
            </w:r>
          </w:p>
          <w:p w14:paraId="62095C5E"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2025 թվականի հոկտեմբերի 2-ին ընդունված «Ոստիկանության բարեվարքության և կարգապահական կանոնագիրք» օրենքի համաձայն՝ ՆԳՆ ներքին անվտանգության և հակակոռուպցիոն վարչությունը` որպես իրավասու ստորաբաժանում, յուրաքանչյուր տարվա համար  պետք է հրապարակի տարեկան հաշվետվություն ՆԳՆ  պաշտոնական կայքէջում։ Սա լրացուցիչ մեխանիզմ է՝ խթանելու ոստիկանության գործունեության թափանցիկությունը և բարձրացնելու համակարգի նկատմամբ հանրային վստահությունը աստիճանը։</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1C295A0B" w14:textId="77777777" w:rsidR="000467C1" w:rsidRPr="000467C1" w:rsidRDefault="000467C1" w:rsidP="000467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79700DF1" w14:textId="77777777" w:rsidR="000467C1" w:rsidRPr="000467C1" w:rsidRDefault="000467C1" w:rsidP="000467C1">
            <w:pPr>
              <w:rPr>
                <w:rFonts w:ascii="GHEA Grapalat" w:hAnsi="GHEA Grapalat"/>
                <w:b/>
                <w:sz w:val="20"/>
                <w:szCs w:val="20"/>
                <w:lang w:val="hy-AM"/>
              </w:rPr>
            </w:pPr>
          </w:p>
        </w:tc>
      </w:tr>
      <w:tr w:rsidR="000467C1" w:rsidRPr="000467C1" w14:paraId="7EA14968" w14:textId="77777777" w:rsidTr="00FD28C1">
        <w:trPr>
          <w:trHeight w:val="1070"/>
        </w:trPr>
        <w:tc>
          <w:tcPr>
            <w:tcW w:w="8225" w:type="dxa"/>
            <w:gridSpan w:val="2"/>
            <w:vMerge/>
            <w:tcBorders>
              <w:left w:val="single" w:sz="4" w:space="0" w:color="auto"/>
              <w:bottom w:val="single" w:sz="4" w:space="0" w:color="auto"/>
              <w:right w:val="single" w:sz="4" w:space="0" w:color="auto"/>
            </w:tcBorders>
            <w:shd w:val="clear" w:color="auto" w:fill="D6E3BC"/>
            <w:hideMark/>
          </w:tcPr>
          <w:p w14:paraId="0AA08A59" w14:textId="77777777" w:rsidR="000467C1" w:rsidRPr="000467C1" w:rsidRDefault="000467C1" w:rsidP="000467C1">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4BE83386"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b/>
                <w:sz w:val="20"/>
                <w:szCs w:val="20"/>
                <w:lang w:val="hy-AM"/>
              </w:rPr>
              <w:t>Կարգավիճակ</w:t>
            </w:r>
            <w:r w:rsidRPr="000467C1">
              <w:rPr>
                <w:rFonts w:ascii="GHEA Grapalat" w:hAnsi="GHEA Grapalat"/>
                <w:sz w:val="20"/>
                <w:szCs w:val="20"/>
                <w:lang w:val="hy-AM"/>
              </w:rPr>
              <w:t xml:space="preserve"> </w:t>
            </w:r>
          </w:p>
          <w:p w14:paraId="260D888D"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ամբողջությամբ</w:t>
            </w:r>
          </w:p>
          <w:p w14:paraId="703C6023"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Կատարված է մեծ մասամբ</w:t>
            </w:r>
          </w:p>
          <w:p w14:paraId="57411387" w14:textId="77777777" w:rsidR="000467C1" w:rsidRPr="000467C1" w:rsidRDefault="000467C1" w:rsidP="000467C1">
            <w:pPr>
              <w:spacing w:line="276" w:lineRule="auto"/>
              <w:rPr>
                <w:rFonts w:ascii="GHEA Grapalat" w:hAnsi="GHEA Grapalat"/>
                <w:b/>
                <w:bCs/>
                <w:sz w:val="20"/>
                <w:szCs w:val="20"/>
                <w:u w:val="single"/>
                <w:lang w:val="hy-AM"/>
              </w:rPr>
            </w:pPr>
            <w:r w:rsidRPr="000467C1">
              <w:rPr>
                <w:rFonts w:ascii="GHEA Grapalat" w:hAnsi="GHEA Grapalat"/>
                <w:b/>
                <w:bCs/>
                <w:sz w:val="20"/>
                <w:szCs w:val="20"/>
                <w:u w:val="single"/>
                <w:lang w:val="hy-AM"/>
              </w:rPr>
              <w:t>Կատարված է մասնակի</w:t>
            </w:r>
          </w:p>
          <w:p w14:paraId="769702C6" w14:textId="77777777" w:rsidR="000467C1" w:rsidRPr="000467C1" w:rsidRDefault="000467C1" w:rsidP="000467C1">
            <w:pPr>
              <w:spacing w:line="276" w:lineRule="auto"/>
              <w:rPr>
                <w:rFonts w:ascii="GHEA Grapalat" w:hAnsi="GHEA Grapalat"/>
                <w:sz w:val="20"/>
                <w:szCs w:val="20"/>
                <w:lang w:val="hy-AM"/>
              </w:rPr>
            </w:pPr>
            <w:r w:rsidRPr="000467C1">
              <w:rPr>
                <w:rFonts w:ascii="GHEA Grapalat" w:hAnsi="GHEA Grapalat"/>
                <w:sz w:val="20"/>
                <w:szCs w:val="20"/>
                <w:lang w:val="hy-AM"/>
              </w:rPr>
              <w:t>Կատարված չէ</w:t>
            </w:r>
          </w:p>
          <w:p w14:paraId="1A5252E1" w14:textId="77777777" w:rsidR="000467C1" w:rsidRPr="000467C1" w:rsidRDefault="000467C1" w:rsidP="000467C1">
            <w:pPr>
              <w:spacing w:line="360" w:lineRule="auto"/>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D6E3BC"/>
          </w:tcPr>
          <w:p w14:paraId="63423968"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D6C2B98" w14:textId="77777777" w:rsidTr="00FD28C1">
        <w:trPr>
          <w:trHeight w:val="170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C8A19F0"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2911C91B" w14:textId="77777777" w:rsidR="000467C1" w:rsidRPr="000467C1" w:rsidRDefault="000467C1" w:rsidP="000467C1">
            <w:pPr>
              <w:spacing w:after="200" w:line="276" w:lineRule="auto"/>
              <w:ind w:firstLine="567"/>
              <w:rPr>
                <w:rFonts w:ascii="GHEA Grapalat" w:hAnsi="GHEA Grapalat"/>
                <w:sz w:val="20"/>
                <w:szCs w:val="20"/>
                <w:lang w:val="hy-AM"/>
              </w:rPr>
            </w:pPr>
          </w:p>
          <w:p w14:paraId="2A5CDE23"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47C2A993" w14:textId="77777777" w:rsidR="000467C1" w:rsidRPr="000467C1" w:rsidRDefault="000467C1" w:rsidP="000467C1">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11F04379" w14:textId="77777777" w:rsidR="000467C1" w:rsidRPr="000467C1" w:rsidRDefault="000467C1" w:rsidP="000467C1">
            <w:pPr>
              <w:spacing w:after="200" w:line="276" w:lineRule="auto"/>
              <w:ind w:firstLine="567"/>
              <w:rPr>
                <w:rFonts w:ascii="GHEA Grapalat" w:hAnsi="GHEA Grapalat"/>
                <w:sz w:val="20"/>
                <w:szCs w:val="20"/>
                <w:lang w:val="hy-AM"/>
              </w:rPr>
            </w:pPr>
          </w:p>
          <w:p w14:paraId="49592EFB"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1C1B8BC"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9D1734F"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lastRenderedPageBreak/>
              <w:t>Գործողության իրականացմանը խոչընդոտող հանգամանքներ</w:t>
            </w:r>
          </w:p>
          <w:p w14:paraId="334178BD" w14:textId="77777777" w:rsidR="000467C1" w:rsidRPr="000467C1" w:rsidRDefault="000467C1" w:rsidP="000467C1">
            <w:pPr>
              <w:spacing w:after="200" w:line="276" w:lineRule="auto"/>
              <w:rPr>
                <w:rFonts w:ascii="GHEA Grapalat" w:hAnsi="GHEA Grapalat"/>
                <w:sz w:val="20"/>
                <w:szCs w:val="20"/>
                <w:lang w:val="hy-AM"/>
              </w:rPr>
            </w:pPr>
            <w:r w:rsidRPr="000467C1">
              <w:rPr>
                <w:rFonts w:ascii="GHEA Grapalat" w:hAnsi="GHEA Grapalat"/>
                <w:sz w:val="20"/>
                <w:szCs w:val="20"/>
                <w:lang w:val="hy-AM"/>
              </w:rPr>
              <w:t xml:space="preserve">Հանրային կարծիքի ուսումնասիրության գործընթացի մեկնարկը նախատեսվում էր 2025 թվականի սկզբին, ինչը ենթակա էր իրականացման ԱՄՆ ՄԶԳ «Հայաստանի բարեվարքություն» ծրագրի աջակցությամբ: Սակայն, գործընթացը չեղարկվել է ծրագրի ֆինանսավորման կասեցման պատճառով: </w:t>
            </w:r>
          </w:p>
        </w:tc>
      </w:tr>
      <w:tr w:rsidR="000467C1" w:rsidRPr="000467C1" w14:paraId="602FC223" w14:textId="77777777" w:rsidTr="00FD28C1">
        <w:trPr>
          <w:trHeight w:val="34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2FD8E87A"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 xml:space="preserve">Լրացուցիչ նշումներ՝ </w:t>
            </w:r>
          </w:p>
          <w:p w14:paraId="2F5B649E" w14:textId="77777777" w:rsidR="000467C1" w:rsidRPr="000467C1" w:rsidRDefault="000467C1" w:rsidP="000467C1">
            <w:pPr>
              <w:spacing w:after="200" w:line="276" w:lineRule="auto"/>
              <w:ind w:firstLine="567"/>
              <w:rPr>
                <w:rFonts w:ascii="GHEA Grapalat" w:hAnsi="GHEA Grapalat"/>
                <w:sz w:val="20"/>
                <w:szCs w:val="20"/>
                <w:lang w:val="hy-AM"/>
              </w:rPr>
            </w:pPr>
          </w:p>
        </w:tc>
      </w:tr>
      <w:tr w:rsidR="000467C1" w:rsidRPr="000467C1" w14:paraId="7A4201E2" w14:textId="77777777" w:rsidTr="00FD28C1">
        <w:trPr>
          <w:trHeight w:val="44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3379029" w14:textId="77777777" w:rsidR="000467C1" w:rsidRPr="000467C1" w:rsidRDefault="000467C1" w:rsidP="000467C1">
            <w:pPr>
              <w:spacing w:after="200" w:line="276" w:lineRule="auto"/>
              <w:rPr>
                <w:rFonts w:ascii="GHEA Grapalat" w:hAnsi="GHEA Grapalat"/>
                <w:b/>
                <w:sz w:val="20"/>
                <w:szCs w:val="20"/>
                <w:lang w:val="hy-AM"/>
              </w:rPr>
            </w:pPr>
            <w:r w:rsidRPr="000467C1">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25A22766"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Հաշվի առնելով, որ ԿԿՀ-ի հանրային հաղորդակցության ու իրազեկման ծրագիրի իրականացման վերաբերյալ տեղեկատվությունը բացակայում է, միայն արձանագրված է որ ԿԿՀ-ն նման աշխատանքներ իրականացնում է իր կայքէջում համապատասխան միջոցառումների վերաբերյալ</w:t>
            </w:r>
            <w:r w:rsidRPr="000467C1">
              <w:rPr>
                <w:rFonts w:ascii="GHEA Grapalat" w:hAnsi="GHEA Grapalat"/>
                <w:b/>
                <w:sz w:val="20"/>
                <w:szCs w:val="20"/>
                <w:lang w:val="hy-AM"/>
              </w:rPr>
              <w:t xml:space="preserve"> </w:t>
            </w:r>
            <w:r w:rsidRPr="000467C1">
              <w:rPr>
                <w:rFonts w:ascii="GHEA Grapalat" w:hAnsi="GHEA Grapalat"/>
                <w:bCs/>
                <w:sz w:val="20"/>
                <w:szCs w:val="20"/>
                <w:lang w:val="hy-AM"/>
              </w:rPr>
              <w:t xml:space="preserve">տեղեկատավություն հրապարակելու միջոցով, ապա նման տեղեկատվությունը բավարար չէ գնահատելու 2025 թվականի կատարողական թիրախով սահմանված պահանջները, առավել ևս երբ հանրային կարծիքի ուսումնասիրության աշխատանքները դադարեցվել են դեռևս  2025 թվականի սկզբին։ Ինչ վերաբերում է ՆԳՆ-ի կողմից իրականացվող հանրային հաղորդակցության ռազմավարական ծրագրին և դրա շրջանակներում իրականացվելիք իրազեկման արշավներին, ապա այն ոչ մի առնչություն չունի ԿԿՀ-ի և/կամ նրա կողմից հաստատված հաղորդակցության ծարագրի հետ։ </w:t>
            </w:r>
          </w:p>
          <w:p w14:paraId="58CE37DD" w14:textId="77777777" w:rsidR="000467C1" w:rsidRPr="000467C1" w:rsidRDefault="000467C1" w:rsidP="000467C1">
            <w:pPr>
              <w:spacing w:line="276" w:lineRule="auto"/>
              <w:rPr>
                <w:rFonts w:ascii="GHEA Grapalat" w:hAnsi="GHEA Grapalat"/>
                <w:bCs/>
                <w:sz w:val="20"/>
                <w:szCs w:val="20"/>
                <w:lang w:val="hy-AM"/>
              </w:rPr>
            </w:pPr>
            <w:r w:rsidRPr="000467C1">
              <w:rPr>
                <w:rFonts w:ascii="GHEA Grapalat" w:hAnsi="GHEA Grapalat"/>
                <w:bCs/>
                <w:sz w:val="20"/>
                <w:szCs w:val="20"/>
                <w:lang w:val="hy-AM"/>
              </w:rPr>
              <w:t xml:space="preserve">ԹԻՀԿ-ն համակարծիք է </w:t>
            </w:r>
            <w:r w:rsidRPr="000467C1">
              <w:rPr>
                <w:rFonts w:ascii="GHEA Grapalat" w:hAnsi="GHEA Grapalat"/>
                <w:b/>
                <w:sz w:val="20"/>
                <w:szCs w:val="20"/>
                <w:lang w:val="hy-AM"/>
              </w:rPr>
              <w:t>«Կատարված է մասնակի»</w:t>
            </w:r>
            <w:r w:rsidRPr="000467C1">
              <w:rPr>
                <w:rFonts w:ascii="GHEA Grapalat" w:hAnsi="GHEA Grapalat"/>
                <w:bCs/>
                <w:sz w:val="20"/>
                <w:szCs w:val="20"/>
                <w:lang w:val="hy-AM"/>
              </w:rPr>
              <w:t xml:space="preserve"> գնահատման հետ։</w:t>
            </w:r>
          </w:p>
        </w:tc>
      </w:tr>
    </w:tbl>
    <w:p w14:paraId="514F2AD2" w14:textId="77777777" w:rsidR="000467C1" w:rsidRPr="000467C1" w:rsidRDefault="000467C1" w:rsidP="000467C1">
      <w:pPr>
        <w:spacing w:after="200" w:line="276" w:lineRule="auto"/>
        <w:rPr>
          <w:rFonts w:eastAsia="Calibri" w:cs="Arial"/>
          <w:sz w:val="20"/>
          <w:szCs w:val="20"/>
          <w:lang w:val="hy-AM"/>
        </w:rPr>
      </w:pPr>
    </w:p>
    <w:p w14:paraId="652A8D88" w14:textId="77777777" w:rsidR="000467C1" w:rsidRPr="000467C1" w:rsidRDefault="000467C1" w:rsidP="000467C1">
      <w:pPr>
        <w:spacing w:after="200" w:line="276" w:lineRule="auto"/>
        <w:rPr>
          <w:rFonts w:eastAsia="Calibri" w:cs="Arial"/>
          <w:sz w:val="20"/>
          <w:szCs w:val="20"/>
          <w:lang w:val="hy-AM"/>
        </w:rPr>
      </w:pPr>
    </w:p>
    <w:p w14:paraId="2C84930B" w14:textId="3C8E8967" w:rsidR="000467C1" w:rsidRPr="005F44BF" w:rsidRDefault="000467C1" w:rsidP="000467C1">
      <w:pPr>
        <w:spacing w:after="200" w:line="276" w:lineRule="auto"/>
        <w:rPr>
          <w:rFonts w:eastAsia="Calibri" w:cs="Arial"/>
          <w:sz w:val="20"/>
          <w:szCs w:val="20"/>
          <w:lang w:val="hy-AM"/>
        </w:rPr>
      </w:pPr>
    </w:p>
    <w:p w14:paraId="433A0FFB" w14:textId="2583E8AD" w:rsidR="00251D90" w:rsidRPr="005F44BF" w:rsidRDefault="00251D90" w:rsidP="000467C1">
      <w:pPr>
        <w:spacing w:after="200" w:line="276" w:lineRule="auto"/>
        <w:rPr>
          <w:rFonts w:eastAsia="Calibri" w:cs="Arial"/>
          <w:sz w:val="20"/>
          <w:szCs w:val="20"/>
          <w:lang w:val="hy-AM"/>
        </w:rPr>
      </w:pPr>
    </w:p>
    <w:p w14:paraId="5081FC2E" w14:textId="25B4478E" w:rsidR="00251D90" w:rsidRPr="005F44BF" w:rsidRDefault="00251D90" w:rsidP="000467C1">
      <w:pPr>
        <w:spacing w:after="200" w:line="276" w:lineRule="auto"/>
        <w:rPr>
          <w:rFonts w:eastAsia="Calibri" w:cs="Arial"/>
          <w:sz w:val="20"/>
          <w:szCs w:val="20"/>
          <w:lang w:val="hy-AM"/>
        </w:rPr>
      </w:pPr>
    </w:p>
    <w:p w14:paraId="1029DA12" w14:textId="174AB768" w:rsidR="00251D90" w:rsidRPr="005F44BF" w:rsidRDefault="00251D90" w:rsidP="000467C1">
      <w:pPr>
        <w:spacing w:after="200" w:line="276" w:lineRule="auto"/>
        <w:rPr>
          <w:rFonts w:eastAsia="Calibri" w:cs="Arial"/>
          <w:sz w:val="20"/>
          <w:szCs w:val="20"/>
          <w:lang w:val="hy-AM"/>
        </w:rPr>
      </w:pPr>
    </w:p>
    <w:p w14:paraId="286AD904" w14:textId="261425D4" w:rsidR="00C24047" w:rsidRPr="005F44BF" w:rsidRDefault="00C24047" w:rsidP="000467C1">
      <w:pPr>
        <w:spacing w:after="200" w:line="276" w:lineRule="auto"/>
        <w:rPr>
          <w:rFonts w:eastAsia="Calibri" w:cs="Arial"/>
          <w:sz w:val="20"/>
          <w:szCs w:val="20"/>
          <w:lang w:val="hy-AM"/>
        </w:rPr>
      </w:pPr>
    </w:p>
    <w:p w14:paraId="6DFBF268" w14:textId="758F690D" w:rsidR="00C24047" w:rsidRPr="005F44BF" w:rsidRDefault="00C24047" w:rsidP="000467C1">
      <w:pPr>
        <w:spacing w:after="200" w:line="276" w:lineRule="auto"/>
        <w:rPr>
          <w:rFonts w:eastAsia="Calibri" w:cs="Arial"/>
          <w:sz w:val="20"/>
          <w:szCs w:val="20"/>
          <w:lang w:val="hy-AM"/>
        </w:rPr>
      </w:pPr>
    </w:p>
    <w:p w14:paraId="19BE1FDF" w14:textId="2DD96323" w:rsidR="00C24047" w:rsidRPr="005F44BF" w:rsidRDefault="00C24047" w:rsidP="000467C1">
      <w:pPr>
        <w:spacing w:after="200" w:line="276" w:lineRule="auto"/>
        <w:rPr>
          <w:rFonts w:eastAsia="Calibri" w:cs="Arial"/>
          <w:sz w:val="20"/>
          <w:szCs w:val="20"/>
          <w:lang w:val="hy-AM"/>
        </w:rPr>
      </w:pPr>
    </w:p>
    <w:p w14:paraId="07BD073E" w14:textId="79CB7A9C" w:rsidR="00C24047" w:rsidRPr="005F44BF" w:rsidRDefault="00C24047" w:rsidP="000467C1">
      <w:pPr>
        <w:spacing w:after="200" w:line="276" w:lineRule="auto"/>
        <w:rPr>
          <w:rFonts w:eastAsia="Calibri" w:cs="Arial"/>
          <w:sz w:val="20"/>
          <w:szCs w:val="20"/>
          <w:lang w:val="hy-AM"/>
        </w:rPr>
      </w:pPr>
    </w:p>
    <w:p w14:paraId="0E2BAF81" w14:textId="3CF8B304" w:rsidR="00C24047" w:rsidRPr="005F44BF" w:rsidRDefault="00C24047" w:rsidP="000467C1">
      <w:pPr>
        <w:spacing w:after="200" w:line="276" w:lineRule="auto"/>
        <w:rPr>
          <w:rFonts w:eastAsia="Calibri" w:cs="Arial"/>
          <w:sz w:val="20"/>
          <w:szCs w:val="20"/>
          <w:lang w:val="hy-AM"/>
        </w:rPr>
      </w:pPr>
    </w:p>
    <w:tbl>
      <w:tblPr>
        <w:tblStyle w:val="TableGrid115"/>
        <w:tblW w:w="14708" w:type="dxa"/>
        <w:tblInd w:w="137" w:type="dxa"/>
        <w:tblLayout w:type="fixed"/>
        <w:tblLook w:val="04A0" w:firstRow="1" w:lastRow="0" w:firstColumn="1" w:lastColumn="0" w:noHBand="0" w:noVBand="1"/>
      </w:tblPr>
      <w:tblGrid>
        <w:gridCol w:w="1838"/>
        <w:gridCol w:w="6387"/>
        <w:gridCol w:w="3603"/>
        <w:gridCol w:w="2880"/>
      </w:tblGrid>
      <w:tr w:rsidR="00C24047" w:rsidRPr="005F44BF" w14:paraId="45F91778" w14:textId="77777777" w:rsidTr="00FD28C1">
        <w:trPr>
          <w:trHeight w:val="2406"/>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791757C5" w14:textId="77777777" w:rsidR="00C24047" w:rsidRPr="005F44BF" w:rsidRDefault="00C24047" w:rsidP="00FD28C1">
            <w:pPr>
              <w:ind w:firstLine="567"/>
              <w:jc w:val="center"/>
              <w:rPr>
                <w:rFonts w:ascii="GHEA Grapalat" w:hAnsi="GHEA Grapalat"/>
                <w:b/>
                <w:sz w:val="20"/>
                <w:szCs w:val="20"/>
                <w:lang w:val="hy-AM"/>
              </w:rPr>
            </w:pPr>
            <w:r w:rsidRPr="005F44BF">
              <w:rPr>
                <w:rFonts w:ascii="GHEA Grapalat" w:hAnsi="GHEA Grapalat"/>
                <w:b/>
                <w:sz w:val="20"/>
                <w:szCs w:val="20"/>
                <w:lang w:val="hy-AM"/>
              </w:rPr>
              <w:t>ԳՈՐԾՈՂՈՒԹՅՈՒՆ 3.13</w:t>
            </w:r>
          </w:p>
          <w:p w14:paraId="0F8F1B14" w14:textId="77777777" w:rsidR="00C24047" w:rsidRPr="005F44BF" w:rsidRDefault="00C24047" w:rsidP="00FD28C1">
            <w:pPr>
              <w:ind w:firstLine="567"/>
              <w:jc w:val="both"/>
              <w:rPr>
                <w:rFonts w:ascii="GHEA Grapalat" w:hAnsi="GHEA Grapalat"/>
                <w:sz w:val="20"/>
                <w:szCs w:val="20"/>
                <w:lang w:val="hy-AM"/>
              </w:rPr>
            </w:pPr>
            <w:r w:rsidRPr="005F44BF">
              <w:rPr>
                <w:rFonts w:ascii="GHEA Grapalat" w:hAnsi="GHEA Grapalat"/>
                <w:b/>
                <w:sz w:val="20"/>
                <w:szCs w:val="20"/>
                <w:lang w:val="hy-AM"/>
              </w:rPr>
              <w:t>Զարգացնել Կոռուպցիայի կանխարգելման հանձնաժողովի կարողությունները հակակոռուպցիոն ոչ ֆորմալ կրթության և հանրային իրազեկման ոլորտում</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000E8125"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Կատարող մարմին՝</w:t>
            </w:r>
          </w:p>
          <w:p w14:paraId="477D28BB"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Կոռուպցիայի կանխարգելման հանձնաժողով (համաձայնությամբ)</w:t>
            </w:r>
          </w:p>
          <w:p w14:paraId="279061EE" w14:textId="77777777" w:rsidR="00C24047" w:rsidRPr="005F44BF" w:rsidRDefault="00C24047" w:rsidP="00FD28C1">
            <w:pPr>
              <w:jc w:val="both"/>
              <w:rPr>
                <w:rFonts w:ascii="GHEA Grapalat" w:hAnsi="GHEA Grapalat"/>
                <w:b/>
                <w:sz w:val="20"/>
                <w:szCs w:val="20"/>
                <w:lang w:val="hy-AM"/>
              </w:rPr>
            </w:pPr>
          </w:p>
          <w:p w14:paraId="6909C053"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Համակատարող մարմիններ՝</w:t>
            </w:r>
          </w:p>
          <w:p w14:paraId="36241A54"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Պետական կառավարման համակարգի մարմիններ</w:t>
            </w:r>
          </w:p>
          <w:p w14:paraId="2212CAC1" w14:textId="77777777" w:rsidR="00C24047" w:rsidRPr="005F44BF" w:rsidRDefault="00C24047" w:rsidP="00FD28C1">
            <w:pPr>
              <w:jc w:val="both"/>
              <w:rPr>
                <w:rFonts w:ascii="GHEA Grapalat" w:hAnsi="GHEA Grapalat"/>
                <w:bCs/>
                <w:sz w:val="20"/>
                <w:szCs w:val="20"/>
              </w:rPr>
            </w:pPr>
            <w:r w:rsidRPr="005F44BF">
              <w:rPr>
                <w:rFonts w:ascii="GHEA Grapalat" w:hAnsi="GHEA Grapalat"/>
                <w:bCs/>
                <w:sz w:val="20"/>
                <w:szCs w:val="20"/>
                <w:lang w:val="hy-AM"/>
              </w:rPr>
              <w:t>Քաղաքացիական հասարակության կազմակերպություններ (համաձայնությամբ)</w:t>
            </w:r>
          </w:p>
        </w:tc>
      </w:tr>
      <w:tr w:rsidR="00C24047" w:rsidRPr="005F44BF" w14:paraId="2E92BA71"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00629C5" w14:textId="77777777" w:rsidR="00C24047" w:rsidRPr="005F44BF" w:rsidRDefault="00C24047" w:rsidP="00FD28C1">
            <w:pPr>
              <w:ind w:firstLine="567"/>
              <w:jc w:val="center"/>
              <w:rPr>
                <w:rFonts w:ascii="GHEA Grapalat" w:hAnsi="GHEA Grapalat"/>
                <w:b/>
                <w:sz w:val="20"/>
                <w:szCs w:val="20"/>
                <w:lang w:val="hy-AM"/>
              </w:rPr>
            </w:pPr>
            <w:r w:rsidRPr="005F44BF">
              <w:rPr>
                <w:rFonts w:ascii="GHEA Grapalat" w:hAnsi="GHEA Grapalat"/>
                <w:b/>
                <w:sz w:val="20"/>
                <w:szCs w:val="20"/>
                <w:lang w:val="hy-AM"/>
              </w:rPr>
              <w:t>Կատարողականի թիրախ</w:t>
            </w:r>
          </w:p>
          <w:p w14:paraId="077D0F83" w14:textId="77777777" w:rsidR="00C24047" w:rsidRPr="005F44BF" w:rsidRDefault="00C24047" w:rsidP="00FD28C1">
            <w:pPr>
              <w:ind w:firstLine="567"/>
              <w:jc w:val="center"/>
              <w:rPr>
                <w:rFonts w:ascii="GHEA Grapalat" w:hAnsi="GHEA Grapalat"/>
                <w:b/>
                <w:sz w:val="20"/>
                <w:szCs w:val="20"/>
                <w:lang w:val="hy-AM"/>
              </w:rPr>
            </w:pPr>
            <w:r w:rsidRPr="005F44BF">
              <w:rPr>
                <w:rFonts w:ascii="GHEA Grapalat" w:hAnsi="GHEA Grapalat"/>
                <w:sz w:val="20"/>
                <w:szCs w:val="20"/>
                <w:lang w:val="hy-AM"/>
              </w:rPr>
              <w:t>ԿԿՀ համապատասխան բաժինների համար պարբերաբար իրականացվում են սեփական կարողությունների զարգացմանն ուղղված ծրագրեր, վերապատրաստումներ: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3C8B6C2"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Արդյունքային որակական և քանակական ցուցանիշներ</w:t>
            </w:r>
          </w:p>
          <w:p w14:paraId="26181161"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sz w:val="20"/>
                <w:szCs w:val="20"/>
                <w:lang w:val="hy-AM"/>
              </w:rPr>
              <w:t>Կազմակերպված և անցկացված են առնվազն 20 վերապատրաստման դասընթացներ՝ ԿԿՀ-ի աշխատակիցների համար։ Վերապատրաստումներն իրականացվել են առնվազն 4 (չորս) ակադեմիական ժամ տևողությամբ։ Վերապատրաստումից հետո իրականացված գիտելիքների ստուգման արդյունքում վերապատրաստվածները ցուցաբերել են առնվազն 90% իմացություն։</w:t>
            </w:r>
          </w:p>
        </w:tc>
        <w:tc>
          <w:tcPr>
            <w:tcW w:w="2880" w:type="dxa"/>
            <w:vMerge w:val="restart"/>
            <w:tcBorders>
              <w:top w:val="single" w:sz="4" w:space="0" w:color="auto"/>
              <w:left w:val="single" w:sz="4" w:space="0" w:color="auto"/>
              <w:right w:val="single" w:sz="4" w:space="0" w:color="auto"/>
            </w:tcBorders>
            <w:shd w:val="clear" w:color="auto" w:fill="D6E3BC"/>
          </w:tcPr>
          <w:p w14:paraId="045F82E5" w14:textId="77777777" w:rsidR="00C24047" w:rsidRPr="005F44BF" w:rsidRDefault="00C24047" w:rsidP="00FD28C1">
            <w:pPr>
              <w:ind w:firstLine="567"/>
              <w:jc w:val="both"/>
              <w:rPr>
                <w:rFonts w:ascii="GHEA Grapalat" w:hAnsi="GHEA Grapalat"/>
                <w:b/>
                <w:sz w:val="20"/>
                <w:szCs w:val="20"/>
                <w:lang w:val="hy-AM"/>
              </w:rPr>
            </w:pPr>
            <w:r w:rsidRPr="005F44BF">
              <w:rPr>
                <w:rFonts w:ascii="GHEA Grapalat" w:hAnsi="GHEA Grapalat"/>
                <w:b/>
                <w:sz w:val="20"/>
                <w:szCs w:val="20"/>
                <w:lang w:val="hy-AM"/>
              </w:rPr>
              <w:t>Ստուգման միջոց</w:t>
            </w:r>
          </w:p>
          <w:p w14:paraId="5F2D37B2"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 xml:space="preserve">Վերապատրաստումների զեկույցներ </w:t>
            </w:r>
          </w:p>
          <w:p w14:paraId="64BEA3D1"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 xml:space="preserve">Գիտելիքների գնահատման հաշվետվություններ և աշխատակիցների շրջանում կատարվող հարցումներ </w:t>
            </w:r>
          </w:p>
          <w:p w14:paraId="009F884F"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 xml:space="preserve">Գիտելիքների նախա և հետթեստավորման արդյունքներ </w:t>
            </w:r>
          </w:p>
          <w:p w14:paraId="033CEA16"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Գիտելիքների գնահատման հաշվետվություններ և աշխատակիցների շրջանում կատարվող հարցումներ</w:t>
            </w:r>
          </w:p>
          <w:p w14:paraId="52ED07FD"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Կազմակերպված միջոցառումների հաշվետվություններ, մամուլի հաղորդագրություններ Կիսամյակային և տարեկան մոնիթորինգային հաշվետվություններ</w:t>
            </w:r>
          </w:p>
          <w:p w14:paraId="6A584A83" w14:textId="77777777" w:rsidR="00C24047" w:rsidRPr="005F44BF" w:rsidRDefault="00C24047" w:rsidP="00FD28C1">
            <w:pPr>
              <w:ind w:firstLine="567"/>
              <w:jc w:val="both"/>
              <w:rPr>
                <w:rFonts w:ascii="GHEA Grapalat" w:hAnsi="GHEA Grapalat"/>
                <w:sz w:val="20"/>
                <w:szCs w:val="20"/>
                <w:lang w:val="hy-AM"/>
              </w:rPr>
            </w:pPr>
          </w:p>
          <w:p w14:paraId="582F6DC3" w14:textId="77777777" w:rsidR="00C24047" w:rsidRPr="005F44BF" w:rsidRDefault="00C24047" w:rsidP="00FD28C1">
            <w:pPr>
              <w:ind w:firstLine="567"/>
              <w:jc w:val="both"/>
              <w:rPr>
                <w:rFonts w:ascii="GHEA Grapalat" w:hAnsi="GHEA Grapalat"/>
                <w:bCs/>
                <w:sz w:val="20"/>
                <w:szCs w:val="20"/>
                <w:lang w:val="hy-AM"/>
              </w:rPr>
            </w:pPr>
          </w:p>
        </w:tc>
      </w:tr>
      <w:tr w:rsidR="00C24047" w:rsidRPr="005F44BF" w14:paraId="462E29A9"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E074A68" w14:textId="77777777" w:rsidR="00C24047" w:rsidRPr="005F44BF" w:rsidRDefault="00C24047" w:rsidP="00FD28C1">
            <w:pPr>
              <w:rPr>
                <w:rFonts w:ascii="GHEA Grapalat" w:hAnsi="GHEA Grapalat"/>
                <w:b/>
                <w:sz w:val="20"/>
                <w:szCs w:val="20"/>
                <w:lang w:val="hy-AM"/>
              </w:rPr>
            </w:pPr>
            <w:r w:rsidRPr="005F44BF">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8BE4AF5" w14:textId="77777777" w:rsidR="00C24047" w:rsidRPr="005F44BF" w:rsidRDefault="00C24047" w:rsidP="00FD28C1">
            <w:pPr>
              <w:ind w:firstLine="567"/>
              <w:jc w:val="center"/>
              <w:rPr>
                <w:rFonts w:ascii="GHEA Grapalat" w:hAnsi="GHEA Grapalat"/>
                <w:sz w:val="20"/>
                <w:szCs w:val="20"/>
                <w:lang w:val="hy-AM"/>
              </w:rPr>
            </w:pPr>
            <w:r w:rsidRPr="005F44BF">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074E3DF3" w14:textId="77777777" w:rsidR="00C24047" w:rsidRPr="005F44BF" w:rsidRDefault="00C24047" w:rsidP="00FD28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5FAB3571" w14:textId="77777777" w:rsidR="00C24047" w:rsidRPr="005F44BF" w:rsidRDefault="00C24047" w:rsidP="00FD28C1">
            <w:pPr>
              <w:ind w:firstLine="567"/>
              <w:jc w:val="both"/>
              <w:rPr>
                <w:rFonts w:ascii="GHEA Grapalat" w:hAnsi="GHEA Grapalat"/>
                <w:b/>
                <w:sz w:val="20"/>
                <w:szCs w:val="20"/>
                <w:lang w:val="hy-AM"/>
              </w:rPr>
            </w:pPr>
          </w:p>
        </w:tc>
      </w:tr>
      <w:tr w:rsidR="00C24047" w:rsidRPr="005F44BF" w14:paraId="3F810BB6"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74010AAA" w14:textId="77777777" w:rsidR="00C24047" w:rsidRPr="005F44BF" w:rsidRDefault="00C24047" w:rsidP="00FD28C1">
            <w:pPr>
              <w:ind w:firstLine="567"/>
              <w:jc w:val="center"/>
              <w:rPr>
                <w:rFonts w:ascii="GHEA Grapalat" w:hAnsi="GHEA Grapalat"/>
                <w:b/>
                <w:sz w:val="20"/>
                <w:szCs w:val="20"/>
                <w:lang w:val="hy-AM"/>
              </w:rPr>
            </w:pPr>
            <w:r w:rsidRPr="005F44BF">
              <w:rPr>
                <w:rFonts w:ascii="GHEA Grapalat" w:hAnsi="GHEA Grapalat"/>
                <w:b/>
                <w:sz w:val="20"/>
                <w:szCs w:val="20"/>
                <w:lang w:val="hy-AM"/>
              </w:rPr>
              <w:t>Կատարված աշխատանքների նկարագրություն</w:t>
            </w:r>
          </w:p>
          <w:p w14:paraId="67030687"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sz w:val="20"/>
                <w:szCs w:val="20"/>
                <w:lang w:val="hy-AM"/>
              </w:rPr>
              <w:t>2024 թվականի դեկտեմբերի 1-ից Եվրոպայի խորհրդի և Կոռուպցիայի կանխարգելման հանձնաժողովի համագործակցությամբ մեկնարկել է «Կոռուպցիայի կանխարգելման ներածություն» խորագրով HELP առցանց</w:t>
            </w:r>
            <w:hyperlink r:id="rId51">
              <w:r w:rsidRPr="005F44BF">
                <w:rPr>
                  <w:rFonts w:ascii="GHEA Grapalat" w:hAnsi="GHEA Grapalat"/>
                  <w:color w:val="1155CC"/>
                  <w:sz w:val="20"/>
                  <w:szCs w:val="20"/>
                  <w:u w:val="single"/>
                  <w:lang w:val="hy-AM"/>
                </w:rPr>
                <w:t xml:space="preserve"> դասընթացը</w:t>
              </w:r>
            </w:hyperlink>
            <w:r w:rsidRPr="005F44BF">
              <w:rPr>
                <w:rFonts w:ascii="GHEA Grapalat" w:hAnsi="GHEA Grapalat"/>
                <w:sz w:val="20"/>
                <w:szCs w:val="20"/>
                <w:lang w:val="hy-AM"/>
              </w:rPr>
              <w:t>: Դասընթացի առանձին մոդուլներ նվիրված են քաղաքական կուսակցությունների ֆինանսավորման թափանցիկությանը, ազդարարների պաշտպանությանը, պետական գնումներում կոռուպցիոն ռիսկերի կառավարմանը, հանրային գործառույթներում աուդիտին, հանրային պաշտոն զբաղեցնող անձանց վարքագծի կանոններին, շահերի բախմանը, նվերների ընդունման սահմանափակումներին: Հաշվետու ժամանակահատվածում ԿԿՀ աշխատակիցները մասնակցել են դասընթացին և ստացել հավաստագրեր:</w:t>
            </w:r>
          </w:p>
          <w:p w14:paraId="7A1E6319"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sz w:val="20"/>
                <w:szCs w:val="20"/>
                <w:lang w:val="hy-AM"/>
              </w:rPr>
              <w:t>Հանրային պաշտոն զբաղեցնող անձանց և հանրային ծառայողների շարունակական վերապատրաստման, ինչպես նաև ԿԿՀ աշխատակիցների սեփական  կարողությունների զարգացման  նպատակով՝  հաշվետու տարվա ընթացքում գործարկվել է ԿԿՀ կողմից մշակված</w:t>
            </w:r>
            <w:hyperlink r:id="rId52">
              <w:r w:rsidRPr="005F44BF">
                <w:rPr>
                  <w:rFonts w:ascii="GHEA Grapalat" w:hAnsi="GHEA Grapalat"/>
                  <w:color w:val="1155CC"/>
                  <w:sz w:val="20"/>
                  <w:szCs w:val="20"/>
                  <w:u w:val="single"/>
                  <w:lang w:val="hy-AM"/>
                </w:rPr>
                <w:t xml:space="preserve"> էլեկտրոնային ուսուցման հարթակ</w:t>
              </w:r>
            </w:hyperlink>
            <w:hyperlink r:id="rId53" w:history="1">
              <w:r w:rsidRPr="005F44BF">
                <w:rPr>
                  <w:rFonts w:ascii="GHEA Grapalat" w:hAnsi="GHEA Grapalat"/>
                  <w:color w:val="0563C1" w:themeColor="hyperlink"/>
                  <w:sz w:val="20"/>
                  <w:szCs w:val="20"/>
                  <w:u w:val="single"/>
                  <w:lang w:val="hy-AM"/>
                </w:rPr>
                <w:t>ը</w:t>
              </w:r>
            </w:hyperlink>
            <w:r w:rsidRPr="005F44BF">
              <w:rPr>
                <w:rFonts w:ascii="GHEA Grapalat" w:hAnsi="GHEA Grapalat"/>
                <w:sz w:val="20"/>
                <w:szCs w:val="20"/>
                <w:lang w:val="hy-AM"/>
              </w:rPr>
              <w:t>: 2025 թվականի դեկտեմբերի դրությամբ առցանց դասընթացներին մասնակցել է ԿԿՀ 15 աշխատակից:  Կրթական հարթակը ծառայում է որպես Հանձնաժողովի կրթական գործառույթի ապահովման գործիք՝ տրամադրելով բարեվարքության և կոռուպցիայի կանխարգելման վերաբերյալ կրթական մոդուլների, թվային գրադարանի, կրթական ինտերակտիվ լուծումների հասանելիություն: Հարթակում այժմ հասանելի են հետևյալ խորագրերով դասընթացները՝</w:t>
            </w:r>
          </w:p>
          <w:p w14:paraId="7ACCB229" w14:textId="77777777" w:rsidR="00C24047" w:rsidRPr="005F44BF" w:rsidRDefault="00C24047" w:rsidP="00FD28C1">
            <w:pPr>
              <w:ind w:left="140"/>
              <w:jc w:val="both"/>
              <w:rPr>
                <w:rFonts w:ascii="GHEA Grapalat" w:hAnsi="GHEA Grapalat"/>
                <w:sz w:val="20"/>
                <w:szCs w:val="20"/>
                <w:lang w:val="hy-AM"/>
              </w:rPr>
            </w:pPr>
            <w:r w:rsidRPr="005F44BF">
              <w:rPr>
                <w:rFonts w:ascii="GHEA Grapalat" w:hAnsi="GHEA Grapalat"/>
                <w:sz w:val="20"/>
                <w:szCs w:val="20"/>
                <w:lang w:val="hy-AM"/>
              </w:rPr>
              <w:t xml:space="preserve">  1. «Կոռուպցիա</w:t>
            </w:r>
            <w:r w:rsidRPr="005F44BF">
              <w:rPr>
                <w:rFonts w:ascii="Cambria Math" w:eastAsia="Cambria Math" w:hAnsi="Cambria Math" w:cs="Cambria Math"/>
                <w:sz w:val="20"/>
                <w:szCs w:val="20"/>
                <w:lang w:val="hy-AM"/>
              </w:rPr>
              <w:t>․</w:t>
            </w:r>
            <w:r w:rsidRPr="005F44BF">
              <w:rPr>
                <w:rFonts w:ascii="GHEA Grapalat" w:hAnsi="GHEA Grapalat"/>
                <w:sz w:val="20"/>
                <w:szCs w:val="20"/>
                <w:lang w:val="hy-AM"/>
              </w:rPr>
              <w:t xml:space="preserve"> կանխարգելման հիմնադրույթները»,</w:t>
            </w:r>
          </w:p>
          <w:p w14:paraId="19DBC74F" w14:textId="77777777" w:rsidR="00C24047" w:rsidRPr="005F44BF" w:rsidRDefault="00C24047" w:rsidP="00FD28C1">
            <w:pPr>
              <w:ind w:left="140"/>
              <w:jc w:val="both"/>
              <w:rPr>
                <w:rFonts w:ascii="GHEA Grapalat" w:hAnsi="GHEA Grapalat"/>
                <w:sz w:val="20"/>
                <w:szCs w:val="20"/>
                <w:lang w:val="hy-AM"/>
              </w:rPr>
            </w:pPr>
            <w:r w:rsidRPr="005F44BF">
              <w:rPr>
                <w:rFonts w:ascii="GHEA Grapalat" w:hAnsi="GHEA Grapalat"/>
                <w:sz w:val="20"/>
                <w:szCs w:val="20"/>
                <w:lang w:val="hy-AM"/>
              </w:rPr>
              <w:lastRenderedPageBreak/>
              <w:t xml:space="preserve">  2. «Էթիկական կառավարումը և կոռուպցիայի կանխարգելումը հանրային պաշտոն զբաղեցնող անձանց համար»,</w:t>
            </w:r>
          </w:p>
          <w:p w14:paraId="1F79D148" w14:textId="77777777" w:rsidR="00C24047" w:rsidRPr="005F44BF" w:rsidRDefault="00C24047" w:rsidP="00FD28C1">
            <w:pPr>
              <w:ind w:left="140"/>
              <w:jc w:val="both"/>
              <w:rPr>
                <w:rFonts w:ascii="GHEA Grapalat" w:hAnsi="GHEA Grapalat"/>
                <w:sz w:val="20"/>
                <w:szCs w:val="20"/>
                <w:lang w:val="hy-AM"/>
              </w:rPr>
            </w:pPr>
            <w:r w:rsidRPr="005F44BF">
              <w:rPr>
                <w:rFonts w:ascii="GHEA Grapalat" w:hAnsi="GHEA Grapalat"/>
                <w:sz w:val="20"/>
                <w:szCs w:val="20"/>
                <w:lang w:val="hy-AM"/>
              </w:rPr>
              <w:t xml:space="preserve">  3. «Կուսակցությունների ֆինանսավորման համակարգը ՀՀ-ում»,</w:t>
            </w:r>
          </w:p>
          <w:p w14:paraId="1F5E77BF" w14:textId="77777777" w:rsidR="00C24047" w:rsidRPr="005F44BF" w:rsidRDefault="00C24047" w:rsidP="00FD28C1">
            <w:pPr>
              <w:ind w:left="140"/>
              <w:jc w:val="both"/>
              <w:rPr>
                <w:rFonts w:ascii="GHEA Grapalat" w:hAnsi="GHEA Grapalat"/>
                <w:sz w:val="20"/>
                <w:szCs w:val="20"/>
                <w:lang w:val="hy-AM"/>
              </w:rPr>
            </w:pPr>
            <w:r w:rsidRPr="005F44BF">
              <w:rPr>
                <w:rFonts w:ascii="GHEA Grapalat" w:hAnsi="GHEA Grapalat"/>
                <w:sz w:val="20"/>
                <w:szCs w:val="20"/>
                <w:lang w:val="hy-AM"/>
              </w:rPr>
              <w:t xml:space="preserve">  4. «Գործարար բարեվարքությունը և կոռուպցիոն ռիսկերի կառավարումը պետական մասնակցությամբ ընկերություններում»,</w:t>
            </w:r>
          </w:p>
          <w:p w14:paraId="0624A3E5" w14:textId="77777777" w:rsidR="00C24047" w:rsidRPr="005F44BF" w:rsidRDefault="00C24047" w:rsidP="00FD28C1">
            <w:pPr>
              <w:ind w:left="140"/>
              <w:jc w:val="both"/>
              <w:rPr>
                <w:rFonts w:ascii="GHEA Grapalat" w:hAnsi="GHEA Grapalat"/>
                <w:sz w:val="20"/>
                <w:szCs w:val="20"/>
                <w:lang w:val="hy-AM"/>
              </w:rPr>
            </w:pPr>
            <w:r w:rsidRPr="005F44BF">
              <w:rPr>
                <w:rFonts w:ascii="GHEA Grapalat" w:hAnsi="GHEA Grapalat"/>
                <w:sz w:val="20"/>
                <w:szCs w:val="20"/>
                <w:lang w:val="hy-AM"/>
              </w:rPr>
              <w:t xml:space="preserve">  5. «Շահերի բախումը որպես բարեվարքության համակարգի տարր»: </w:t>
            </w:r>
          </w:p>
          <w:p w14:paraId="46B042EF"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b/>
                <w:bCs/>
                <w:sz w:val="20"/>
                <w:szCs w:val="20"/>
                <w:lang w:val="hy-AM"/>
              </w:rPr>
              <w:t xml:space="preserve">Ի թիվս վերոնշյալ դասընթացների՝ </w:t>
            </w:r>
            <w:r w:rsidRPr="005F44BF">
              <w:rPr>
                <w:rFonts w:ascii="GHEA Grapalat" w:hAnsi="GHEA Grapalat"/>
                <w:sz w:val="20"/>
                <w:szCs w:val="20"/>
                <w:lang w:val="hy-AM"/>
              </w:rPr>
              <w:t>Հայաստանում արդարադատության ոլորտի բարեփոխումների աջակցության ծրագրի շրջանակներում 2025 թվականի մարտի 8-10-ը ԿԿՀ աշխատակիցների համար կազմակերպվել է եռօրյա</w:t>
            </w:r>
            <w:hyperlink r:id="rId54">
              <w:r w:rsidRPr="005F44BF">
                <w:rPr>
                  <w:rFonts w:ascii="GHEA Grapalat" w:hAnsi="GHEA Grapalat"/>
                  <w:color w:val="1155CC"/>
                  <w:sz w:val="20"/>
                  <w:szCs w:val="20"/>
                  <w:u w:val="single"/>
                  <w:lang w:val="hy-AM"/>
                </w:rPr>
                <w:t xml:space="preserve"> վերապատրաստում,</w:t>
              </w:r>
            </w:hyperlink>
            <w:r w:rsidRPr="005F44BF">
              <w:rPr>
                <w:rFonts w:ascii="GHEA Grapalat" w:hAnsi="GHEA Grapalat"/>
                <w:sz w:val="20"/>
                <w:szCs w:val="20"/>
                <w:lang w:val="hy-AM"/>
              </w:rPr>
              <w:t xml:space="preserve"> ինչի նպատակն էր զարգացնել և ամրապնդել ԿԿՀ ինստիտուցիոնալ կարողությունները՝ հանրային ծառայողների վարքագծի կանոնների կիրարկման և անհամատեղելիության ու օրենքով նախատեսված այլ սահմանափակումների թեմաներով:</w:t>
            </w:r>
          </w:p>
          <w:p w14:paraId="7304B43F"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b/>
                <w:bCs/>
                <w:sz w:val="20"/>
                <w:szCs w:val="20"/>
                <w:lang w:val="hy-AM"/>
              </w:rPr>
              <w:t>Միաժամանակ, 2025 թվականի</w:t>
            </w:r>
            <w:r w:rsidRPr="005F44BF">
              <w:rPr>
                <w:rFonts w:ascii="GHEA Grapalat" w:hAnsi="GHEA Grapalat"/>
                <w:sz w:val="20"/>
                <w:szCs w:val="20"/>
                <w:lang w:val="hy-AM"/>
              </w:rPr>
              <w:t xml:space="preserve"> մայիսի 6-ին  և սեպտեմբերի 19-ին IFES-ի կողմից կազմակերպվել են համապատասխանաբար՝ Ընտրություններին ուղղված հիբրիդային պատերազմների վերաբերյալ և Ընտրական օրենսգրքում  ու հարակից օրենքներում 2024 թվականի դեկտեմբերին կատարված փոփոխությունների վերաբերյալ դասընթացները։</w:t>
            </w:r>
          </w:p>
          <w:p w14:paraId="1683C488"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sz w:val="20"/>
                <w:szCs w:val="20"/>
                <w:lang w:val="hy-AM"/>
              </w:rPr>
              <w:t>2025 թվականի նոյեմբերի 12-ին ԿԿՀ աշխատակիցները մասնակցել են «Բաց աղբյուրների հետախուզություն (ՕՍԻՆԹ)» խորագրով</w:t>
            </w:r>
            <w:hyperlink r:id="rId55">
              <w:r w:rsidRPr="005F44BF">
                <w:rPr>
                  <w:rFonts w:ascii="GHEA Grapalat" w:hAnsi="GHEA Grapalat"/>
                  <w:color w:val="1155CC"/>
                  <w:sz w:val="20"/>
                  <w:szCs w:val="20"/>
                  <w:u w:val="single"/>
                  <w:lang w:val="hy-AM"/>
                </w:rPr>
                <w:t xml:space="preserve"> վերապատրաստման դասընթացին</w:t>
              </w:r>
            </w:hyperlink>
            <w:r w:rsidRPr="005F44BF">
              <w:rPr>
                <w:rFonts w:ascii="GHEA Grapalat" w:hAnsi="GHEA Grapalat"/>
                <w:sz w:val="20"/>
                <w:szCs w:val="20"/>
                <w:lang w:val="hy-AM"/>
              </w:rPr>
              <w:t>, ինչը կազմակերպվել էր Ֆոլկե Բեռնադոտե ակադեմիայի (ՖԲԱ) և ֆինլանդական «Չեք Ֆըրսթ / Check-First» ընկերության հետ համագործակցությամբ: Վերապատրաստումը նպատակ ուներ խորացնելու ԿԿՀ աշխատակիցների կարողությունները բաց աղբյուրներից տեղեկատվության հավաքագրման, ստուգման և վերլուծության գործընթացներում:</w:t>
            </w:r>
          </w:p>
          <w:p w14:paraId="581761C2"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sz w:val="20"/>
                <w:szCs w:val="20"/>
                <w:lang w:val="hy-AM"/>
              </w:rPr>
              <w:t>2025 թվականի դեկտեմբերի 11-12-ը ԿԿՀ աշխատակիցները մասնակցել են Կոնրադ Ադենաուեր հիմնադրամի և ԵՊՀ Եվրոպական ուսումնասիրությունների կենտրոնի համատեղ կազմակերպած՝ «Եվրոպական միության հիմունքները ԵՄ-Հայաստան համագործակցության համատեքստում» քաղաքացիական ծառայողների վերապատրաստման ծրագրին:</w:t>
            </w:r>
          </w:p>
          <w:p w14:paraId="140E2CD7" w14:textId="77777777" w:rsidR="00C24047" w:rsidRPr="005F44BF" w:rsidRDefault="00C24047" w:rsidP="00FD28C1">
            <w:pPr>
              <w:jc w:val="both"/>
              <w:rPr>
                <w:rFonts w:ascii="GHEA Grapalat" w:hAnsi="GHEA Grapalat"/>
                <w:sz w:val="20"/>
                <w:szCs w:val="20"/>
                <w:lang w:val="hy-AM"/>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EDAF404" w14:textId="77777777" w:rsidR="00C24047" w:rsidRPr="005F44BF" w:rsidRDefault="00C24047" w:rsidP="00FD28C1">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30D03B55" w14:textId="77777777" w:rsidR="00C24047" w:rsidRPr="005F44BF" w:rsidRDefault="00C24047" w:rsidP="00FD28C1">
            <w:pPr>
              <w:ind w:firstLine="567"/>
              <w:jc w:val="both"/>
              <w:rPr>
                <w:rFonts w:ascii="GHEA Grapalat" w:hAnsi="GHEA Grapalat"/>
                <w:b/>
                <w:sz w:val="20"/>
                <w:szCs w:val="20"/>
                <w:lang w:val="hy-AM"/>
              </w:rPr>
            </w:pPr>
          </w:p>
        </w:tc>
      </w:tr>
      <w:tr w:rsidR="00C24047" w:rsidRPr="005F44BF" w14:paraId="011B458E"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54AB2B2B" w14:textId="77777777" w:rsidR="00C24047" w:rsidRPr="005F44BF" w:rsidRDefault="00C24047" w:rsidP="00FD28C1">
            <w:pPr>
              <w:jc w:val="both"/>
              <w:rPr>
                <w:rFonts w:ascii="GHEA Grapalat" w:hAnsi="GHEA Grapalat"/>
                <w:bCs/>
                <w:iCs/>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45A3F998"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Կարգավիճակ</w:t>
            </w:r>
          </w:p>
          <w:p w14:paraId="3EAB286A" w14:textId="77777777" w:rsidR="00C24047" w:rsidRPr="005F44BF" w:rsidRDefault="00C24047" w:rsidP="00FD28C1">
            <w:pPr>
              <w:jc w:val="both"/>
              <w:rPr>
                <w:rFonts w:ascii="GHEA Grapalat" w:hAnsi="GHEA Grapalat"/>
                <w:b/>
                <w:bCs/>
                <w:sz w:val="20"/>
                <w:szCs w:val="20"/>
                <w:lang w:val="hy-AM"/>
              </w:rPr>
            </w:pPr>
            <w:r w:rsidRPr="005F44BF">
              <w:rPr>
                <w:rFonts w:ascii="GHEA Grapalat" w:hAnsi="GHEA Grapalat"/>
                <w:b/>
                <w:bCs/>
                <w:sz w:val="20"/>
                <w:szCs w:val="20"/>
                <w:lang w:val="hy-AM"/>
              </w:rPr>
              <w:t>Կատարված է ամբողջությամբ</w:t>
            </w:r>
          </w:p>
          <w:p w14:paraId="473A4F70"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Կատարված է մեծ մասամբ</w:t>
            </w:r>
          </w:p>
          <w:p w14:paraId="230648DE" w14:textId="77777777" w:rsidR="00C24047" w:rsidRPr="005F44BF" w:rsidRDefault="00C24047" w:rsidP="00FD28C1">
            <w:pPr>
              <w:jc w:val="both"/>
              <w:rPr>
                <w:rFonts w:ascii="GHEA Grapalat" w:hAnsi="GHEA Grapalat"/>
                <w:bCs/>
                <w:sz w:val="20"/>
                <w:szCs w:val="20"/>
                <w:lang w:val="hy-AM"/>
              </w:rPr>
            </w:pPr>
            <w:r w:rsidRPr="005F44BF">
              <w:rPr>
                <w:rFonts w:ascii="GHEA Grapalat" w:hAnsi="GHEA Grapalat"/>
                <w:bCs/>
                <w:sz w:val="20"/>
                <w:szCs w:val="20"/>
                <w:lang w:val="hy-AM"/>
              </w:rPr>
              <w:t>Կատարված է մասնակի</w:t>
            </w:r>
          </w:p>
          <w:p w14:paraId="43262392"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sz w:val="20"/>
                <w:szCs w:val="20"/>
                <w:lang w:val="hy-AM"/>
              </w:rPr>
              <w:t>Կատարված չէ</w:t>
            </w:r>
          </w:p>
          <w:p w14:paraId="292F7759" w14:textId="77777777" w:rsidR="00C24047" w:rsidRPr="005F44BF" w:rsidRDefault="00C24047" w:rsidP="00FD28C1">
            <w:pPr>
              <w:spacing w:line="360" w:lineRule="auto"/>
              <w:jc w:val="both"/>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1D026CF9" w14:textId="77777777" w:rsidR="00C24047" w:rsidRPr="005F44BF" w:rsidRDefault="00C24047" w:rsidP="00FD28C1">
            <w:pPr>
              <w:ind w:firstLine="567"/>
              <w:jc w:val="both"/>
              <w:rPr>
                <w:rFonts w:ascii="GHEA Grapalat" w:hAnsi="GHEA Grapalat"/>
                <w:sz w:val="20"/>
                <w:szCs w:val="20"/>
                <w:lang w:val="hy-AM"/>
              </w:rPr>
            </w:pPr>
          </w:p>
        </w:tc>
      </w:tr>
      <w:tr w:rsidR="00C24047" w:rsidRPr="005F44BF" w14:paraId="05598F23" w14:textId="77777777" w:rsidTr="00FD28C1">
        <w:trPr>
          <w:trHeight w:val="1722"/>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E481BCD"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7F5F3853" w14:textId="77777777" w:rsidR="00C24047" w:rsidRPr="005F44BF" w:rsidRDefault="00C24047" w:rsidP="00FD28C1">
            <w:pPr>
              <w:ind w:firstLine="567"/>
              <w:jc w:val="both"/>
              <w:rPr>
                <w:rFonts w:ascii="GHEA Grapalat" w:hAnsi="GHEA Grapalat"/>
                <w:sz w:val="20"/>
                <w:szCs w:val="20"/>
                <w:lang w:val="hy-AM"/>
              </w:rPr>
            </w:pPr>
          </w:p>
          <w:p w14:paraId="0300BDFB" w14:textId="77777777" w:rsidR="00C24047" w:rsidRPr="005F44BF" w:rsidRDefault="00C24047" w:rsidP="00FD28C1">
            <w:pPr>
              <w:ind w:firstLine="567"/>
              <w:jc w:val="both"/>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4E84FEC1" w14:textId="77777777" w:rsidR="00C24047" w:rsidRPr="005F44BF" w:rsidRDefault="00C24047" w:rsidP="00FD28C1">
            <w:pPr>
              <w:ind w:firstLine="567"/>
              <w:jc w:val="both"/>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5F2E1146" w14:textId="77777777" w:rsidR="00C24047" w:rsidRPr="005F44BF" w:rsidRDefault="00C24047" w:rsidP="00FD28C1">
            <w:pPr>
              <w:ind w:firstLine="567"/>
              <w:jc w:val="both"/>
              <w:rPr>
                <w:rFonts w:ascii="GHEA Grapalat" w:hAnsi="GHEA Grapalat"/>
                <w:sz w:val="20"/>
                <w:szCs w:val="20"/>
                <w:lang w:val="hy-AM"/>
              </w:rPr>
            </w:pPr>
          </w:p>
        </w:tc>
      </w:tr>
      <w:tr w:rsidR="00C24047" w:rsidRPr="005F44BF" w14:paraId="1E215233" w14:textId="77777777" w:rsidTr="00FD28C1">
        <w:trPr>
          <w:trHeight w:val="49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7D4E9FC" w14:textId="77777777" w:rsidR="00C24047" w:rsidRPr="005F44BF" w:rsidRDefault="00C24047" w:rsidP="00FD28C1">
            <w:pPr>
              <w:jc w:val="both"/>
              <w:rPr>
                <w:rFonts w:ascii="GHEA Grapalat" w:hAnsi="GHEA Grapalat"/>
                <w:sz w:val="20"/>
                <w:szCs w:val="20"/>
                <w:lang w:val="hy-AM"/>
              </w:rPr>
            </w:pPr>
            <w:r w:rsidRPr="005F44BF">
              <w:rPr>
                <w:rFonts w:ascii="GHEA Grapalat" w:hAnsi="GHEA Grapalat"/>
                <w:b/>
                <w:sz w:val="20"/>
                <w:szCs w:val="20"/>
                <w:lang w:val="hy-AM"/>
              </w:rPr>
              <w:lastRenderedPageBreak/>
              <w:t>Գործողության իրականացմանը խոչընդոտող հանգամանքներ</w:t>
            </w:r>
          </w:p>
        </w:tc>
      </w:tr>
      <w:tr w:rsidR="00C24047" w:rsidRPr="005F44BF" w14:paraId="66DB0A88" w14:textId="77777777" w:rsidTr="00FD28C1">
        <w:trPr>
          <w:trHeight w:val="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F5B2658"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Լրացուցիչ նշումներ՝</w:t>
            </w:r>
          </w:p>
        </w:tc>
      </w:tr>
      <w:tr w:rsidR="00C24047" w:rsidRPr="005F44BF" w14:paraId="1D7A4411" w14:textId="77777777" w:rsidTr="00FD28C1">
        <w:trPr>
          <w:trHeight w:val="29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C2FFA50" w14:textId="77777777" w:rsidR="00C24047" w:rsidRPr="005F44BF" w:rsidRDefault="00C24047" w:rsidP="00FD28C1">
            <w:pPr>
              <w:jc w:val="both"/>
              <w:rPr>
                <w:rFonts w:ascii="GHEA Grapalat" w:hAnsi="GHEA Grapalat"/>
                <w:b/>
                <w:sz w:val="20"/>
                <w:szCs w:val="20"/>
                <w:lang w:val="hy-AM"/>
              </w:rPr>
            </w:pPr>
            <w:r w:rsidRPr="005F44BF">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57A2D961" w14:textId="77777777" w:rsidR="00C24047" w:rsidRPr="005F44BF" w:rsidRDefault="00C24047" w:rsidP="00FD28C1">
            <w:pPr>
              <w:jc w:val="both"/>
              <w:rPr>
                <w:rFonts w:ascii="GHEA Grapalat" w:hAnsi="GHEA Grapalat"/>
                <w:b/>
                <w:bCs/>
                <w:sz w:val="20"/>
                <w:szCs w:val="20"/>
                <w:lang w:val="hy-AM"/>
              </w:rPr>
            </w:pPr>
            <w:r w:rsidRPr="005F44BF">
              <w:rPr>
                <w:rFonts w:ascii="GHEA Grapalat" w:hAnsi="GHEA Grapalat"/>
                <w:b/>
                <w:bCs/>
                <w:sz w:val="20"/>
                <w:szCs w:val="20"/>
                <w:lang w:val="hy-AM"/>
              </w:rPr>
              <w:t xml:space="preserve">Ելնելով վերոգրյալից՝ առաջարկվում է գնահատել  «Կատարված է ամբողջությամբ»։ </w:t>
            </w:r>
          </w:p>
        </w:tc>
      </w:tr>
    </w:tbl>
    <w:p w14:paraId="7692143E" w14:textId="77777777" w:rsidR="00C24047" w:rsidRPr="005F44BF" w:rsidRDefault="00C24047" w:rsidP="00C24047">
      <w:pPr>
        <w:rPr>
          <w:rFonts w:eastAsia="Calibri" w:cs="Times New Roman"/>
          <w:sz w:val="20"/>
          <w:szCs w:val="20"/>
          <w:lang w:val="hy-AM"/>
        </w:rPr>
      </w:pPr>
    </w:p>
    <w:p w14:paraId="2BF88169" w14:textId="77777777" w:rsidR="00C24047" w:rsidRPr="005F44BF" w:rsidRDefault="00C24047" w:rsidP="000467C1">
      <w:pPr>
        <w:spacing w:after="200" w:line="276" w:lineRule="auto"/>
        <w:rPr>
          <w:rFonts w:eastAsia="Calibri" w:cs="Arial"/>
          <w:sz w:val="20"/>
          <w:szCs w:val="20"/>
          <w:lang w:val="hy-AM"/>
        </w:rPr>
      </w:pPr>
    </w:p>
    <w:p w14:paraId="773B503E" w14:textId="3982400D" w:rsidR="00251D90" w:rsidRPr="005F44BF" w:rsidRDefault="00251D90" w:rsidP="000467C1">
      <w:pPr>
        <w:spacing w:after="200" w:line="276" w:lineRule="auto"/>
        <w:rPr>
          <w:rFonts w:eastAsia="Calibri" w:cs="Arial"/>
          <w:sz w:val="20"/>
          <w:szCs w:val="20"/>
          <w:lang w:val="hy-AM"/>
        </w:rPr>
      </w:pPr>
    </w:p>
    <w:p w14:paraId="54E0115B" w14:textId="3306B9B5" w:rsidR="00251D90" w:rsidRPr="005F44BF" w:rsidRDefault="00251D90" w:rsidP="000467C1">
      <w:pPr>
        <w:spacing w:after="200" w:line="276" w:lineRule="auto"/>
        <w:rPr>
          <w:rFonts w:eastAsia="Calibri" w:cs="Arial"/>
          <w:sz w:val="20"/>
          <w:szCs w:val="20"/>
          <w:lang w:val="hy-AM"/>
        </w:rPr>
      </w:pPr>
    </w:p>
    <w:p w14:paraId="240F32F1" w14:textId="3A400126" w:rsidR="00251D90" w:rsidRPr="005F44BF" w:rsidRDefault="00251D90" w:rsidP="000467C1">
      <w:pPr>
        <w:spacing w:after="200" w:line="276" w:lineRule="auto"/>
        <w:rPr>
          <w:rFonts w:eastAsia="Calibri" w:cs="Arial"/>
          <w:sz w:val="20"/>
          <w:szCs w:val="20"/>
          <w:lang w:val="hy-AM"/>
        </w:rPr>
      </w:pPr>
    </w:p>
    <w:p w14:paraId="4478E9B1" w14:textId="6DAA11CD" w:rsidR="00C24047" w:rsidRPr="005F44BF" w:rsidRDefault="00C24047" w:rsidP="000467C1">
      <w:pPr>
        <w:spacing w:after="200" w:line="276" w:lineRule="auto"/>
        <w:rPr>
          <w:rFonts w:eastAsia="Calibri" w:cs="Arial"/>
          <w:sz w:val="20"/>
          <w:szCs w:val="20"/>
          <w:lang w:val="hy-AM"/>
        </w:rPr>
      </w:pPr>
    </w:p>
    <w:p w14:paraId="3079D1E5" w14:textId="4C7611BC" w:rsidR="00C24047" w:rsidRPr="005F44BF" w:rsidRDefault="00C24047" w:rsidP="000467C1">
      <w:pPr>
        <w:spacing w:after="200" w:line="276" w:lineRule="auto"/>
        <w:rPr>
          <w:rFonts w:eastAsia="Calibri" w:cs="Arial"/>
          <w:sz w:val="20"/>
          <w:szCs w:val="20"/>
          <w:lang w:val="hy-AM"/>
        </w:rPr>
      </w:pPr>
    </w:p>
    <w:p w14:paraId="68934770" w14:textId="75289456" w:rsidR="00C24047" w:rsidRPr="005F44BF" w:rsidRDefault="00C24047" w:rsidP="000467C1">
      <w:pPr>
        <w:spacing w:after="200" w:line="276" w:lineRule="auto"/>
        <w:rPr>
          <w:rFonts w:eastAsia="Calibri" w:cs="Arial"/>
          <w:sz w:val="20"/>
          <w:szCs w:val="20"/>
          <w:lang w:val="hy-AM"/>
        </w:rPr>
      </w:pPr>
    </w:p>
    <w:p w14:paraId="30CFA2BA" w14:textId="28A27A3C" w:rsidR="00C24047" w:rsidRPr="005F44BF" w:rsidRDefault="00C24047" w:rsidP="000467C1">
      <w:pPr>
        <w:spacing w:after="200" w:line="276" w:lineRule="auto"/>
        <w:rPr>
          <w:rFonts w:eastAsia="Calibri" w:cs="Arial"/>
          <w:sz w:val="20"/>
          <w:szCs w:val="20"/>
          <w:lang w:val="hy-AM"/>
        </w:rPr>
      </w:pPr>
    </w:p>
    <w:p w14:paraId="7C382044" w14:textId="103AD40E" w:rsidR="00C24047" w:rsidRPr="005F44BF" w:rsidRDefault="00C24047" w:rsidP="000467C1">
      <w:pPr>
        <w:spacing w:after="200" w:line="276" w:lineRule="auto"/>
        <w:rPr>
          <w:rFonts w:eastAsia="Calibri" w:cs="Arial"/>
          <w:sz w:val="20"/>
          <w:szCs w:val="20"/>
          <w:lang w:val="hy-AM"/>
        </w:rPr>
      </w:pPr>
    </w:p>
    <w:p w14:paraId="3BE5E099" w14:textId="7CE61A4E" w:rsidR="00C24047" w:rsidRPr="005F44BF" w:rsidRDefault="00C24047" w:rsidP="000467C1">
      <w:pPr>
        <w:spacing w:after="200" w:line="276" w:lineRule="auto"/>
        <w:rPr>
          <w:rFonts w:eastAsia="Calibri" w:cs="Arial"/>
          <w:sz w:val="20"/>
          <w:szCs w:val="20"/>
          <w:lang w:val="hy-AM"/>
        </w:rPr>
      </w:pPr>
    </w:p>
    <w:p w14:paraId="228C228A" w14:textId="77777777" w:rsidR="00C24047" w:rsidRPr="005F44BF" w:rsidRDefault="00C24047" w:rsidP="000467C1">
      <w:pPr>
        <w:spacing w:after="200" w:line="276" w:lineRule="auto"/>
        <w:rPr>
          <w:rFonts w:eastAsia="Calibri" w:cs="Arial"/>
          <w:sz w:val="20"/>
          <w:szCs w:val="20"/>
          <w:lang w:val="hy-AM"/>
        </w:rPr>
      </w:pPr>
    </w:p>
    <w:p w14:paraId="128257E1" w14:textId="2D721068" w:rsidR="00251D90" w:rsidRPr="005F44BF" w:rsidRDefault="00251D90" w:rsidP="000467C1">
      <w:pPr>
        <w:spacing w:after="200" w:line="276" w:lineRule="auto"/>
        <w:rPr>
          <w:rFonts w:eastAsia="Calibri" w:cs="Arial"/>
          <w:sz w:val="20"/>
          <w:szCs w:val="20"/>
          <w:lang w:val="hy-AM"/>
        </w:rPr>
      </w:pPr>
    </w:p>
    <w:p w14:paraId="0BEC2C11" w14:textId="7E634A2F" w:rsidR="00251D90" w:rsidRPr="005F44BF" w:rsidRDefault="00251D90" w:rsidP="000467C1">
      <w:pPr>
        <w:spacing w:after="200" w:line="276" w:lineRule="auto"/>
        <w:rPr>
          <w:rFonts w:eastAsia="Calibri" w:cs="Arial"/>
          <w:sz w:val="20"/>
          <w:szCs w:val="20"/>
          <w:lang w:val="hy-AM"/>
        </w:rPr>
      </w:pPr>
    </w:p>
    <w:p w14:paraId="4221EE40" w14:textId="77777777" w:rsidR="00251D90" w:rsidRPr="000467C1" w:rsidRDefault="00251D90" w:rsidP="000467C1">
      <w:pPr>
        <w:spacing w:after="200" w:line="276" w:lineRule="auto"/>
        <w:rPr>
          <w:rFonts w:eastAsia="Calibri" w:cs="Arial"/>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42948E4E" w14:textId="77777777" w:rsidTr="00FD28C1">
        <w:trPr>
          <w:trHeight w:val="1825"/>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BDECC9"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ԳՈՐԾՈՂՈՒԹՅՈՒՆ 3.14</w:t>
            </w:r>
          </w:p>
          <w:p w14:paraId="5331A533" w14:textId="77777777" w:rsidR="00251D90" w:rsidRPr="00251D90" w:rsidRDefault="00251D90" w:rsidP="00251D90">
            <w:pPr>
              <w:spacing w:after="200" w:line="276" w:lineRule="auto"/>
              <w:ind w:firstLine="567"/>
              <w:rPr>
                <w:rFonts w:ascii="GHEA Grapalat" w:hAnsi="GHEA Grapalat"/>
                <w:sz w:val="20"/>
                <w:szCs w:val="20"/>
                <w:lang w:val="hy-AM"/>
              </w:rPr>
            </w:pPr>
            <w:r w:rsidRPr="00251D90">
              <w:rPr>
                <w:rFonts w:ascii="GHEA Grapalat" w:hAnsi="GHEA Grapalat"/>
                <w:b/>
                <w:sz w:val="20"/>
                <w:szCs w:val="20"/>
                <w:lang w:val="hy-AM"/>
              </w:rPr>
              <w:t>Հզորացնել ՔՀԿ-ների և ՔՀԿ-ների ցանցերի կարողությունները՝ հակակոռուպցիոն ոչ ֆորմալ կրթության և հանրային իրազեկման ծրագրերի իրականացման համար անհրաժեշտ ֆոնդհայթայթման իրականացման նպատակով</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329B68A0"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0F09867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p w14:paraId="7B782984" w14:textId="77777777" w:rsidR="00251D90" w:rsidRPr="00251D90" w:rsidRDefault="00251D90" w:rsidP="00251D90">
            <w:pPr>
              <w:spacing w:line="276" w:lineRule="auto"/>
              <w:rPr>
                <w:rFonts w:ascii="GHEA Grapalat" w:hAnsi="GHEA Grapalat"/>
                <w:b/>
                <w:sz w:val="20"/>
                <w:szCs w:val="20"/>
                <w:lang w:val="hy-AM"/>
              </w:rPr>
            </w:pPr>
          </w:p>
          <w:p w14:paraId="4BDDA630"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113D5562"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Պետական կառավարման համակարգի մարմիններ</w:t>
            </w:r>
          </w:p>
          <w:p w14:paraId="79015130" w14:textId="77777777" w:rsidR="00251D90" w:rsidRPr="00251D90" w:rsidRDefault="00251D90" w:rsidP="00251D90">
            <w:pPr>
              <w:spacing w:line="276" w:lineRule="auto"/>
              <w:rPr>
                <w:rFonts w:ascii="GHEA Grapalat" w:hAnsi="GHEA Grapalat"/>
                <w:bCs/>
                <w:sz w:val="20"/>
                <w:szCs w:val="20"/>
              </w:rPr>
            </w:pPr>
            <w:r w:rsidRPr="00251D90">
              <w:rPr>
                <w:rFonts w:ascii="GHEA Grapalat" w:hAnsi="GHEA Grapalat"/>
                <w:bCs/>
                <w:sz w:val="20"/>
                <w:szCs w:val="20"/>
                <w:lang w:val="hy-AM"/>
              </w:rPr>
              <w:t>Քաղաքացիական հասարակության կազմակերպություններ (համաձայնությամբ)</w:t>
            </w:r>
          </w:p>
        </w:tc>
      </w:tr>
      <w:tr w:rsidR="00251D90" w:rsidRPr="00251D90" w14:paraId="3CBB79BA"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8242784"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w:t>
            </w:r>
          </w:p>
          <w:p w14:paraId="7E0CE358" w14:textId="77777777" w:rsidR="00251D90" w:rsidRPr="00251D90" w:rsidRDefault="00251D90" w:rsidP="00251D90">
            <w:pPr>
              <w:spacing w:before="240" w:after="240" w:line="276" w:lineRule="auto"/>
              <w:ind w:left="180"/>
              <w:jc w:val="center"/>
              <w:rPr>
                <w:rFonts w:ascii="GHEA Grapalat" w:hAnsi="GHEA Grapalat"/>
                <w:sz w:val="20"/>
                <w:szCs w:val="20"/>
                <w:lang w:val="hy-AM"/>
              </w:rPr>
            </w:pPr>
            <w:r w:rsidRPr="00251D90">
              <w:rPr>
                <w:rFonts w:ascii="GHEA Grapalat" w:hAnsi="GHEA Grapalat"/>
                <w:sz w:val="20"/>
                <w:szCs w:val="20"/>
                <w:lang w:val="hy-AM"/>
              </w:rPr>
              <w:t>Կարողությունների հզորացման ծրագիրն իրականացվել է առնվազն 6 ՔՀԿ-ների և ՔՀԿ-ների ցանցերի համար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F7A927E" w14:textId="77777777" w:rsidR="00251D90" w:rsidRPr="00251D90" w:rsidRDefault="00251D90" w:rsidP="00251D90">
            <w:pPr>
              <w:spacing w:before="240" w:after="240" w:line="276" w:lineRule="auto"/>
              <w:rPr>
                <w:rFonts w:ascii="GHEA Grapalat" w:hAnsi="GHEA Grapalat"/>
                <w:b/>
                <w:bCs/>
                <w:sz w:val="20"/>
                <w:szCs w:val="20"/>
                <w:lang w:val="hy-AM"/>
              </w:rPr>
            </w:pPr>
            <w:r w:rsidRPr="00251D90">
              <w:rPr>
                <w:rFonts w:ascii="GHEA Grapalat" w:hAnsi="GHEA Grapalat"/>
                <w:b/>
                <w:bCs/>
                <w:sz w:val="20"/>
                <w:szCs w:val="20"/>
                <w:lang w:val="hy-AM"/>
              </w:rPr>
              <w:t>Արդյունքային որակական և քանակական ցուցանիշներ</w:t>
            </w:r>
          </w:p>
          <w:p w14:paraId="2C52B86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2024 թ. ավարտին հաստատվել և ֆինանսավորվել է ՔՀԿ-ների կարողությունների զարգացման ծրագիրը:  2025 թվականի ավարտին Ծրագիրն իրականացվել է առնվազն 6 ՔՀԿ-ների և ՔՀԿ-ների ցանցերի համար։  2026 թ</w:t>
            </w:r>
            <w:r w:rsidRPr="00251D90">
              <w:rPr>
                <w:rFonts w:ascii="Cambria Math" w:eastAsia="Cambria Math" w:hAnsi="Cambria Math" w:cs="Cambria Math"/>
                <w:sz w:val="20"/>
                <w:szCs w:val="20"/>
                <w:lang w:val="hy-AM"/>
              </w:rPr>
              <w:t>․</w:t>
            </w:r>
            <w:r w:rsidRPr="00251D90">
              <w:rPr>
                <w:rFonts w:ascii="GHEA Grapalat" w:hAnsi="GHEA Grapalat"/>
                <w:sz w:val="20"/>
                <w:szCs w:val="20"/>
                <w:lang w:val="hy-AM"/>
              </w:rPr>
              <w:t xml:space="preserve"> ավարտին կազմակերպված և անցկացված են առնվազն 35 վերապատրաստման դասընթացներ՝ ՔՀԿ-ի համար։ Վերապատրաստումներն իրականացվել են առնվազն 4 (չորս) ակադեմիական ժամ տևողությամբ։ Վերապատրաստումից հետո իրականացված գիտելիքների ստուգման արդյունքում վերապատրաստվածները ցուցաբերել են առնվազն 80% իմացություն։  </w:t>
            </w:r>
          </w:p>
          <w:p w14:paraId="7C7A007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lastRenderedPageBreak/>
              <w:t>2025 թվականի ավարտին ՔՀԿ-ների հետ համատեղ իրականացվել են առնվազն 10 իրազեկման արշավներ։</w:t>
            </w:r>
          </w:p>
        </w:tc>
        <w:tc>
          <w:tcPr>
            <w:tcW w:w="2880" w:type="dxa"/>
            <w:vMerge w:val="restart"/>
            <w:tcBorders>
              <w:top w:val="single" w:sz="4" w:space="0" w:color="auto"/>
              <w:left w:val="single" w:sz="4" w:space="0" w:color="auto"/>
              <w:right w:val="single" w:sz="4" w:space="0" w:color="auto"/>
            </w:tcBorders>
            <w:shd w:val="clear" w:color="auto" w:fill="D6E3BC"/>
          </w:tcPr>
          <w:p w14:paraId="6F70D16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561D9C0E"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Մշակված և կիրառվող ծրագրեր</w:t>
            </w:r>
          </w:p>
          <w:p w14:paraId="48F89DE0"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Վերապատրաստումների զեկույցներ Գիտելիքների գնահատման հաշվետվություններ և մասնակիցների շրջանում կատարվող հարցումներ</w:t>
            </w:r>
          </w:p>
          <w:p w14:paraId="04CD7D96"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Կազմակերպված միջոցառումների հաշվետվություններ, մամուլի հաղորդագրություններ</w:t>
            </w:r>
          </w:p>
          <w:p w14:paraId="5A57837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t>Կիսամյակային և տարեկան մոնիթորինգային հաշվետվություններ</w:t>
            </w:r>
          </w:p>
          <w:p w14:paraId="6A5C1B63" w14:textId="77777777" w:rsidR="00251D90" w:rsidRPr="00251D90" w:rsidRDefault="00251D90" w:rsidP="00251D90">
            <w:pPr>
              <w:spacing w:after="200" w:line="276" w:lineRule="auto"/>
              <w:ind w:firstLine="567"/>
              <w:rPr>
                <w:rFonts w:ascii="GHEA Grapalat" w:hAnsi="GHEA Grapalat"/>
                <w:sz w:val="20"/>
                <w:szCs w:val="20"/>
                <w:lang w:val="hy-AM"/>
              </w:rPr>
            </w:pPr>
          </w:p>
          <w:p w14:paraId="6A93A205"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8ED66BD"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7F399B3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6004E4EC"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6CF1E75"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42D0377C"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15048B56"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568B4091"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3738E7B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ՔՀԿ-ների կարողությունների հզորացման շրջանակում 2025 թվականի ընթացքում ԿԿՀ-ն իրականացրել է վերապատրաստումներ 20-ից ավել ՔՀԿ-ների թվով</w:t>
            </w:r>
            <w:r w:rsidRPr="00251D90">
              <w:rPr>
                <w:rFonts w:cs="Calibri"/>
                <w:sz w:val="20"/>
                <w:szCs w:val="20"/>
                <w:lang w:val="hy-AM"/>
              </w:rPr>
              <w:t> </w:t>
            </w:r>
            <w:r w:rsidRPr="00251D90">
              <w:rPr>
                <w:rFonts w:ascii="GHEA Grapalat" w:hAnsi="GHEA Grapalat"/>
                <w:sz w:val="20"/>
                <w:szCs w:val="20"/>
                <w:lang w:val="hy-AM"/>
              </w:rPr>
              <w:t xml:space="preserve"> 38 ներկայացուցիչների շրջանում: Հարկ է նշել, որ վերապատրաստումների թեմաները հաստատվել են կազմակերպվել են ՔՀԿ-ների շրջանում նախապես իրականացված կարիքների գնահատման արդյունքների հիման վրա։ Վերապատրաստումների օրակարգում ներառված թեմաների միջոցով հնարավոր է դարձել ապահովել դրանց թիրախայնությունն ու արդյունավետությունը։</w:t>
            </w:r>
          </w:p>
          <w:p w14:paraId="1D1D7C85"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2025 թվականի սեպտեմբերի 11-ին ԿԿՀ-ն կազմակերպել է </w:t>
            </w:r>
            <w:hyperlink r:id="rId56" w:history="1">
              <w:r w:rsidRPr="005F44BF">
                <w:rPr>
                  <w:rFonts w:ascii="GHEA Grapalat" w:hAnsi="GHEA Grapalat"/>
                  <w:color w:val="2998E3"/>
                  <w:sz w:val="20"/>
                  <w:szCs w:val="20"/>
                  <w:u w:val="single"/>
                  <w:lang w:val="hy-AM"/>
                </w:rPr>
                <w:t>աշխատաժողով</w:t>
              </w:r>
            </w:hyperlink>
            <w:r w:rsidRPr="00251D90">
              <w:rPr>
                <w:rFonts w:ascii="GHEA Grapalat" w:hAnsi="GHEA Grapalat"/>
                <w:sz w:val="20"/>
                <w:szCs w:val="20"/>
                <w:lang w:val="hy-AM"/>
              </w:rPr>
              <w:t>, որի նպատակն էր ՔՀԿ ներկայացուցիչներին ծանոթացնել կոռուպցիայի կանխարգելման գործիքակազմերին, ստեղծել արդյունավետ համագործակցություն` կանխարգելման մեխանիզմների կիրառման, կատարելագործման և հանրային վերահսկողության գործընթացներում։</w:t>
            </w:r>
          </w:p>
          <w:p w14:paraId="0F3EC087"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56CB615"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669248ED"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A4226FC" w14:textId="77777777" w:rsidTr="00FD28C1">
        <w:trPr>
          <w:trHeight w:val="547"/>
        </w:trPr>
        <w:tc>
          <w:tcPr>
            <w:tcW w:w="8225" w:type="dxa"/>
            <w:gridSpan w:val="2"/>
            <w:vMerge/>
            <w:tcBorders>
              <w:left w:val="single" w:sz="4" w:space="0" w:color="auto"/>
              <w:bottom w:val="single" w:sz="4" w:space="0" w:color="auto"/>
              <w:right w:val="single" w:sz="4" w:space="0" w:color="auto"/>
            </w:tcBorders>
            <w:shd w:val="clear" w:color="auto" w:fill="D6E3BC"/>
            <w:hideMark/>
          </w:tcPr>
          <w:p w14:paraId="6A62108C"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4F21AE70"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5A2DE7E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2E25CA3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7ACB0574"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599D27C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7D0CDCA1" w14:textId="77777777" w:rsidR="00251D90" w:rsidRPr="00251D90" w:rsidRDefault="00251D90" w:rsidP="00251D90">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717901AC"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51F53807" w14:textId="77777777" w:rsidTr="00FD28C1">
        <w:trPr>
          <w:trHeight w:val="177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66DE62FE"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7C88951E" w14:textId="77777777" w:rsidR="00251D90" w:rsidRPr="00251D90" w:rsidRDefault="00251D90" w:rsidP="00251D90">
            <w:pPr>
              <w:spacing w:after="200" w:line="276" w:lineRule="auto"/>
              <w:ind w:firstLine="567"/>
              <w:rPr>
                <w:rFonts w:ascii="GHEA Grapalat" w:hAnsi="GHEA Grapalat"/>
                <w:sz w:val="20"/>
                <w:szCs w:val="20"/>
                <w:lang w:val="hy-AM"/>
              </w:rPr>
            </w:pPr>
          </w:p>
          <w:p w14:paraId="1ECDA0DA"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vMerge/>
            <w:tcBorders>
              <w:left w:val="single" w:sz="4" w:space="0" w:color="auto"/>
              <w:bottom w:val="single" w:sz="4" w:space="0" w:color="auto"/>
              <w:right w:val="single" w:sz="4" w:space="0" w:color="auto"/>
            </w:tcBorders>
            <w:shd w:val="clear" w:color="auto" w:fill="EAF1DD"/>
          </w:tcPr>
          <w:p w14:paraId="51A095E6"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18A37611"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997B983" w14:textId="77777777" w:rsidTr="00FD28C1">
        <w:trPr>
          <w:trHeight w:val="66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77333D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75E7D6EC" w14:textId="77777777" w:rsidTr="00FD28C1">
        <w:trPr>
          <w:trHeight w:val="4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CB48F3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7F45A9C6" w14:textId="77777777" w:rsidTr="00FD28C1">
        <w:trPr>
          <w:trHeight w:val="315"/>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A2D0BA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0D25D414"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գնահատել «Կատարված է մասնակի»։</w:t>
            </w:r>
          </w:p>
        </w:tc>
      </w:tr>
    </w:tbl>
    <w:p w14:paraId="2E8F1F12" w14:textId="77777777" w:rsidR="00251D90" w:rsidRPr="00251D90" w:rsidRDefault="00251D90" w:rsidP="00251D90">
      <w:pPr>
        <w:spacing w:after="200" w:line="276" w:lineRule="auto"/>
        <w:rPr>
          <w:rFonts w:eastAsia="Calibri" w:cs="Times New Roman"/>
          <w:sz w:val="20"/>
          <w:szCs w:val="20"/>
          <w:lang w:val="hy-AM"/>
        </w:rPr>
      </w:pPr>
    </w:p>
    <w:p w14:paraId="43A7BF0B"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4C389B6E"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558EA1B"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3.15</w:t>
            </w:r>
          </w:p>
          <w:p w14:paraId="0F19D0DF" w14:textId="77777777" w:rsidR="00251D90" w:rsidRPr="00251D90" w:rsidRDefault="00251D90" w:rsidP="00251D90">
            <w:pPr>
              <w:spacing w:after="200" w:line="276" w:lineRule="auto"/>
              <w:ind w:firstLine="567"/>
              <w:rPr>
                <w:rFonts w:ascii="GHEA Grapalat" w:hAnsi="GHEA Grapalat"/>
                <w:sz w:val="20"/>
                <w:szCs w:val="20"/>
                <w:lang w:val="hy-AM"/>
              </w:rPr>
            </w:pPr>
            <w:r w:rsidRPr="00251D90">
              <w:rPr>
                <w:rFonts w:ascii="GHEA Grapalat" w:hAnsi="GHEA Grapalat"/>
                <w:b/>
                <w:sz w:val="20"/>
                <w:szCs w:val="20"/>
                <w:lang w:val="hy-AM"/>
              </w:rPr>
              <w:t>Ներդնել հակակոռուպցիոն կրթության ոլորտի միասնական իրավակարգավորումներ</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6C6EC44A"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մարմիններ՝</w:t>
            </w:r>
          </w:p>
          <w:p w14:paraId="706D3D72"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Կոռուպցիայի կանխարգելման հանձնաժողով </w:t>
            </w:r>
          </w:p>
          <w:p w14:paraId="29DB344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կրթության, գիտության, մշակույթի և սպորտի նախարարություն</w:t>
            </w:r>
          </w:p>
          <w:p w14:paraId="597156FE" w14:textId="77777777" w:rsidR="00251D90" w:rsidRPr="00251D90" w:rsidRDefault="00251D90" w:rsidP="00251D90">
            <w:pPr>
              <w:spacing w:line="276" w:lineRule="auto"/>
              <w:rPr>
                <w:rFonts w:ascii="GHEA Grapalat" w:hAnsi="GHEA Grapalat"/>
                <w:b/>
                <w:sz w:val="20"/>
                <w:szCs w:val="20"/>
                <w:lang w:val="hy-AM"/>
              </w:rPr>
            </w:pPr>
          </w:p>
          <w:p w14:paraId="6C2327E3"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1BBE1299"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Քաղաքացիական հասարակության կազմակերպություններ (համաձայնությամբ)</w:t>
            </w:r>
          </w:p>
          <w:p w14:paraId="65DC370B" w14:textId="77777777" w:rsidR="00251D90" w:rsidRPr="00251D90" w:rsidRDefault="00251D90" w:rsidP="00251D90">
            <w:pPr>
              <w:spacing w:line="276" w:lineRule="auto"/>
              <w:rPr>
                <w:rFonts w:ascii="GHEA Grapalat" w:hAnsi="GHEA Grapalat"/>
                <w:bCs/>
                <w:sz w:val="20"/>
                <w:szCs w:val="20"/>
              </w:rPr>
            </w:pPr>
            <w:r w:rsidRPr="00251D90">
              <w:rPr>
                <w:rFonts w:ascii="GHEA Grapalat" w:hAnsi="GHEA Grapalat"/>
                <w:bCs/>
                <w:sz w:val="20"/>
                <w:szCs w:val="20"/>
                <w:lang w:val="hy-AM"/>
              </w:rPr>
              <w:t>ՀՀ արդարադատության նախարարություն</w:t>
            </w:r>
          </w:p>
        </w:tc>
      </w:tr>
      <w:tr w:rsidR="00251D90" w:rsidRPr="00251D90" w14:paraId="2FFD762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2AF9D29"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w:t>
            </w:r>
          </w:p>
          <w:p w14:paraId="162CEB57"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sz w:val="20"/>
                <w:szCs w:val="20"/>
                <w:lang w:val="hy-AM"/>
              </w:rPr>
              <w:t>Միջազգային լավագույն փորձի լույսի ներքո մշակվել է կոռուպցիայի դեմ պայքարի և կանխարգելման մասին կրթության մեկ միասնական օրենքի նախագիծ, որում հստակեցվել են հակակոռուպցիոն կրթության ընդհանուր նպատակը, մեթոդաբանությունը, ինստիտուցիոնալ համակարգը և այլ առանցքային հիմնահարցեր: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44D19FB"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2CEAA6E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t>«Կոռուպցիայի դեմ պայքարի և կանխարգելման մասին կրթության» վերաբերյալ օրենքի նախագիծը հավանության է արժանացել ՀՀ կառավարության կողմից և ներկայացվել է ԱԺ-ի ընդունմանը։</w:t>
            </w:r>
          </w:p>
        </w:tc>
        <w:tc>
          <w:tcPr>
            <w:tcW w:w="2880" w:type="dxa"/>
            <w:vMerge w:val="restart"/>
            <w:tcBorders>
              <w:top w:val="single" w:sz="4" w:space="0" w:color="auto"/>
              <w:left w:val="single" w:sz="4" w:space="0" w:color="auto"/>
              <w:right w:val="single" w:sz="4" w:space="0" w:color="auto"/>
            </w:tcBorders>
            <w:shd w:val="clear" w:color="auto" w:fill="D6E3BC"/>
          </w:tcPr>
          <w:p w14:paraId="4112856C"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Ստուգման միջոց</w:t>
            </w:r>
          </w:p>
          <w:p w14:paraId="7E956A54"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Իրավական ակտի առկայություն</w:t>
            </w:r>
          </w:p>
          <w:p w14:paraId="451D2083"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t>Կիսամյակային և տարեկան մոնիթորինգային հաշվետվություններ</w:t>
            </w:r>
          </w:p>
          <w:p w14:paraId="09750F25" w14:textId="77777777" w:rsidR="00251D90" w:rsidRPr="00251D90" w:rsidRDefault="00251D90" w:rsidP="00251D90">
            <w:pPr>
              <w:spacing w:after="200" w:line="276" w:lineRule="auto"/>
              <w:ind w:firstLine="567"/>
              <w:rPr>
                <w:rFonts w:ascii="GHEA Grapalat" w:hAnsi="GHEA Grapalat"/>
                <w:sz w:val="20"/>
                <w:szCs w:val="20"/>
                <w:lang w:val="hy-AM"/>
              </w:rPr>
            </w:pPr>
          </w:p>
          <w:p w14:paraId="6AD2B1D7"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09986F6A"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9AB539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CB1DCDC"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E72AF13"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50B34CDC"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72FBC212" w14:textId="77777777" w:rsidTr="00FD28C1">
        <w:trPr>
          <w:trHeight w:val="347"/>
        </w:trPr>
        <w:tc>
          <w:tcPr>
            <w:tcW w:w="8225" w:type="dxa"/>
            <w:gridSpan w:val="2"/>
            <w:vMerge w:val="restart"/>
            <w:tcBorders>
              <w:top w:val="single" w:sz="4" w:space="0" w:color="auto"/>
              <w:left w:val="single" w:sz="4" w:space="0" w:color="auto"/>
              <w:right w:val="single" w:sz="4" w:space="0" w:color="auto"/>
            </w:tcBorders>
            <w:shd w:val="clear" w:color="auto" w:fill="D6E3BC"/>
          </w:tcPr>
          <w:p w14:paraId="37F6E0AB"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1515CB9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Գործողության կատարող մարմինների՝ նախկինում ներկայացված դիրքորոշման համաձայն՝ նպատակահարմար է գործող օրենսդրական կարգավորումների շրջանակում ամրագրել հակակոռուպցիոն կրթության վերաբերյալ ընդհանուր դրույթներ, իսկ հակակոռուպցիոն կրթության մեթոդաբանությունը և առանցքային հիմնահարցերը ենթաօրենսդրական ակտով կարգավորելու համար սահմանել լիազորող նորմ։</w:t>
            </w:r>
          </w:p>
          <w:p w14:paraId="002F9CE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Հաշվի առնելով, որ Արդարադատության նախարարությունը 2026 թվականին մեկնարկել է «Կոռուպցիայի կանխարգելման մասին» օրենքի նախագծի մշակման աշխատանքները՝ գործողության կատարումն անհրաժեշտության դեպքում ապահովվելու է «Կոռուպցիայի կանխարգելման մասին» օրենքի նախագծում հակակոռուպցիոն կրթության վերաբերյալ ընդհանուր դրույթներ ամրագրելու միջոցով:</w:t>
            </w: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3DA1E204"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0668867B"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372CCAED" w14:textId="77777777" w:rsidTr="00FD28C1">
        <w:trPr>
          <w:trHeight w:val="775"/>
        </w:trPr>
        <w:tc>
          <w:tcPr>
            <w:tcW w:w="8225" w:type="dxa"/>
            <w:gridSpan w:val="2"/>
            <w:vMerge/>
            <w:tcBorders>
              <w:left w:val="single" w:sz="4" w:space="0" w:color="auto"/>
              <w:bottom w:val="single" w:sz="4" w:space="0" w:color="auto"/>
              <w:right w:val="single" w:sz="4" w:space="0" w:color="auto"/>
            </w:tcBorders>
            <w:shd w:val="clear" w:color="auto" w:fill="D6E3BC"/>
            <w:hideMark/>
          </w:tcPr>
          <w:p w14:paraId="3F511EE1" w14:textId="77777777" w:rsidR="00251D90" w:rsidRPr="00251D90" w:rsidRDefault="00251D90" w:rsidP="00251D90">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261A7EC6"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p>
          <w:p w14:paraId="617E2E0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40B8699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7DB744F4"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7ADD3DF2"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149E701E" w14:textId="77777777" w:rsidR="00251D90" w:rsidRPr="00251D90" w:rsidRDefault="00251D90" w:rsidP="00251D90">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shd w:val="clear" w:color="auto" w:fill="D6E3BC"/>
          </w:tcPr>
          <w:p w14:paraId="1D3FE47A"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97BE6BC" w14:textId="77777777" w:rsidTr="00FD28C1">
        <w:trPr>
          <w:trHeight w:val="2025"/>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C71BF3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42C06D27" w14:textId="77777777" w:rsidR="00251D90" w:rsidRPr="00251D90" w:rsidRDefault="00251D90" w:rsidP="00251D90">
            <w:pPr>
              <w:spacing w:after="200" w:line="276" w:lineRule="auto"/>
              <w:rPr>
                <w:rFonts w:ascii="GHEA Grapalat" w:hAnsi="GHEA Grapalat"/>
                <w:sz w:val="20"/>
                <w:szCs w:val="20"/>
                <w:lang w:val="hy-AM"/>
              </w:rPr>
            </w:pPr>
          </w:p>
          <w:p w14:paraId="6B284D67" w14:textId="77777777" w:rsidR="00251D90" w:rsidRPr="00251D90" w:rsidRDefault="00251D90" w:rsidP="00251D90">
            <w:pPr>
              <w:spacing w:after="200" w:line="276" w:lineRule="auto"/>
              <w:rPr>
                <w:rFonts w:ascii="GHEA Grapalat" w:hAnsi="GHEA Grapalat"/>
                <w:sz w:val="20"/>
                <w:szCs w:val="20"/>
                <w:lang w:val="hy-AM"/>
              </w:rPr>
            </w:pPr>
          </w:p>
          <w:p w14:paraId="042E5944" w14:textId="77777777" w:rsidR="00251D90" w:rsidRPr="00251D90" w:rsidRDefault="00251D90" w:rsidP="00251D90">
            <w:pPr>
              <w:spacing w:after="200" w:line="276" w:lineRule="auto"/>
              <w:rPr>
                <w:rFonts w:ascii="GHEA Grapalat" w:hAnsi="GHEA Grapalat"/>
                <w:sz w:val="20"/>
                <w:szCs w:val="20"/>
                <w:lang w:val="hy-AM"/>
              </w:rPr>
            </w:pPr>
          </w:p>
          <w:p w14:paraId="01232819" w14:textId="77777777" w:rsidR="00251D90" w:rsidRPr="00251D90" w:rsidRDefault="00251D90" w:rsidP="00251D90">
            <w:pPr>
              <w:tabs>
                <w:tab w:val="left" w:pos="5138"/>
              </w:tabs>
              <w:spacing w:after="200" w:line="276" w:lineRule="auto"/>
              <w:rPr>
                <w:rFonts w:ascii="GHEA Grapalat" w:hAnsi="GHEA Grapalat"/>
                <w:sz w:val="20"/>
                <w:szCs w:val="20"/>
                <w:lang w:val="hy-AM"/>
              </w:rPr>
            </w:pPr>
            <w:r w:rsidRPr="00251D90">
              <w:rPr>
                <w:rFonts w:ascii="GHEA Grapalat" w:hAnsi="GHEA Grapalat"/>
                <w:sz w:val="20"/>
                <w:szCs w:val="20"/>
                <w:lang w:val="hy-AM"/>
              </w:rPr>
              <w:tab/>
            </w:r>
          </w:p>
        </w:tc>
        <w:tc>
          <w:tcPr>
            <w:tcW w:w="3603" w:type="dxa"/>
            <w:vMerge/>
            <w:tcBorders>
              <w:left w:val="single" w:sz="4" w:space="0" w:color="auto"/>
              <w:bottom w:val="single" w:sz="4" w:space="0" w:color="auto"/>
              <w:right w:val="single" w:sz="4" w:space="0" w:color="auto"/>
            </w:tcBorders>
            <w:shd w:val="clear" w:color="auto" w:fill="EAF1DD"/>
          </w:tcPr>
          <w:p w14:paraId="3CC608DF"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144F18ED"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413B5F32" w14:textId="77777777" w:rsidTr="00FD28C1">
        <w:trPr>
          <w:trHeight w:val="62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14F7B55"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61A3C52B" w14:textId="77777777" w:rsidTr="00FD28C1">
        <w:trPr>
          <w:trHeight w:val="42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1DBFC98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03698BBC" w14:textId="77777777" w:rsidTr="00FD28C1">
        <w:trPr>
          <w:trHeight w:val="22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2CFDD2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Հասարակական կազմակերպության կողմից իրականացվող այլընտրանքային գնահատման արդյունքներ</w:t>
            </w:r>
          </w:p>
          <w:p w14:paraId="5B634B60"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Հիմք ընդունելով կատարված աշխատանքների նկարագրության բովանդակությունը՝ դժվար է համաձայնել «Կատարված է մասնակի» գնահատականի հետ, քանի որ 2025 թվականի կատարողական թիրախը չի ապահովվել, իսկ ՀՀ արդարադատության նախարարության կողմից նախատեսվող «Կոռուպցիայի կանխարգելման մասին» օրենքի նախագիծը դեռևս չի մշակվել։</w:t>
            </w:r>
          </w:p>
          <w:p w14:paraId="0B4F7C8B"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գնահատել «Կատարված չէ»։</w:t>
            </w:r>
          </w:p>
        </w:tc>
      </w:tr>
    </w:tbl>
    <w:p w14:paraId="0322575C" w14:textId="77777777" w:rsidR="00251D90" w:rsidRPr="00251D90" w:rsidRDefault="00251D90" w:rsidP="00251D90">
      <w:pPr>
        <w:spacing w:after="200" w:line="276" w:lineRule="auto"/>
        <w:rPr>
          <w:rFonts w:eastAsia="Calibri" w:cs="Times New Roman"/>
          <w:sz w:val="20"/>
          <w:szCs w:val="20"/>
          <w:lang w:val="hy-AM"/>
        </w:rPr>
      </w:pPr>
    </w:p>
    <w:p w14:paraId="577E1067" w14:textId="77777777" w:rsidR="00251D90" w:rsidRPr="00251D90" w:rsidRDefault="00251D90" w:rsidP="00251D90">
      <w:pPr>
        <w:spacing w:after="200" w:line="276" w:lineRule="auto"/>
        <w:jc w:val="center"/>
        <w:rPr>
          <w:rFonts w:eastAsia="Calibri" w:cs="Times New Roman"/>
          <w:b/>
          <w:bCs/>
          <w:sz w:val="20"/>
          <w:szCs w:val="20"/>
          <w:lang w:val="hy-AM"/>
        </w:rPr>
      </w:pPr>
    </w:p>
    <w:p w14:paraId="1A48312A" w14:textId="77777777" w:rsidR="00251D90" w:rsidRPr="00251D90" w:rsidRDefault="00251D90" w:rsidP="00251D90">
      <w:pPr>
        <w:spacing w:after="200" w:line="276" w:lineRule="auto"/>
        <w:jc w:val="center"/>
        <w:rPr>
          <w:rFonts w:eastAsia="Calibri" w:cs="Times New Roman"/>
          <w:b/>
          <w:bCs/>
          <w:sz w:val="20"/>
          <w:szCs w:val="20"/>
          <w:lang w:val="hy-AM"/>
        </w:rPr>
      </w:pPr>
    </w:p>
    <w:p w14:paraId="5E92D865" w14:textId="77777777" w:rsidR="00251D90" w:rsidRPr="00251D90" w:rsidRDefault="00251D90" w:rsidP="00251D90">
      <w:pPr>
        <w:spacing w:after="200" w:line="276" w:lineRule="auto"/>
        <w:jc w:val="center"/>
        <w:rPr>
          <w:rFonts w:eastAsia="Calibri" w:cs="Times New Roman"/>
          <w:b/>
          <w:bCs/>
          <w:sz w:val="20"/>
          <w:szCs w:val="20"/>
          <w:lang w:val="hy-AM"/>
        </w:rPr>
      </w:pPr>
    </w:p>
    <w:p w14:paraId="4284871D" w14:textId="77777777" w:rsidR="00251D90" w:rsidRPr="00251D90" w:rsidRDefault="00251D90" w:rsidP="00251D90">
      <w:pPr>
        <w:spacing w:after="200" w:line="276" w:lineRule="auto"/>
        <w:jc w:val="center"/>
        <w:rPr>
          <w:rFonts w:eastAsia="Calibri" w:cs="Times New Roman"/>
          <w:b/>
          <w:bCs/>
          <w:sz w:val="20"/>
          <w:szCs w:val="20"/>
          <w:lang w:val="hy-AM"/>
        </w:rPr>
      </w:pPr>
    </w:p>
    <w:p w14:paraId="71403701" w14:textId="77777777" w:rsidR="00251D90" w:rsidRPr="00251D90" w:rsidRDefault="00251D90" w:rsidP="00251D90">
      <w:pPr>
        <w:spacing w:after="200" w:line="276" w:lineRule="auto"/>
        <w:jc w:val="center"/>
        <w:rPr>
          <w:rFonts w:eastAsia="Calibri" w:cs="Times New Roman"/>
          <w:b/>
          <w:bCs/>
          <w:sz w:val="20"/>
          <w:szCs w:val="20"/>
          <w:lang w:val="hy-AM"/>
        </w:rPr>
      </w:pPr>
    </w:p>
    <w:p w14:paraId="478B088A" w14:textId="77777777" w:rsidR="00251D90" w:rsidRPr="00251D90" w:rsidRDefault="00251D90" w:rsidP="00251D90">
      <w:pPr>
        <w:spacing w:after="200" w:line="276" w:lineRule="auto"/>
        <w:jc w:val="center"/>
        <w:rPr>
          <w:rFonts w:eastAsia="Calibri" w:cs="Times New Roman"/>
          <w:b/>
          <w:bCs/>
          <w:sz w:val="20"/>
          <w:szCs w:val="20"/>
          <w:lang w:val="hy-AM"/>
        </w:rPr>
      </w:pPr>
    </w:p>
    <w:p w14:paraId="3BD3749E" w14:textId="77777777" w:rsidR="00251D90" w:rsidRPr="00251D90" w:rsidRDefault="00251D90" w:rsidP="00251D90">
      <w:pPr>
        <w:spacing w:after="200" w:line="276" w:lineRule="auto"/>
        <w:jc w:val="center"/>
        <w:rPr>
          <w:rFonts w:eastAsia="Calibri" w:cs="Times New Roman"/>
          <w:b/>
          <w:bCs/>
          <w:sz w:val="20"/>
          <w:szCs w:val="20"/>
          <w:lang w:val="hy-AM"/>
        </w:rPr>
      </w:pPr>
    </w:p>
    <w:p w14:paraId="3A2DAD1D" w14:textId="77777777" w:rsidR="00251D90" w:rsidRPr="00251D90" w:rsidRDefault="00251D90" w:rsidP="00251D90">
      <w:pPr>
        <w:spacing w:after="200" w:line="276" w:lineRule="auto"/>
        <w:jc w:val="center"/>
        <w:rPr>
          <w:rFonts w:eastAsia="Calibri" w:cs="Times New Roman"/>
          <w:b/>
          <w:bCs/>
          <w:sz w:val="20"/>
          <w:szCs w:val="20"/>
          <w:lang w:val="hy-AM"/>
        </w:rPr>
      </w:pPr>
      <w:r w:rsidRPr="00251D90">
        <w:rPr>
          <w:rFonts w:eastAsia="Calibri" w:cs="Times New Roman"/>
          <w:b/>
          <w:bCs/>
          <w:sz w:val="20"/>
          <w:szCs w:val="20"/>
          <w:lang w:val="hy-AM"/>
        </w:rPr>
        <w:t>ՌԱԶՄԱՎԱՐԱԿԱՆ ՆՊԱՏԱԿ 4։ ԳՈՐԾԱՐԱՐ ԲԱՐԵՎԱՐՔՈՒԹՅՈՒՆ, ԳՈՐԾԱՐԱՐ ԻՐԱՎՈՒՆՔՆԵՐԻ ՊԱՇՏՊԱՆՈՒԹՅՈՒՆ ԵՎ ՊԵՏՈՒԹՅՈՒՆ-ԲԻԶՆԵՍ ՎԱՐՉԱՐԱՐՈՒԹՅԱՆ ԴՅՈՒՐԱՑՈՒՄ</w:t>
      </w: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5FE68BF6" w14:textId="77777777" w:rsidTr="00FD28C1">
        <w:trPr>
          <w:trHeight w:val="3048"/>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556F19A"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w:t>
            </w:r>
            <w:r w:rsidRPr="00251D90">
              <w:rPr>
                <w:rFonts w:ascii="Cambria Math" w:eastAsia="MS Gothic" w:hAnsi="Cambria Math" w:cs="Cambria Math"/>
                <w:b/>
                <w:sz w:val="20"/>
                <w:szCs w:val="20"/>
                <w:lang w:val="hy-AM"/>
              </w:rPr>
              <w:t>․</w:t>
            </w:r>
            <w:r w:rsidRPr="00251D90">
              <w:rPr>
                <w:rFonts w:ascii="GHEA Grapalat" w:hAnsi="GHEA Grapalat"/>
                <w:b/>
                <w:sz w:val="20"/>
                <w:szCs w:val="20"/>
                <w:lang w:val="hy-AM"/>
              </w:rPr>
              <w:t>1</w:t>
            </w:r>
          </w:p>
          <w:p w14:paraId="737F6008"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Գործարար ոլորտում ներդնել հակակոռուպցիոն համապատասխանության կառուցակարգեր՝ զարգացնելով կորպորատիվ կառավարման մշակույթը</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789410DC"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6357AEC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ՀՀ էկոնոմիկայի նախարարություն </w:t>
            </w:r>
          </w:p>
          <w:p w14:paraId="35D9B116" w14:textId="77777777" w:rsidR="00251D90" w:rsidRPr="00251D90" w:rsidRDefault="00251D90" w:rsidP="00251D90">
            <w:pPr>
              <w:spacing w:line="276" w:lineRule="auto"/>
              <w:rPr>
                <w:rFonts w:ascii="GHEA Grapalat" w:hAnsi="GHEA Grapalat"/>
                <w:bCs/>
                <w:sz w:val="20"/>
                <w:szCs w:val="20"/>
                <w:lang w:val="hy-AM"/>
              </w:rPr>
            </w:pPr>
          </w:p>
          <w:p w14:paraId="7B6B5ED2"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6121A99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6373866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Կորպորատիվ կառավարման կենտրոն (համաձայնությամբ)</w:t>
            </w:r>
          </w:p>
          <w:p w14:paraId="61F71B7E"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Քաղաքացիական հասարակության կազմակերպություններ/ գործարար շահերի պաշտպանությամբ զբաղվող </w:t>
            </w:r>
            <w:r w:rsidRPr="00251D90">
              <w:rPr>
                <w:rFonts w:ascii="GHEA Grapalat" w:hAnsi="GHEA Grapalat"/>
                <w:bCs/>
                <w:sz w:val="20"/>
                <w:szCs w:val="20"/>
                <w:lang w:val="hy-AM"/>
              </w:rPr>
              <w:lastRenderedPageBreak/>
              <w:t>կազմակերպություններ և գործարար անդամակցությամբ զբաղվող կազմակերպություններ (համաձայնությամբ)</w:t>
            </w:r>
          </w:p>
        </w:tc>
      </w:tr>
      <w:tr w:rsidR="00251D90" w:rsidRPr="00251D90" w14:paraId="4799FE20"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943861"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թիրախներ</w:t>
            </w:r>
          </w:p>
          <w:p w14:paraId="1343BD2E"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Կազմակերպվել և իրականացվել են Կանոնագրքի իրավակիրառ պրակտիկան խրախուսող և խթանող առնվազն 2 միջոցառումներ (պետական աջակցության առնվազն 1 ծրագրով հակակոռուպցիոն համապատասխանությամբ կորպորատիվ կառավարման կանոնագրքի կիրառումը սահմանել որպես աջակցություն ստանալու չափանիշներից մեկը, Քրեական օրենսգրքով Կանոնագրքի կիրառումը դիտարկվել է իրավաբանական անձի քրեական պատասխանատվությունը բացառող կամ մեղմացնող հանգամանք)՝ այդ թվում նաև տեղեկատվական արշավներ, իրազեկման բարձրացման միջոցառումներ առնվազն 3 դասընթաց:</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8BD3C5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7EBFC883" w14:textId="77777777" w:rsidR="00251D90" w:rsidRPr="00251D90" w:rsidRDefault="00251D90" w:rsidP="00EB242C">
            <w:pPr>
              <w:numPr>
                <w:ilvl w:val="0"/>
                <w:numId w:val="10"/>
              </w:numPr>
              <w:spacing w:after="200" w:line="276" w:lineRule="auto"/>
              <w:ind w:left="317"/>
              <w:contextualSpacing/>
              <w:rPr>
                <w:rFonts w:ascii="GHEA Grapalat" w:hAnsi="GHEA Grapalat"/>
                <w:bCs/>
                <w:sz w:val="20"/>
                <w:szCs w:val="20"/>
                <w:lang w:val="hy-AM"/>
              </w:rPr>
            </w:pPr>
            <w:r w:rsidRPr="00251D90">
              <w:rPr>
                <w:rFonts w:ascii="GHEA Grapalat" w:hAnsi="GHEA Grapalat"/>
                <w:bCs/>
                <w:sz w:val="20"/>
                <w:szCs w:val="20"/>
                <w:lang w:val="hy-AM"/>
              </w:rPr>
              <w:t xml:space="preserve">Կանոնագիրքը հաստատված է իրավասու մարմնի կողմից։ </w:t>
            </w:r>
          </w:p>
          <w:p w14:paraId="1E7C48AC" w14:textId="77777777" w:rsidR="00251D90" w:rsidRPr="00251D90" w:rsidRDefault="00251D90" w:rsidP="00EB242C">
            <w:pPr>
              <w:numPr>
                <w:ilvl w:val="0"/>
                <w:numId w:val="10"/>
              </w:numPr>
              <w:spacing w:after="200" w:line="276" w:lineRule="auto"/>
              <w:ind w:left="317"/>
              <w:contextualSpacing/>
              <w:rPr>
                <w:rFonts w:ascii="GHEA Grapalat" w:hAnsi="GHEA Grapalat"/>
                <w:bCs/>
                <w:sz w:val="20"/>
                <w:szCs w:val="20"/>
                <w:lang w:val="hy-AM"/>
              </w:rPr>
            </w:pPr>
            <w:r w:rsidRPr="00251D90">
              <w:rPr>
                <w:rFonts w:ascii="GHEA Grapalat" w:hAnsi="GHEA Grapalat"/>
                <w:bCs/>
                <w:sz w:val="20"/>
                <w:szCs w:val="20"/>
                <w:lang w:val="hy-AM"/>
              </w:rPr>
              <w:t xml:space="preserve">Կանոնագրքում ներառված են մոնիթորինգի, հաշվետվողականության, թափանցիկության և վերահսկողության մեխանիզմներ։ </w:t>
            </w:r>
          </w:p>
          <w:p w14:paraId="20FCA45C" w14:textId="77777777" w:rsidR="00251D90" w:rsidRPr="00251D90" w:rsidRDefault="00251D90" w:rsidP="00EB242C">
            <w:pPr>
              <w:numPr>
                <w:ilvl w:val="0"/>
                <w:numId w:val="10"/>
              </w:numPr>
              <w:spacing w:after="200" w:line="276" w:lineRule="auto"/>
              <w:ind w:left="317"/>
              <w:contextualSpacing/>
              <w:rPr>
                <w:rFonts w:ascii="GHEA Grapalat" w:hAnsi="GHEA Grapalat"/>
                <w:bCs/>
                <w:sz w:val="20"/>
                <w:szCs w:val="20"/>
                <w:lang w:val="hy-AM"/>
              </w:rPr>
            </w:pPr>
            <w:r w:rsidRPr="00251D90">
              <w:rPr>
                <w:rFonts w:ascii="GHEA Grapalat" w:hAnsi="GHEA Grapalat"/>
                <w:bCs/>
                <w:sz w:val="20"/>
                <w:szCs w:val="20"/>
                <w:lang w:val="hy-AM"/>
              </w:rPr>
              <w:lastRenderedPageBreak/>
              <w:t xml:space="preserve">Կազմակերպված և իրականացված են Կանոնագրքի կիրառման պրակտիկան խրախուսող առնվազն 2 միջոցառումներ։ </w:t>
            </w:r>
          </w:p>
          <w:p w14:paraId="173A27E7" w14:textId="77777777" w:rsidR="00251D90" w:rsidRPr="00251D90" w:rsidRDefault="00251D90" w:rsidP="00EB242C">
            <w:pPr>
              <w:numPr>
                <w:ilvl w:val="0"/>
                <w:numId w:val="10"/>
              </w:numPr>
              <w:spacing w:after="200" w:line="276" w:lineRule="auto"/>
              <w:ind w:left="317"/>
              <w:contextualSpacing/>
              <w:rPr>
                <w:rFonts w:ascii="GHEA Grapalat" w:hAnsi="GHEA Grapalat"/>
                <w:bCs/>
                <w:sz w:val="20"/>
                <w:szCs w:val="20"/>
                <w:lang w:val="hy-AM"/>
              </w:rPr>
            </w:pPr>
            <w:r w:rsidRPr="00251D90">
              <w:rPr>
                <w:rFonts w:ascii="GHEA Grapalat" w:hAnsi="GHEA Grapalat"/>
                <w:bCs/>
                <w:sz w:val="20"/>
                <w:szCs w:val="20"/>
                <w:lang w:val="hy-AM"/>
              </w:rPr>
              <w:t>2026 թ</w:t>
            </w:r>
            <w:r w:rsidRPr="00251D90">
              <w:rPr>
                <w:rFonts w:ascii="Cambria Math" w:hAnsi="Cambria Math" w:cs="Cambria Math"/>
                <w:bCs/>
                <w:sz w:val="20"/>
                <w:szCs w:val="20"/>
                <w:lang w:val="hy-AM"/>
              </w:rPr>
              <w:t>․</w:t>
            </w:r>
            <w:r w:rsidRPr="00251D90">
              <w:rPr>
                <w:rFonts w:ascii="GHEA Grapalat" w:hAnsi="GHEA Grapalat"/>
                <w:bCs/>
                <w:sz w:val="20"/>
                <w:szCs w:val="20"/>
                <w:lang w:val="hy-AM"/>
              </w:rPr>
              <w:t xml:space="preserve"> ավարտին մասնագիտացված ՔՀԿ-ների հետ (business support organizations/ business membership organizations) համագործակցությամբ կազմակերպված և անցկացված են առնվազն 8 իրազեկման արշավներ՝ այդ թվում նաև սոցիալական հարթակների և ԶԼՄ-ների միջոցով։ </w:t>
            </w:r>
          </w:p>
          <w:p w14:paraId="2D199186" w14:textId="77777777" w:rsidR="00251D90" w:rsidRPr="00251D90" w:rsidRDefault="00251D90" w:rsidP="00EB242C">
            <w:pPr>
              <w:numPr>
                <w:ilvl w:val="0"/>
                <w:numId w:val="10"/>
              </w:numPr>
              <w:spacing w:after="200" w:line="276" w:lineRule="auto"/>
              <w:ind w:left="317"/>
              <w:contextualSpacing/>
              <w:rPr>
                <w:rFonts w:ascii="GHEA Grapalat" w:hAnsi="GHEA Grapalat"/>
                <w:b/>
                <w:sz w:val="20"/>
                <w:szCs w:val="20"/>
                <w:lang w:val="hy-AM"/>
              </w:rPr>
            </w:pPr>
            <w:r w:rsidRPr="00251D90">
              <w:rPr>
                <w:rFonts w:ascii="GHEA Grapalat" w:hAnsi="GHEA Grapalat"/>
                <w:bCs/>
                <w:sz w:val="20"/>
                <w:szCs w:val="20"/>
                <w:lang w:val="hy-AM"/>
              </w:rPr>
              <w:t>2026 թ</w:t>
            </w:r>
            <w:r w:rsidRPr="00251D90">
              <w:rPr>
                <w:rFonts w:ascii="Cambria Math" w:hAnsi="Cambria Math" w:cs="Cambria Math"/>
                <w:bCs/>
                <w:sz w:val="20"/>
                <w:szCs w:val="20"/>
                <w:lang w:val="hy-AM"/>
              </w:rPr>
              <w:t>․</w:t>
            </w:r>
            <w:r w:rsidRPr="00251D90">
              <w:rPr>
                <w:rFonts w:ascii="GHEA Grapalat" w:hAnsi="GHEA Grapalat"/>
                <w:bCs/>
                <w:sz w:val="20"/>
                <w:szCs w:val="20"/>
                <w:lang w:val="hy-AM"/>
              </w:rPr>
              <w:t xml:space="preserve"> ավարտին մասնագիտացված ՔՀԿ-ների հետ համագործակցությամբ կազմակերպված և անցկացված են առնվազն 8 վերապատրաստման դասընթացներ։ Վերապատրաստումներն իրականացվել են առնվազն 4 (չորս) ակադեմիական ժամ տևողությամբ։ Վերապատրաստումից հետո իրականացված գիտելիքների ստուգման արդյունքում վերապատրաստվածները </w:t>
            </w:r>
            <w:r w:rsidRPr="00251D90">
              <w:rPr>
                <w:rFonts w:ascii="GHEA Grapalat" w:hAnsi="GHEA Grapalat"/>
                <w:bCs/>
                <w:sz w:val="20"/>
                <w:szCs w:val="20"/>
                <w:lang w:val="hy-AM"/>
              </w:rPr>
              <w:lastRenderedPageBreak/>
              <w:t>ցուցաբերել են առնվազն 90% իմացություն։</w:t>
            </w:r>
          </w:p>
        </w:tc>
        <w:tc>
          <w:tcPr>
            <w:tcW w:w="2880" w:type="dxa"/>
            <w:vMerge w:val="restart"/>
            <w:tcBorders>
              <w:top w:val="single" w:sz="4" w:space="0" w:color="auto"/>
              <w:left w:val="single" w:sz="4" w:space="0" w:color="auto"/>
              <w:right w:val="single" w:sz="4" w:space="0" w:color="auto"/>
            </w:tcBorders>
            <w:shd w:val="clear" w:color="auto" w:fill="D6E3BC"/>
          </w:tcPr>
          <w:p w14:paraId="48F09BE5"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51996E57"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Իրավական ակտի առկայություն </w:t>
            </w:r>
          </w:p>
          <w:p w14:paraId="062AEAC2"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Կազմակերպված միջոցառումների հաշվետվություններ, մամուլի հաղորդագրություններ </w:t>
            </w:r>
          </w:p>
          <w:p w14:paraId="377CBE3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lastRenderedPageBreak/>
              <w:t>Կիսամյակային և տարեկան մոնիթորինգային հաշվետվություններ</w:t>
            </w:r>
          </w:p>
        </w:tc>
      </w:tr>
      <w:tr w:rsidR="00251D90" w:rsidRPr="00251D90" w14:paraId="2742EEA6"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79B6E9A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92F0901"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1C795B15"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76A807DF" w14:textId="77777777" w:rsidR="00251D90" w:rsidRPr="00251D90" w:rsidRDefault="00251D90" w:rsidP="00251D90">
            <w:pPr>
              <w:rPr>
                <w:rFonts w:ascii="GHEA Grapalat" w:hAnsi="GHEA Grapalat"/>
                <w:b/>
                <w:sz w:val="20"/>
                <w:szCs w:val="20"/>
                <w:lang w:val="hy-AM"/>
              </w:rPr>
            </w:pPr>
          </w:p>
        </w:tc>
      </w:tr>
      <w:tr w:rsidR="00251D90" w:rsidRPr="00251D90" w14:paraId="46235BD0" w14:textId="77777777" w:rsidTr="00FD28C1">
        <w:trPr>
          <w:trHeight w:val="5666"/>
        </w:trPr>
        <w:tc>
          <w:tcPr>
            <w:tcW w:w="8225" w:type="dxa"/>
            <w:gridSpan w:val="2"/>
            <w:vMerge w:val="restart"/>
            <w:tcBorders>
              <w:top w:val="single" w:sz="4" w:space="0" w:color="auto"/>
              <w:left w:val="single" w:sz="4" w:space="0" w:color="auto"/>
              <w:right w:val="single" w:sz="4" w:space="0" w:color="auto"/>
            </w:tcBorders>
            <w:shd w:val="clear" w:color="auto" w:fill="D6E3BC"/>
          </w:tcPr>
          <w:p w14:paraId="4DCA1ADD"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Կատարված աշխատանքների նկարագրություն</w:t>
            </w:r>
          </w:p>
          <w:p w14:paraId="5D7571D7"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Ընկերությունների կողմից կորպորատիվ կառավարման կանոնագրքին միանալը հնարավորինս խթանելու, գործընթացը պարզեցնելու նպատակով՝ մշակվել և Էկոնոմիկայի նախարարության պաշտոնական կայքում հրապարակվել են կորպորատիվ կառավարման հայտարարագրի թվով 3 ձևաչափեր՝ ըստ ընկերությունների կորպորատիվ կառավարման հասունության մակարդակի։</w:t>
            </w:r>
          </w:p>
          <w:p w14:paraId="7D9D31F9"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sz w:val="20"/>
                <w:szCs w:val="20"/>
                <w:lang w:val="hy-AM"/>
              </w:rPr>
              <w:t>Ընկերությունները, գնահատելով իրենց կորպորատիվ կառավարման մակարդակը, կարող են ընտրել և լրացնել համապատասխան ձևաչափի հայտարարագիրը։ Ձևաչափերը մշակվել են Կանոնագրքի սկզբունքների և դրանց էությունը պարզաբանող դրույթների աստիճանական ներդրման հարցում ընկերություններին աջակցելու, վերջիններիս կորպորատիվ կառավարման համակարգի անհարկի ծանրաբեռնումից և ֆորմալ համապատասխանության ապահովումից խուսափելու նպատակով։</w:t>
            </w:r>
          </w:p>
          <w:p w14:paraId="12931ABD"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sz w:val="20"/>
                <w:szCs w:val="20"/>
                <w:lang w:val="hy-AM"/>
              </w:rPr>
              <w:t>Բացի այդ, մշակվել և Էկոնոմիկայի նախարարության պաշտոնական կայքում հրապարակվել են Կանոնագրքի կիրարկմանը նպաստող 2 ուղեցույցներ։</w:t>
            </w:r>
          </w:p>
          <w:p w14:paraId="3075931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Կանոնագրքի վերաբերյալ իրազեկվածության բարձրացմանն ուղղված միջոցառումները Էկոնոմիկայի նախարարության կողմից իրականացվել են պարբերաբար՝ թե՛ վերոնշյալ փաստաթղթերի մշակման շրջանակներում, թե՛ դրանց շրջանակից դուրս։ Վերակառուցման և զարգացման եվրոպական բանկի կողմից Եվրոպական միության ֆինանսավորմամբ և Էկոնոմիկայի նախարարության աջակցությամբ իրականացվող Հայաստանի կապիտալի շուկայի աջակցման ծրագրի շրջանակներում իրականացվել է առանձին ուսուցողական վեբինար՝ նվիրված կորպորատիվ կառավարմանը։</w:t>
            </w:r>
          </w:p>
          <w:p w14:paraId="299979D5"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Կորպորատիվ կառավարման կենտրոնի կողմից կազմակերպվել են մի շարք միջոցառումներ, այդ թվում՝ «Կորպորատիվ քարտուղարի դերը ՀՀ կորպորատիվ կառավարման կանոնագրքի ներդրման հարցում», «Ինչպես կազմակերպել խորհրդի նիստեր» խորագրով, իրականացվել են նաև «Էթիկա և հակակոռուպցիոն համապատասխանություն», «Կանայք տնօրենների խորհրդում» վերապատրաստման ծրագրերը։</w:t>
            </w:r>
          </w:p>
          <w:p w14:paraId="7FE39FF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lastRenderedPageBreak/>
              <w:t>Նպատակ ունենալով խթանել կորպորատիվ կառավարման լավագույն սկզբունքների կիրառությունը Հայաստանում՝ հատկապես կապիտալի շուկա դուրս գալու մտադրություն ունեցող ընկերությունների շրջանակում, էկոնոմիկայի նախարարի հրամանով հաստատված Կորպորատիվ կառավարման կանոնագրքին միացած լինելու պահանջը սահմանվել է  որպես ՀՀ կառավարության 2023 թվականի հուլիսի 6-ի N 1125-Լ որոշմամբ հաստատված Թողարկման և վարկանիշավորման պետական օժանդակության ծրագրից օգտվելու նախապայման։</w:t>
            </w:r>
          </w:p>
          <w:p w14:paraId="5A7DB547"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 xml:space="preserve">Կորպորատիվ կառավարման կանոնագրքին աջակցող վերոնշյալ փաստաթղթերի մշակումն իրականացվել է շահագրգիռ անձանց և քաղաքացիական հասարակության մասնակցությամբ։ </w:t>
            </w:r>
          </w:p>
          <w:p w14:paraId="23A0551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Կորպորատիվ կառավարման կանոնագրքի իրավակիրառ պրակտիկան խրախուսող և խթանող միջոցառումներ</w:t>
            </w:r>
          </w:p>
          <w:p w14:paraId="58EDF7B9" w14:textId="77777777" w:rsidR="00251D90" w:rsidRPr="00251D90" w:rsidRDefault="00251D90" w:rsidP="00251D90">
            <w:pPr>
              <w:spacing w:line="276" w:lineRule="auto"/>
              <w:rPr>
                <w:rFonts w:ascii="GHEA Grapalat" w:hAnsi="GHEA Grapalat"/>
                <w:bCs/>
                <w:i/>
                <w:iCs/>
                <w:sz w:val="20"/>
                <w:szCs w:val="20"/>
                <w:lang w:val="hy-AM"/>
              </w:rPr>
            </w:pPr>
            <w:r w:rsidRPr="00251D90">
              <w:rPr>
                <w:rFonts w:ascii="GHEA Grapalat" w:hAnsi="GHEA Grapalat"/>
                <w:bCs/>
                <w:i/>
                <w:iCs/>
                <w:sz w:val="20"/>
                <w:szCs w:val="20"/>
                <w:lang w:val="hy-AM"/>
              </w:rPr>
              <w:t>1.«Կորպորատիվ քարտուղարի դերը ՀՀ կորպորատիվ կառավարման կանոնագրքի ներդրման հարցում» սեմինար</w:t>
            </w:r>
          </w:p>
          <w:p w14:paraId="3C456B4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2025թ. հունիսի 13-ին Կորպորատիվ Կառավարման Կենտրոնը կազմակերպել է «Կորպորատիվ քարտուղարի դերը ՀՀ կորպորատիվ կառավարման կանոնագրքի ներդրման հարցում» սեմինարը` հաշվի առնելով կորպորատիվ քարտուղարների զգալի դերակատարումն ընկերությունների կորպորատիվ կառավարման մշակույթը բարելավելու, ինչպես նաև ՀՀ կորպորատիվ կառավարման կանոնագիրքը ներդնելու ու կիրառելու հարցում:</w:t>
            </w:r>
          </w:p>
          <w:p w14:paraId="4E31019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Սեմինարի ընթացքում ներկայացվել և քննարկվել են՝</w:t>
            </w:r>
          </w:p>
          <w:p w14:paraId="491701A7" w14:textId="77777777" w:rsidR="00251D90" w:rsidRPr="00251D90" w:rsidRDefault="00251D90" w:rsidP="00251D90">
            <w:pPr>
              <w:tabs>
                <w:tab w:val="left" w:pos="256"/>
              </w:tabs>
              <w:spacing w:line="276" w:lineRule="auto"/>
              <w:rPr>
                <w:rFonts w:ascii="GHEA Grapalat" w:hAnsi="GHEA Grapalat"/>
                <w:bCs/>
                <w:sz w:val="20"/>
                <w:szCs w:val="20"/>
                <w:lang w:val="hy-AM"/>
              </w:rPr>
            </w:pPr>
            <w:r w:rsidRPr="00251D90">
              <w:rPr>
                <w:rFonts w:ascii="GHEA Grapalat" w:hAnsi="GHEA Grapalat"/>
                <w:bCs/>
                <w:sz w:val="20"/>
                <w:szCs w:val="20"/>
                <w:lang w:val="hy-AM"/>
              </w:rPr>
              <w:t>•</w:t>
            </w:r>
            <w:r w:rsidRPr="00251D90">
              <w:rPr>
                <w:rFonts w:ascii="GHEA Grapalat" w:hAnsi="GHEA Grapalat"/>
                <w:bCs/>
                <w:sz w:val="20"/>
                <w:szCs w:val="20"/>
                <w:lang w:val="hy-AM"/>
              </w:rPr>
              <w:tab/>
              <w:t>ՀՀ կորպորատիվ կառավարման նոր կանոնագիրքը և դրանում ամրագրված մոտեցումներն ու սկզբունքները,</w:t>
            </w:r>
          </w:p>
          <w:p w14:paraId="12A750EB" w14:textId="77777777" w:rsidR="00251D90" w:rsidRPr="00251D90" w:rsidRDefault="00251D90" w:rsidP="00251D90">
            <w:pPr>
              <w:tabs>
                <w:tab w:val="left" w:pos="256"/>
              </w:tabs>
              <w:spacing w:line="276" w:lineRule="auto"/>
              <w:rPr>
                <w:rFonts w:ascii="GHEA Grapalat" w:hAnsi="GHEA Grapalat"/>
                <w:bCs/>
                <w:sz w:val="20"/>
                <w:szCs w:val="20"/>
                <w:lang w:val="hy-AM"/>
              </w:rPr>
            </w:pPr>
            <w:r w:rsidRPr="00251D90">
              <w:rPr>
                <w:rFonts w:ascii="GHEA Grapalat" w:hAnsi="GHEA Grapalat"/>
                <w:bCs/>
                <w:sz w:val="20"/>
                <w:szCs w:val="20"/>
                <w:lang w:val="hy-AM"/>
              </w:rPr>
              <w:t>•</w:t>
            </w:r>
            <w:r w:rsidRPr="00251D90">
              <w:rPr>
                <w:rFonts w:ascii="GHEA Grapalat" w:hAnsi="GHEA Grapalat"/>
                <w:bCs/>
                <w:sz w:val="20"/>
                <w:szCs w:val="20"/>
                <w:lang w:val="hy-AM"/>
              </w:rPr>
              <w:tab/>
              <w:t>ՀՀ կորպորատիվ կառավարման կանոնագրքի փուլային ներդրման հնարավորությունները,</w:t>
            </w:r>
          </w:p>
          <w:p w14:paraId="37D7F467" w14:textId="77777777" w:rsidR="00251D90" w:rsidRPr="00251D90" w:rsidRDefault="00251D90" w:rsidP="00251D90">
            <w:pPr>
              <w:tabs>
                <w:tab w:val="left" w:pos="256"/>
              </w:tabs>
              <w:spacing w:line="276" w:lineRule="auto"/>
              <w:rPr>
                <w:rFonts w:ascii="GHEA Grapalat" w:hAnsi="GHEA Grapalat"/>
                <w:bCs/>
                <w:sz w:val="20"/>
                <w:szCs w:val="20"/>
                <w:lang w:val="hy-AM"/>
              </w:rPr>
            </w:pPr>
            <w:r w:rsidRPr="00251D90">
              <w:rPr>
                <w:rFonts w:ascii="GHEA Grapalat" w:hAnsi="GHEA Grapalat"/>
                <w:bCs/>
                <w:sz w:val="20"/>
                <w:szCs w:val="20"/>
                <w:lang w:val="hy-AM"/>
              </w:rPr>
              <w:t>•</w:t>
            </w:r>
            <w:r w:rsidRPr="00251D90">
              <w:rPr>
                <w:rFonts w:ascii="GHEA Grapalat" w:hAnsi="GHEA Grapalat"/>
                <w:bCs/>
                <w:sz w:val="20"/>
                <w:szCs w:val="20"/>
                <w:lang w:val="hy-AM"/>
              </w:rPr>
              <w:tab/>
              <w:t>Կորպորատիվ կառավարման առաջընթացի մատրիցայի էությունը ՀՀ կորպորատիվ կառավարման կանոնագրքի համատեքստում,</w:t>
            </w:r>
          </w:p>
          <w:p w14:paraId="72C7F3A0" w14:textId="77777777" w:rsidR="00251D90" w:rsidRPr="00251D90" w:rsidRDefault="00251D90" w:rsidP="00251D90">
            <w:pPr>
              <w:tabs>
                <w:tab w:val="left" w:pos="256"/>
              </w:tabs>
              <w:spacing w:line="276" w:lineRule="auto"/>
              <w:rPr>
                <w:rFonts w:ascii="GHEA Grapalat" w:hAnsi="GHEA Grapalat"/>
                <w:bCs/>
                <w:sz w:val="20"/>
                <w:szCs w:val="20"/>
                <w:lang w:val="hy-AM"/>
              </w:rPr>
            </w:pPr>
            <w:r w:rsidRPr="00251D90">
              <w:rPr>
                <w:rFonts w:ascii="GHEA Grapalat" w:hAnsi="GHEA Grapalat"/>
                <w:bCs/>
                <w:sz w:val="20"/>
                <w:szCs w:val="20"/>
                <w:lang w:val="hy-AM"/>
              </w:rPr>
              <w:t>•</w:t>
            </w:r>
            <w:r w:rsidRPr="00251D90">
              <w:rPr>
                <w:rFonts w:ascii="GHEA Grapalat" w:hAnsi="GHEA Grapalat"/>
                <w:bCs/>
                <w:sz w:val="20"/>
                <w:szCs w:val="20"/>
                <w:lang w:val="hy-AM"/>
              </w:rPr>
              <w:tab/>
              <w:t>ՀՀ կորպորատիվ կառավարման կանոնագրքի շրջանակներում բացահայտումներն ու հաշվետվողականությունը և այլ հարցեր։</w:t>
            </w:r>
          </w:p>
          <w:p w14:paraId="7BDA23A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Սեմինարին մասնակցել է շուրջ 50 անձ: Ի սկզբանե այն հասցեագրվել էր ընկերությունների կորպորատիվ քարտուղարներին (խորհրդի քարտուղարներին), </w:t>
            </w:r>
            <w:r w:rsidRPr="00251D90">
              <w:rPr>
                <w:rFonts w:ascii="GHEA Grapalat" w:hAnsi="GHEA Grapalat"/>
                <w:bCs/>
                <w:sz w:val="20"/>
                <w:szCs w:val="20"/>
                <w:lang w:val="hy-AM"/>
              </w:rPr>
              <w:lastRenderedPageBreak/>
              <w:t>սակայն մասնակցել են նաև ընկերությունների խորհրդի և գործադիր մարմնի անդամներ, ներքին աուդիտորներ և կորպորատիվ կառավարման այլ պատասխանատուներ:</w:t>
            </w:r>
          </w:p>
          <w:p w14:paraId="7A96B879" w14:textId="77777777" w:rsidR="00251D90" w:rsidRPr="00251D90" w:rsidRDefault="00251D90" w:rsidP="00251D90">
            <w:pPr>
              <w:spacing w:line="276" w:lineRule="auto"/>
              <w:rPr>
                <w:rFonts w:ascii="GHEA Grapalat" w:hAnsi="GHEA Grapalat"/>
                <w:bCs/>
                <w:i/>
                <w:iCs/>
                <w:sz w:val="20"/>
                <w:szCs w:val="20"/>
                <w:lang w:val="hy-AM"/>
              </w:rPr>
            </w:pPr>
            <w:r w:rsidRPr="00251D90">
              <w:rPr>
                <w:rFonts w:ascii="GHEA Grapalat" w:hAnsi="GHEA Grapalat"/>
                <w:bCs/>
                <w:i/>
                <w:iCs/>
                <w:sz w:val="20"/>
                <w:szCs w:val="20"/>
                <w:lang w:val="hy-AM"/>
              </w:rPr>
              <w:t>2.«Կորպորատիվ կառավարման կանոնագրքի կիրառումը» թեմայով քննարկում</w:t>
            </w:r>
          </w:p>
          <w:p w14:paraId="032FEF1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2025թ. հոկտեմբերի 8-ին Բիզնեսի բարեվարքության ակումբի շրջանակներում Կորպորատիվ Կառավարման Կենտրոնը և «Գրանթ Թորնթոն Հայաստան» ընկերությունը համատեղ կազմակերպել են «Կորպորատիվ կառավարման կանոնագրքի կիրառումը» թեմայով քննարկում՝ մասնավոր հատվածի 30 ներկայացուցչի մասնակցությամբ:</w:t>
            </w:r>
          </w:p>
          <w:p w14:paraId="60F35BC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i/>
                <w:iCs/>
                <w:sz w:val="20"/>
                <w:szCs w:val="20"/>
                <w:lang w:val="hy-AM"/>
              </w:rPr>
              <w:t>3</w:t>
            </w:r>
            <w:r w:rsidRPr="00251D90">
              <w:rPr>
                <w:rFonts w:ascii="GHEA Grapalat" w:hAnsi="GHEA Grapalat"/>
                <w:bCs/>
                <w:sz w:val="20"/>
                <w:szCs w:val="20"/>
                <w:lang w:val="hy-AM"/>
              </w:rPr>
              <w:t>.</w:t>
            </w:r>
            <w:r w:rsidRPr="00251D90">
              <w:rPr>
                <w:rFonts w:ascii="GHEA Grapalat" w:hAnsi="GHEA Grapalat"/>
                <w:bCs/>
                <w:i/>
                <w:iCs/>
                <w:sz w:val="20"/>
                <w:szCs w:val="20"/>
                <w:lang w:val="hy-AM"/>
              </w:rPr>
              <w:t>«էթիկայի և հակակոռուպցիոն համապատասխանության ծրագիր» դասընթաց</w:t>
            </w:r>
          </w:p>
          <w:p w14:paraId="7314E41E"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Կարևորելով բարեվարքության և համապատասխանության չափանիշների ներդրումը բիզնեսում, ինչպես նաև խթանելով ՀՀ կորպորատիվ կառավարման կանոնագրքի կիրարկման գործընթացը՝ Կորպորատիվ Կառավարման Կենտրոնը 2025թ. հոկտեմբերի 22-ից 24-ը կազմակերպել և անցկացրել է «Էթիկայի և հակակոռուպցիոն համապատասխանության ծրագիր» եռօրյա դասընթաց:</w:t>
            </w:r>
          </w:p>
          <w:p w14:paraId="0380494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Դասընթացը եզրափակվել է գործարար խաղով՝ հիմնված մտածողության 6 գլխարկների մեթոդի վրա։ Գործարար խաղի շրջանակներում մասնակիցները քննարկել են էթիկական և կոռուպցիոն ռիսկեր բովանդակող իրավիճակային օրինակներ և իրենց դերի շրջանակներում փորձել են գտնել ռիսկերի նվազեցման տարբերակներ: Դասընթացին մասնակցել է մասնավոր հատվածի 40 ներկայացուցիչ:</w:t>
            </w:r>
          </w:p>
          <w:p w14:paraId="6B884F0E"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i/>
                <w:iCs/>
                <w:sz w:val="20"/>
                <w:szCs w:val="20"/>
                <w:lang w:val="hy-AM"/>
              </w:rPr>
              <w:t>4.«Ինչպե՞ս կազմակերպել խորհրդի նիստերը» սեմինար-քննարկում</w:t>
            </w:r>
          </w:p>
          <w:p w14:paraId="674DCE9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2025թ. նոյեմբերի 28-ին Կորպորատիվ Կառավարման Կենտրոնը հրավիրել էր «Ինչպե՞ս կազմակերպել խորհրդի նիստերը» սեմինար-քննարկումը, ինչի ընթացքում ներկայացվեց  «Ինչպե՞ս կազմակերպել խորհրդի նիստերը» ուղեցույցը:</w:t>
            </w:r>
          </w:p>
          <w:p w14:paraId="2EFC20B2"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Սեմինար-քննարկմանը մասնակցել են հայաստանյան ընկերությունների խորհրդի անդամներ, գործադիր մարմնի ղեկավարներ, կորպորատիվ քարտուղարներ, խորհրդատուներ և կորպորատիվ կառավարման այլ պատասխանատուներ: Սեմինար-քննարկմանը մասնակցել է մասնավոր հատվածի 30 ներկայացուցիչ:</w:t>
            </w:r>
          </w:p>
          <w:p w14:paraId="197F275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Միաժամանակ,</w:t>
            </w:r>
            <w:r w:rsidRPr="00251D90">
              <w:rPr>
                <w:rFonts w:ascii="GHEA Grapalat" w:hAnsi="GHEA Grapalat"/>
                <w:b/>
                <w:sz w:val="20"/>
                <w:szCs w:val="20"/>
                <w:lang w:val="hy-AM"/>
              </w:rPr>
              <w:t xml:space="preserve"> </w:t>
            </w:r>
            <w:r w:rsidRPr="00251D90">
              <w:rPr>
                <w:rFonts w:ascii="GHEA Grapalat" w:hAnsi="GHEA Grapalat"/>
                <w:bCs/>
                <w:sz w:val="20"/>
                <w:szCs w:val="20"/>
                <w:lang w:val="hy-AM"/>
              </w:rPr>
              <w:t xml:space="preserve">ՀՀ կորպորատիվ կառավարման կանոնագրքի կիրարկումը խթանելու նպատակով՝ Կորպորատիվ Կառավարման Կենտրոնը մշակել և հրապարակել է հետևյալ նյութերը` </w:t>
            </w:r>
          </w:p>
          <w:p w14:paraId="3E14931D" w14:textId="77777777" w:rsidR="00251D90" w:rsidRPr="00251D90" w:rsidRDefault="00251D90" w:rsidP="00251D90">
            <w:pPr>
              <w:spacing w:before="120"/>
              <w:outlineLvl w:val="0"/>
              <w:rPr>
                <w:rFonts w:ascii="GHEA Grapalat" w:hAnsi="GHEA Grapalat" w:cs="TimesNewRomanPSMT"/>
                <w:bCs/>
                <w:color w:val="39302A"/>
                <w:sz w:val="20"/>
                <w:szCs w:val="20"/>
                <w:lang w:val="hy-AM"/>
              </w:rPr>
            </w:pPr>
            <w:hyperlink r:id="rId57" w:history="1">
              <w:r w:rsidRPr="00251D90">
                <w:rPr>
                  <w:rFonts w:ascii="GHEA Grapalat" w:hAnsi="GHEA Grapalat" w:cs="TimesNewRomanPSMT"/>
                  <w:bCs/>
                  <w:color w:val="2998E3"/>
                  <w:sz w:val="20"/>
                  <w:szCs w:val="20"/>
                  <w:u w:val="single"/>
                  <w:lang w:val="hy-AM"/>
                </w:rPr>
                <w:t>Բիզնեսի բարեվարքության ակումբի լրատու #1(9) – 2025</w:t>
              </w:r>
            </w:hyperlink>
            <w:r w:rsidRPr="00251D90">
              <w:rPr>
                <w:rFonts w:ascii="GHEA Grapalat" w:hAnsi="GHEA Grapalat" w:cs="TimesNewRomanPSMT"/>
                <w:bCs/>
                <w:color w:val="39302A"/>
                <w:sz w:val="20"/>
                <w:szCs w:val="20"/>
                <w:lang w:val="hy-AM"/>
              </w:rPr>
              <w:t>,</w:t>
            </w:r>
          </w:p>
          <w:p w14:paraId="365C91F5" w14:textId="77777777" w:rsidR="00251D90" w:rsidRPr="00251D90" w:rsidRDefault="00251D90" w:rsidP="00251D90">
            <w:pPr>
              <w:spacing w:before="120"/>
              <w:outlineLvl w:val="0"/>
              <w:rPr>
                <w:rFonts w:ascii="GHEA Grapalat" w:hAnsi="GHEA Grapalat" w:cs="TimesNewRomanPSMT"/>
                <w:bCs/>
                <w:color w:val="39302A"/>
                <w:sz w:val="20"/>
                <w:szCs w:val="20"/>
                <w:lang w:val="hy-AM"/>
              </w:rPr>
            </w:pPr>
            <w:hyperlink r:id="rId58" w:history="1">
              <w:r w:rsidRPr="00251D90">
                <w:rPr>
                  <w:rFonts w:ascii="GHEA Grapalat" w:hAnsi="GHEA Grapalat" w:cs="TimesNewRomanPSMT"/>
                  <w:bCs/>
                  <w:color w:val="2998E3"/>
                  <w:sz w:val="20"/>
                  <w:szCs w:val="20"/>
                  <w:u w:val="single"/>
                  <w:lang w:val="hy-AM"/>
                </w:rPr>
                <w:t>Բիզնեսի բարեվարքության ակումբի լրատու #2(10) – 2025</w:t>
              </w:r>
            </w:hyperlink>
            <w:r w:rsidRPr="00251D90">
              <w:rPr>
                <w:rFonts w:ascii="GHEA Grapalat" w:hAnsi="GHEA Grapalat" w:cs="TimesNewRomanPSMT"/>
                <w:bCs/>
                <w:color w:val="39302A"/>
                <w:sz w:val="20"/>
                <w:szCs w:val="20"/>
                <w:lang w:val="hy-AM"/>
              </w:rPr>
              <w:t>,</w:t>
            </w:r>
          </w:p>
          <w:p w14:paraId="1858365A" w14:textId="77777777" w:rsidR="00251D90" w:rsidRPr="00251D90" w:rsidRDefault="00251D90" w:rsidP="00251D90">
            <w:pPr>
              <w:spacing w:before="120"/>
              <w:outlineLvl w:val="0"/>
              <w:rPr>
                <w:rFonts w:ascii="GHEA Grapalat" w:hAnsi="GHEA Grapalat" w:cs="TimesNewRomanPSMT"/>
                <w:bCs/>
                <w:color w:val="39302A"/>
                <w:sz w:val="20"/>
                <w:szCs w:val="20"/>
                <w:lang w:val="hy-AM"/>
              </w:rPr>
            </w:pPr>
            <w:hyperlink r:id="rId59" w:history="1">
              <w:r w:rsidRPr="00251D90">
                <w:rPr>
                  <w:rFonts w:ascii="GHEA Grapalat" w:hAnsi="GHEA Grapalat"/>
                  <w:color w:val="000000"/>
                  <w:sz w:val="20"/>
                  <w:szCs w:val="20"/>
                  <w:lang w:val="hy-AM"/>
                </w:rPr>
                <w:t>«Ինչպե՞ս կազմակերպել խորհրդի նիստերը</w:t>
              </w:r>
              <w:r w:rsidRPr="00251D90">
                <w:rPr>
                  <w:rFonts w:ascii="GHEA Grapalat" w:hAnsi="GHEA Grapalat"/>
                  <w:color w:val="39302A"/>
                  <w:sz w:val="20"/>
                  <w:szCs w:val="20"/>
                  <w:lang w:val="hy-AM"/>
                </w:rPr>
                <w:t>»</w:t>
              </w:r>
            </w:hyperlink>
            <w:r w:rsidRPr="00251D90">
              <w:rPr>
                <w:rFonts w:cs="Calibri"/>
                <w:bCs/>
                <w:color w:val="39302A"/>
                <w:sz w:val="20"/>
                <w:szCs w:val="20"/>
                <w:lang w:val="hy-AM"/>
              </w:rPr>
              <w:t> </w:t>
            </w:r>
            <w:hyperlink r:id="rId60" w:history="1">
              <w:r w:rsidRPr="00251D90">
                <w:rPr>
                  <w:rFonts w:ascii="GHEA Grapalat" w:hAnsi="GHEA Grapalat" w:cs="TimesNewRomanPSMT"/>
                  <w:bCs/>
                  <w:color w:val="2998E3"/>
                  <w:sz w:val="20"/>
                  <w:szCs w:val="20"/>
                  <w:u w:val="single"/>
                  <w:lang w:val="hy-AM"/>
                </w:rPr>
                <w:t>ուղեցույց</w:t>
              </w:r>
            </w:hyperlink>
            <w:r w:rsidRPr="00251D90">
              <w:rPr>
                <w:rFonts w:ascii="GHEA Grapalat" w:hAnsi="GHEA Grapalat" w:cs="TimesNewRomanPSMT"/>
                <w:bCs/>
                <w:color w:val="39302A"/>
                <w:sz w:val="20"/>
                <w:szCs w:val="20"/>
                <w:lang w:val="hy-AM"/>
              </w:rPr>
              <w:t xml:space="preserve">, </w:t>
            </w:r>
            <w:hyperlink r:id="rId61" w:history="1">
              <w:r w:rsidRPr="00251D90">
                <w:rPr>
                  <w:rFonts w:ascii="GHEA Grapalat" w:hAnsi="GHEA Grapalat" w:cs="TimesNewRomanPSMT"/>
                  <w:bCs/>
                  <w:color w:val="2998E3"/>
                  <w:sz w:val="20"/>
                  <w:szCs w:val="20"/>
                  <w:u w:val="single"/>
                  <w:lang w:val="hy-AM"/>
                </w:rPr>
                <w:t>տեղեկատվական թերթիկ</w:t>
              </w:r>
            </w:hyperlink>
            <w:r w:rsidRPr="00251D90">
              <w:rPr>
                <w:rFonts w:ascii="GHEA Grapalat" w:hAnsi="GHEA Grapalat" w:cs="TimesNewRomanPSMT"/>
                <w:bCs/>
                <w:color w:val="39302A"/>
                <w:sz w:val="20"/>
                <w:szCs w:val="20"/>
                <w:lang w:val="hy-AM"/>
              </w:rPr>
              <w:t xml:space="preserve">, </w:t>
            </w:r>
            <w:hyperlink r:id="rId62" w:history="1">
              <w:r w:rsidRPr="00251D90">
                <w:rPr>
                  <w:rFonts w:ascii="GHEA Grapalat" w:hAnsi="GHEA Grapalat" w:cs="TimesNewRomanPSMT"/>
                  <w:bCs/>
                  <w:color w:val="2998E3"/>
                  <w:sz w:val="20"/>
                  <w:szCs w:val="20"/>
                  <w:u w:val="single"/>
                  <w:lang w:val="hy-AM"/>
                </w:rPr>
                <w:t>հոլովակներ</w:t>
              </w:r>
            </w:hyperlink>
            <w:r w:rsidRPr="00251D90">
              <w:rPr>
                <w:rFonts w:ascii="GHEA Grapalat" w:hAnsi="GHEA Grapalat" w:cs="TimesNewRomanPSMT"/>
                <w:bCs/>
                <w:color w:val="39302A"/>
                <w:sz w:val="20"/>
                <w:szCs w:val="20"/>
                <w:lang w:val="hy-AM"/>
              </w:rPr>
              <w:t>,</w:t>
            </w:r>
          </w:p>
          <w:p w14:paraId="0B29E614" w14:textId="77777777" w:rsidR="00251D90" w:rsidRPr="00251D90" w:rsidRDefault="00251D90" w:rsidP="00251D90">
            <w:pPr>
              <w:spacing w:before="120"/>
              <w:outlineLvl w:val="0"/>
              <w:rPr>
                <w:rFonts w:ascii="GHEA Grapalat" w:hAnsi="GHEA Grapalat"/>
                <w:color w:val="39302A"/>
                <w:sz w:val="20"/>
                <w:szCs w:val="20"/>
                <w:lang w:val="hy-AM"/>
              </w:rPr>
            </w:pPr>
            <w:hyperlink r:id="rId63" w:history="1">
              <w:r w:rsidRPr="00251D90">
                <w:rPr>
                  <w:rFonts w:ascii="GHEA Grapalat" w:hAnsi="GHEA Grapalat"/>
                  <w:color w:val="2998E3"/>
                  <w:sz w:val="20"/>
                  <w:szCs w:val="20"/>
                  <w:u w:val="single"/>
                  <w:lang w:val="hy-AM"/>
                </w:rPr>
                <w:t>«Կորպորատիվ հաջողությանն աջակցելու խորհրդի անդամի պարտականությունը»</w:t>
              </w:r>
            </w:hyperlink>
            <w:r w:rsidRPr="00251D90">
              <w:rPr>
                <w:rFonts w:ascii="GHEA Grapalat" w:hAnsi="GHEA Grapalat"/>
                <w:color w:val="39302A"/>
                <w:sz w:val="20"/>
                <w:szCs w:val="20"/>
                <w:lang w:val="hy-AM"/>
              </w:rPr>
              <w:t xml:space="preserve"> </w:t>
            </w:r>
            <w:r w:rsidRPr="00251D90">
              <w:rPr>
                <w:rFonts w:ascii="GHEA Grapalat" w:hAnsi="GHEA Grapalat"/>
                <w:color w:val="000000"/>
                <w:sz w:val="20"/>
                <w:szCs w:val="20"/>
                <w:lang w:val="hy-AM"/>
              </w:rPr>
              <w:t>հոդված,</w:t>
            </w:r>
          </w:p>
          <w:p w14:paraId="616C3666" w14:textId="77777777" w:rsidR="00251D90" w:rsidRPr="00251D90" w:rsidRDefault="00251D90" w:rsidP="00251D90">
            <w:pPr>
              <w:spacing w:before="120"/>
              <w:outlineLvl w:val="0"/>
              <w:rPr>
                <w:rFonts w:ascii="GHEA Grapalat" w:hAnsi="GHEA Grapalat"/>
                <w:color w:val="39302A"/>
                <w:sz w:val="20"/>
                <w:szCs w:val="20"/>
                <w:lang w:val="hy-AM"/>
              </w:rPr>
            </w:pPr>
            <w:hyperlink r:id="rId64" w:history="1">
              <w:r w:rsidRPr="00251D90">
                <w:rPr>
                  <w:rFonts w:ascii="GHEA Grapalat" w:hAnsi="GHEA Grapalat"/>
                  <w:color w:val="2998E3"/>
                  <w:sz w:val="20"/>
                  <w:szCs w:val="20"/>
                  <w:u w:val="single"/>
                  <w:lang w:val="hy-AM"/>
                </w:rPr>
                <w:t>«Հետաքրքրասիրությունը որպես խորհրդի ակտիվ»</w:t>
              </w:r>
            </w:hyperlink>
            <w:r w:rsidRPr="00251D90">
              <w:rPr>
                <w:rFonts w:ascii="GHEA Grapalat" w:hAnsi="GHEA Grapalat"/>
                <w:color w:val="39302A"/>
                <w:sz w:val="20"/>
                <w:szCs w:val="20"/>
                <w:lang w:val="hy-AM"/>
              </w:rPr>
              <w:t xml:space="preserve"> </w:t>
            </w:r>
            <w:r w:rsidRPr="00251D90">
              <w:rPr>
                <w:rFonts w:ascii="GHEA Grapalat" w:hAnsi="GHEA Grapalat"/>
                <w:sz w:val="20"/>
                <w:szCs w:val="20"/>
                <w:lang w:val="hy-AM"/>
              </w:rPr>
              <w:t>հոդված</w:t>
            </w:r>
            <w:r w:rsidRPr="00251D90">
              <w:rPr>
                <w:rFonts w:ascii="GHEA Grapalat" w:hAnsi="GHEA Grapalat"/>
                <w:color w:val="39302A"/>
                <w:sz w:val="20"/>
                <w:szCs w:val="20"/>
                <w:lang w:val="hy-AM"/>
              </w:rPr>
              <w:t>,</w:t>
            </w:r>
          </w:p>
          <w:p w14:paraId="0F6FDC8C" w14:textId="77777777" w:rsidR="00251D90" w:rsidRPr="00251D90" w:rsidRDefault="00251D90" w:rsidP="00251D90">
            <w:pPr>
              <w:spacing w:before="120"/>
              <w:outlineLvl w:val="0"/>
              <w:rPr>
                <w:rFonts w:ascii="GHEA Grapalat" w:hAnsi="GHEA Grapalat" w:cs="TimesNewRomanPSMT"/>
                <w:bCs/>
                <w:color w:val="39302A"/>
                <w:sz w:val="20"/>
                <w:szCs w:val="20"/>
                <w:lang w:val="hy-AM"/>
              </w:rPr>
            </w:pPr>
            <w:hyperlink r:id="rId65" w:history="1">
              <w:r w:rsidRPr="00251D90">
                <w:rPr>
                  <w:rFonts w:ascii="GHEA Grapalat" w:hAnsi="GHEA Grapalat"/>
                  <w:color w:val="2998E3"/>
                  <w:sz w:val="20"/>
                  <w:szCs w:val="20"/>
                  <w:u w:val="single"/>
                  <w:lang w:val="hy-AM"/>
                </w:rPr>
                <w:t>«Խմբային մտածողությունը խորհրդում»</w:t>
              </w:r>
            </w:hyperlink>
            <w:r w:rsidRPr="00251D90">
              <w:rPr>
                <w:rFonts w:ascii="GHEA Grapalat" w:hAnsi="GHEA Grapalat"/>
                <w:color w:val="39302A"/>
                <w:sz w:val="20"/>
                <w:szCs w:val="20"/>
                <w:lang w:val="hy-AM"/>
              </w:rPr>
              <w:t xml:space="preserve"> </w:t>
            </w:r>
            <w:r w:rsidRPr="00251D90">
              <w:rPr>
                <w:rFonts w:ascii="GHEA Grapalat" w:hAnsi="GHEA Grapalat"/>
                <w:color w:val="000000"/>
                <w:sz w:val="20"/>
                <w:szCs w:val="20"/>
                <w:lang w:val="hy-AM"/>
              </w:rPr>
              <w:t>հոդված</w:t>
            </w:r>
            <w:r w:rsidRPr="00251D90">
              <w:rPr>
                <w:rFonts w:ascii="GHEA Grapalat" w:hAnsi="GHEA Grapalat" w:cs="TimesNewRomanPSMT"/>
                <w:bCs/>
                <w:color w:val="000000"/>
                <w:sz w:val="20"/>
                <w:szCs w:val="20"/>
                <w:lang w:val="hy-AM"/>
              </w:rPr>
              <w:t>,</w:t>
            </w:r>
          </w:p>
          <w:p w14:paraId="516C9324" w14:textId="77777777" w:rsidR="00251D90" w:rsidRPr="00251D90" w:rsidRDefault="00251D90" w:rsidP="00251D90">
            <w:pPr>
              <w:spacing w:after="200" w:line="276" w:lineRule="auto"/>
              <w:rPr>
                <w:rFonts w:ascii="GHEA Grapalat" w:hAnsi="GHEA Grapalat"/>
                <w:sz w:val="20"/>
                <w:szCs w:val="20"/>
                <w:lang w:val="hy-AM"/>
              </w:rPr>
            </w:pPr>
            <w:hyperlink r:id="rId66" w:history="1">
              <w:r w:rsidRPr="00251D90">
                <w:rPr>
                  <w:rFonts w:ascii="GHEA Grapalat" w:hAnsi="GHEA Grapalat"/>
                  <w:color w:val="2998E3"/>
                  <w:sz w:val="20"/>
                  <w:szCs w:val="20"/>
                  <w:u w:val="single"/>
                  <w:lang w:val="hy-AM"/>
                </w:rPr>
                <w:t>«Խորհրդի նոր անդամների կողմնորոշումը ՀՀ կորպորատիվ կառավարման կանոնագրքի համատեքստում»</w:t>
              </w:r>
            </w:hyperlink>
            <w:r w:rsidRPr="00251D90">
              <w:rPr>
                <w:rFonts w:ascii="GHEA Grapalat" w:hAnsi="GHEA Grapalat"/>
                <w:color w:val="39302A"/>
                <w:sz w:val="20"/>
                <w:szCs w:val="20"/>
                <w:lang w:val="hy-AM"/>
              </w:rPr>
              <w:t xml:space="preserve"> </w:t>
            </w:r>
            <w:r w:rsidRPr="00251D90">
              <w:rPr>
                <w:rFonts w:ascii="GHEA Grapalat" w:hAnsi="GHEA Grapalat"/>
                <w:color w:val="000000"/>
                <w:sz w:val="20"/>
                <w:szCs w:val="20"/>
                <w:lang w:val="hy-AM"/>
              </w:rPr>
              <w:t>հոդված</w:t>
            </w:r>
            <w:r w:rsidRPr="00251D90">
              <w:rPr>
                <w:rFonts w:ascii="GHEA Grapalat" w:hAnsi="GHEA Grapalat" w:cs="TimesNewRomanPSMT"/>
                <w:bCs/>
                <w:color w:val="000000"/>
                <w:sz w:val="20"/>
                <w:szCs w:val="20"/>
                <w:lang w:val="hy-AM"/>
              </w:rPr>
              <w:t>:</w:t>
            </w:r>
          </w:p>
        </w:tc>
        <w:tc>
          <w:tcPr>
            <w:tcW w:w="3603" w:type="dxa"/>
            <w:vMerge/>
            <w:vAlign w:val="center"/>
            <w:hideMark/>
          </w:tcPr>
          <w:p w14:paraId="4D55B354"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BCD82E4" w14:textId="77777777" w:rsidR="00251D90" w:rsidRPr="00251D90" w:rsidRDefault="00251D90" w:rsidP="00251D90">
            <w:pPr>
              <w:rPr>
                <w:rFonts w:ascii="GHEA Grapalat" w:hAnsi="GHEA Grapalat"/>
                <w:b/>
                <w:sz w:val="20"/>
                <w:szCs w:val="20"/>
                <w:lang w:val="hy-AM"/>
              </w:rPr>
            </w:pPr>
          </w:p>
        </w:tc>
      </w:tr>
      <w:tr w:rsidR="00251D90" w:rsidRPr="00251D90" w14:paraId="1C203693" w14:textId="77777777" w:rsidTr="00FD28C1">
        <w:trPr>
          <w:trHeight w:val="775"/>
        </w:trPr>
        <w:tc>
          <w:tcPr>
            <w:tcW w:w="8225" w:type="dxa"/>
            <w:gridSpan w:val="2"/>
            <w:vMerge/>
            <w:hideMark/>
          </w:tcPr>
          <w:p w14:paraId="5586257C" w14:textId="77777777" w:rsidR="00251D90" w:rsidRPr="00251D90" w:rsidRDefault="00251D90" w:rsidP="00251D90">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1658E79B"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6BB9EBD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569887D7"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մեծ մասամբ</w:t>
            </w:r>
          </w:p>
          <w:p w14:paraId="34A037E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018E130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427CD985" w14:textId="77777777" w:rsidR="00251D90" w:rsidRPr="00251D90" w:rsidRDefault="00251D90" w:rsidP="00251D90">
            <w:pPr>
              <w:spacing w:line="360" w:lineRule="auto"/>
              <w:rPr>
                <w:rFonts w:ascii="GHEA Grapalat" w:hAnsi="GHEA Grapalat"/>
                <w:sz w:val="20"/>
                <w:szCs w:val="20"/>
                <w:lang w:val="hy-AM"/>
              </w:rPr>
            </w:pPr>
          </w:p>
        </w:tc>
        <w:tc>
          <w:tcPr>
            <w:tcW w:w="2880" w:type="dxa"/>
            <w:vMerge/>
          </w:tcPr>
          <w:p w14:paraId="4AB1A553"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4B14E1F0" w14:textId="77777777" w:rsidTr="00FD28C1">
        <w:trPr>
          <w:trHeight w:val="154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1ADA5B94" w14:textId="77777777" w:rsidR="00251D90" w:rsidRPr="00251D90" w:rsidRDefault="00251D90" w:rsidP="00251D90">
            <w:pPr>
              <w:spacing w:after="200"/>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45F7FCC1" w14:textId="77777777" w:rsidR="00251D90" w:rsidRPr="00251D90" w:rsidRDefault="00251D90" w:rsidP="00251D90">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55A85699"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360F074C" w14:textId="77777777" w:rsidR="00251D90" w:rsidRPr="00251D90" w:rsidRDefault="00251D90" w:rsidP="00251D90">
            <w:pPr>
              <w:spacing w:after="200" w:line="276" w:lineRule="auto"/>
              <w:ind w:firstLine="567"/>
              <w:rPr>
                <w:rFonts w:ascii="GHEA Grapalat" w:hAnsi="GHEA Grapalat"/>
                <w:sz w:val="20"/>
                <w:szCs w:val="20"/>
                <w:lang w:val="hy-AM"/>
              </w:rPr>
            </w:pPr>
          </w:p>
          <w:p w14:paraId="7997AEAB"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7700F7D5" w14:textId="77777777" w:rsidTr="00FD28C1">
        <w:trPr>
          <w:trHeight w:val="56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B2C8BE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147373E1" w14:textId="77777777" w:rsidTr="00FD28C1">
        <w:trPr>
          <w:trHeight w:val="401"/>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B30A694"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3BEEC098" w14:textId="77777777" w:rsidTr="00FD28C1">
        <w:trPr>
          <w:trHeight w:val="28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C3138CF"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775D2E45"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Ձևական առումով հնարավոր է համաձայնել «կատարված է մեծ մասամբ» գնահատականի հետ, սակայն կատարված աշխատանքներից երևում է, որ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իրազեկման միջոցառումները իրականացվել են ոչ թե հիմնական կատարողի՝ ՀՀ էկոնոմիկայի նախարարության, այլ համակատարողների կողմից։ Բացի այդ, չի իրականացվել կարևոր բաղադրիչներից մեկը՝ Քրեական օրենսգրքով Կանոնագրքի կիրառման դիտարկումը որպես պատասխանատվությունը բացառող կամ մեղմացնող հանգամանք։</w:t>
            </w:r>
          </w:p>
          <w:p w14:paraId="4CC4FB6F"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համաձայն ենք “Կատարված է մեծ մասամբ” գնահատականի հետ՝ ձևական առումով։</w:t>
            </w:r>
          </w:p>
        </w:tc>
      </w:tr>
    </w:tbl>
    <w:p w14:paraId="515F56F1" w14:textId="77777777" w:rsidR="00251D90" w:rsidRPr="00251D90" w:rsidRDefault="00251D90" w:rsidP="00251D90">
      <w:pPr>
        <w:spacing w:after="200" w:line="276" w:lineRule="auto"/>
        <w:rPr>
          <w:rFonts w:eastAsia="Calibri" w:cs="Times New Roman"/>
          <w:sz w:val="20"/>
          <w:szCs w:val="20"/>
          <w:lang w:val="hy-AM"/>
        </w:rPr>
      </w:pPr>
    </w:p>
    <w:p w14:paraId="51973F94"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985"/>
        <w:gridCol w:w="6240"/>
        <w:gridCol w:w="3603"/>
        <w:gridCol w:w="2880"/>
      </w:tblGrid>
      <w:tr w:rsidR="00251D90" w:rsidRPr="00251D90" w14:paraId="683B9568"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26EFD6A"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ԳՈՐԾՈՂՈՒԹՅՈՒՆ 4</w:t>
            </w:r>
            <w:r w:rsidRPr="00251D90">
              <w:rPr>
                <w:rFonts w:ascii="Cambria Math" w:eastAsia="Microsoft JhengHei" w:hAnsi="Cambria Math" w:cs="Cambria Math"/>
                <w:b/>
                <w:sz w:val="20"/>
                <w:szCs w:val="20"/>
                <w:lang w:val="hy-AM"/>
              </w:rPr>
              <w:t>․</w:t>
            </w:r>
            <w:r w:rsidRPr="00251D90">
              <w:rPr>
                <w:rFonts w:ascii="GHEA Grapalat" w:hAnsi="GHEA Grapalat"/>
                <w:b/>
                <w:sz w:val="20"/>
                <w:szCs w:val="20"/>
                <w:lang w:val="hy-AM"/>
              </w:rPr>
              <w:t>2</w:t>
            </w:r>
          </w:p>
          <w:p w14:paraId="66FC8D85"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Պետական և համայնքային առևտրային կազմակերպություններում ներդնել հակակոռուպցիոն համապատասխանության կառուցակարգեր, կատարելագործել հաշվետվողականության մեխանիզմները</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01CE022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Կատարող մարմիններ՝</w:t>
            </w:r>
          </w:p>
          <w:p w14:paraId="57348B8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15D95DDD"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էկոնոմիկայի նախարարություն</w:t>
            </w:r>
          </w:p>
          <w:p w14:paraId="4EF2AB05" w14:textId="77777777" w:rsidR="00251D90" w:rsidRPr="00251D90" w:rsidRDefault="00251D90" w:rsidP="00251D90">
            <w:pPr>
              <w:spacing w:line="276" w:lineRule="auto"/>
              <w:rPr>
                <w:rFonts w:ascii="GHEA Grapalat" w:hAnsi="GHEA Grapalat"/>
                <w:bCs/>
                <w:sz w:val="20"/>
                <w:szCs w:val="20"/>
                <w:lang w:val="hy-AM"/>
              </w:rPr>
            </w:pPr>
          </w:p>
          <w:p w14:paraId="4E97C073"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w:t>
            </w:r>
          </w:p>
          <w:p w14:paraId="2EBEC94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ֆինանսների նախարարություն</w:t>
            </w:r>
          </w:p>
        </w:tc>
      </w:tr>
      <w:tr w:rsidR="00251D90" w:rsidRPr="00251D90" w14:paraId="316584A1" w14:textId="77777777" w:rsidTr="00FD28C1">
        <w:trPr>
          <w:trHeight w:val="2406"/>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0DFABF8"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2FD5263B" w14:textId="77777777" w:rsidR="00251D90" w:rsidRPr="00251D90" w:rsidRDefault="00251D90" w:rsidP="00251D90">
            <w:pPr>
              <w:spacing w:after="200" w:line="276" w:lineRule="auto"/>
              <w:ind w:firstLine="567"/>
              <w:rPr>
                <w:rFonts w:ascii="GHEA Grapalat" w:hAnsi="GHEA Grapalat"/>
                <w:bCs/>
                <w:sz w:val="20"/>
                <w:szCs w:val="20"/>
                <w:lang w:val="hy-AM"/>
              </w:rPr>
            </w:pPr>
            <w:r w:rsidRPr="00251D90">
              <w:rPr>
                <w:rFonts w:ascii="GHEA Grapalat" w:hAnsi="GHEA Grapalat"/>
                <w:bCs/>
                <w:sz w:val="20"/>
                <w:szCs w:val="20"/>
                <w:lang w:val="hy-AM"/>
              </w:rPr>
              <w:t>Մշակվել է օրենսդրական փոփոխությունների փաթեթ, որով կատարելագործվել են պետական և համայնքային մասնակցությամբ առևտրային կազմակերպությունների տնօրենի և խորհրդի անդամների թափանցիկ, արժանիքահեն նշանակման, խորհրդի անդամների անկախության չափորոշիչները, հաշվետվողականութափանցիկության, ներքին հսկողության և ռիսկերի կառավարման համակարգերը, արտաքին աուդիտի պահանջները։ Օրենսդրական փոփոխություն ների փաթեթը հաստատվել է ՀՀ կառավարության կողմից և ներկայացվել է ՀՀ ԱԺ-ի ընդունմանը</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F2876CF"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6E62A0B6"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1. Իրավական ակտով սահմանված է պետական և համայնքային մասնակցությամբ առևտրային կազմակերպությունների համար նոր կորպորատիվ կառավարման կանոնագիրքը պարտադիր կիրառելու պահանջը։ </w:t>
            </w:r>
          </w:p>
          <w:p w14:paraId="58BC6B3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2</w:t>
            </w:r>
            <w:r w:rsidRPr="00251D90">
              <w:rPr>
                <w:rFonts w:ascii="GHEA Grapalat" w:eastAsia="MS Mincho" w:hAnsi="GHEA Grapalat" w:cs="MS Mincho"/>
                <w:bCs/>
                <w:sz w:val="20"/>
                <w:szCs w:val="20"/>
                <w:lang w:val="hy-AM"/>
              </w:rPr>
              <w:t>.</w:t>
            </w:r>
            <w:r w:rsidRPr="00251D90">
              <w:rPr>
                <w:rFonts w:ascii="GHEA Grapalat" w:hAnsi="GHEA Grapalat"/>
                <w:bCs/>
                <w:sz w:val="20"/>
                <w:szCs w:val="20"/>
                <w:lang w:val="hy-AM"/>
              </w:rPr>
              <w:t xml:space="preserve">Անհրաժեշտ օրենսդրական փոփոխությունների փաթեթը «Պետական ոչ առևտրային կազմակերպությունների մասին», «Պետական կառավարչական հիմնարկների մասին» և այլ հարակից օրենքներում հավանության է արժանացել ՀՀ կառավարության կողմից և ներկայացված է ՀՀ ԱԺ-ի ընդունմանը, որով կատարելագործվել են պետական և համայնքային մասնակցությամբ առևտրային կազմակերպությունների տնօրենի և </w:t>
            </w:r>
            <w:r w:rsidRPr="00251D90">
              <w:rPr>
                <w:rFonts w:ascii="GHEA Grapalat" w:hAnsi="GHEA Grapalat"/>
                <w:bCs/>
                <w:sz w:val="20"/>
                <w:szCs w:val="20"/>
                <w:lang w:val="hy-AM"/>
              </w:rPr>
              <w:lastRenderedPageBreak/>
              <w:t>խորհրդի անդամների թափանցիկ, արժանիքահեն նշանակման, խորհրդի անդամների անկախության չափորոշիչները, հաշվետվողականության և թափանցիկության, ներքին հսկողության և ռիսկերի կառավարման համակարգերը, արտաքին աուդիտի պահանջները</w:t>
            </w:r>
            <w:r w:rsidRPr="00251D90">
              <w:rPr>
                <w:rFonts w:ascii="GHEA Grapalat" w:hAnsi="GHEA Grapalat"/>
                <w:b/>
                <w:sz w:val="20"/>
                <w:szCs w:val="20"/>
                <w:lang w:val="hy-AM"/>
              </w:rPr>
              <w:t>։</w:t>
            </w:r>
          </w:p>
        </w:tc>
        <w:tc>
          <w:tcPr>
            <w:tcW w:w="2880" w:type="dxa"/>
            <w:vMerge w:val="restart"/>
            <w:tcBorders>
              <w:top w:val="single" w:sz="4" w:space="0" w:color="auto"/>
              <w:left w:val="single" w:sz="4" w:space="0" w:color="auto"/>
              <w:right w:val="single" w:sz="4" w:space="0" w:color="auto"/>
            </w:tcBorders>
            <w:shd w:val="clear" w:color="auto" w:fill="D6E3BC"/>
          </w:tcPr>
          <w:p w14:paraId="4F69010E"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0A5A5027"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Իրավական ակտերի առկայություն </w:t>
            </w:r>
          </w:p>
          <w:p w14:paraId="45C1A86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Կիսամյակային և տարեկան մոնիթորինգային հաշվետվություններ</w:t>
            </w:r>
          </w:p>
        </w:tc>
      </w:tr>
      <w:tr w:rsidR="00251D90" w:rsidRPr="00251D90" w14:paraId="5EB1E59D" w14:textId="77777777" w:rsidTr="00FD28C1">
        <w:trPr>
          <w:trHeight w:val="116"/>
        </w:trPr>
        <w:tc>
          <w:tcPr>
            <w:tcW w:w="1985" w:type="dxa"/>
            <w:tcBorders>
              <w:top w:val="single" w:sz="4" w:space="0" w:color="auto"/>
              <w:left w:val="single" w:sz="4" w:space="0" w:color="auto"/>
              <w:bottom w:val="single" w:sz="4" w:space="0" w:color="auto"/>
              <w:right w:val="single" w:sz="4" w:space="0" w:color="auto"/>
            </w:tcBorders>
            <w:shd w:val="clear" w:color="auto" w:fill="D6E3BC"/>
            <w:hideMark/>
          </w:tcPr>
          <w:p w14:paraId="1E9DE3D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240" w:type="dxa"/>
            <w:tcBorders>
              <w:top w:val="single" w:sz="4" w:space="0" w:color="auto"/>
              <w:left w:val="single" w:sz="4" w:space="0" w:color="auto"/>
              <w:bottom w:val="single" w:sz="4" w:space="0" w:color="auto"/>
              <w:right w:val="single" w:sz="4" w:space="0" w:color="auto"/>
            </w:tcBorders>
            <w:shd w:val="clear" w:color="auto" w:fill="D6E3BC"/>
            <w:hideMark/>
          </w:tcPr>
          <w:p w14:paraId="2A3A704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1EF2C823"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2F4A6DA" w14:textId="77777777" w:rsidR="00251D90" w:rsidRPr="00251D90" w:rsidRDefault="00251D90" w:rsidP="00251D90">
            <w:pPr>
              <w:rPr>
                <w:rFonts w:ascii="GHEA Grapalat" w:hAnsi="GHEA Grapalat"/>
                <w:b/>
                <w:sz w:val="20"/>
                <w:szCs w:val="20"/>
                <w:lang w:val="hy-AM"/>
              </w:rPr>
            </w:pPr>
          </w:p>
        </w:tc>
      </w:tr>
      <w:tr w:rsidR="00251D90" w:rsidRPr="00251D90" w14:paraId="2B55C926"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69C2B1DE"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6D2E78D2"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Գործողության շրջանակներում նախատեսվում է պետական և համայնքային մասնակցությամբ առևտրային կազմակերպությունների համար ներդնել նոր կորպորատիվ կառավարման կանոնագիրքը կիրառելու պահանջ։</w:t>
            </w:r>
          </w:p>
          <w:p w14:paraId="2ADE1510"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Վերոգրյալի հաշվառմամբ՝ Էկոնոմիկայի նախարարության կողմից մեկնարկել են համապատասխան իրավական ակտերի նախագծերի մշակման աշխատանքներ: Նախագծերի մշակման աշխատանքներին աջակցություն է ցուցաբերում նաև Ասիական զարգացման բանկը և «Կորպորատիվ կառավարման կենտրոն» հասարակական կազմակերպությունը:</w:t>
            </w:r>
          </w:p>
          <w:p w14:paraId="24DADB8F" w14:textId="77777777" w:rsidR="00251D90" w:rsidRPr="00251D90" w:rsidRDefault="00251D90" w:rsidP="00251D90">
            <w:pPr>
              <w:spacing w:after="200" w:line="276" w:lineRule="auto"/>
              <w:ind w:firstLine="567"/>
              <w:rPr>
                <w:rFonts w:ascii="GHEA Grapalat" w:hAnsi="GHEA Grapalat"/>
                <w:sz w:val="20"/>
                <w:szCs w:val="20"/>
                <w:lang w:val="hy-AM"/>
              </w:rPr>
            </w:pPr>
            <w:r w:rsidRPr="00251D90">
              <w:rPr>
                <w:rFonts w:ascii="GHEA Grapalat" w:hAnsi="GHEA Grapalat"/>
                <w:sz w:val="20"/>
                <w:szCs w:val="20"/>
                <w:lang w:val="hy-AM"/>
              </w:rPr>
              <w:t>Նախագծերի մշակման գործընթացն առավել ներառական իրականացնելու նպատակով կազմակերպվել են մի շարք հանրային քննարկումներ շահագրգիռ պետական մարմինների և քաղաքացիական հասարակության կազմակերպությունների ներգրավմամբ։</w:t>
            </w:r>
          </w:p>
        </w:tc>
        <w:tc>
          <w:tcPr>
            <w:tcW w:w="3603" w:type="dxa"/>
            <w:vMerge/>
            <w:vAlign w:val="center"/>
            <w:hideMark/>
          </w:tcPr>
          <w:p w14:paraId="7B25C121"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726F1A6D" w14:textId="77777777" w:rsidR="00251D90" w:rsidRPr="00251D90" w:rsidRDefault="00251D90" w:rsidP="00251D90">
            <w:pPr>
              <w:rPr>
                <w:rFonts w:ascii="GHEA Grapalat" w:hAnsi="GHEA Grapalat"/>
                <w:b/>
                <w:sz w:val="20"/>
                <w:szCs w:val="20"/>
                <w:lang w:val="hy-AM"/>
              </w:rPr>
            </w:pPr>
          </w:p>
        </w:tc>
      </w:tr>
      <w:tr w:rsidR="00251D90" w:rsidRPr="00251D90" w14:paraId="5A6F39A2" w14:textId="77777777" w:rsidTr="00FD28C1">
        <w:trPr>
          <w:trHeight w:val="775"/>
        </w:trPr>
        <w:tc>
          <w:tcPr>
            <w:tcW w:w="8225" w:type="dxa"/>
            <w:gridSpan w:val="2"/>
            <w:vMerge/>
            <w:hideMark/>
          </w:tcPr>
          <w:p w14:paraId="151292E5" w14:textId="77777777" w:rsidR="00251D90" w:rsidRPr="00251D90" w:rsidRDefault="00251D90" w:rsidP="00251D90">
            <w:pPr>
              <w:spacing w:after="200" w:line="276" w:lineRule="auto"/>
              <w:ind w:firstLine="567"/>
              <w:jc w:val="center"/>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049A17B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268D582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177B5CE9"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72A80579"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32E6E0F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tc>
        <w:tc>
          <w:tcPr>
            <w:tcW w:w="2880" w:type="dxa"/>
            <w:vMerge/>
          </w:tcPr>
          <w:p w14:paraId="5E50BCFE"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18AA275" w14:textId="77777777" w:rsidTr="00FD28C1">
        <w:trPr>
          <w:trHeight w:val="1839"/>
        </w:trPr>
        <w:tc>
          <w:tcPr>
            <w:tcW w:w="1985" w:type="dxa"/>
            <w:tcBorders>
              <w:top w:val="single" w:sz="4" w:space="0" w:color="auto"/>
              <w:left w:val="single" w:sz="4" w:space="0" w:color="auto"/>
              <w:bottom w:val="single" w:sz="4" w:space="0" w:color="auto"/>
              <w:right w:val="single" w:sz="4" w:space="0" w:color="auto"/>
            </w:tcBorders>
            <w:shd w:val="clear" w:color="auto" w:fill="EAF1DD"/>
            <w:hideMark/>
          </w:tcPr>
          <w:p w14:paraId="7802E22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12723" w:type="dxa"/>
            <w:gridSpan w:val="3"/>
            <w:tcBorders>
              <w:top w:val="single" w:sz="4" w:space="0" w:color="auto"/>
              <w:left w:val="single" w:sz="4" w:space="0" w:color="auto"/>
              <w:bottom w:val="single" w:sz="4" w:space="0" w:color="auto"/>
              <w:right w:val="single" w:sz="4" w:space="0" w:color="auto"/>
            </w:tcBorders>
            <w:shd w:val="clear" w:color="auto" w:fill="EAF1DD"/>
          </w:tcPr>
          <w:p w14:paraId="21A9E382" w14:textId="77777777" w:rsidR="00251D90" w:rsidRPr="00251D90" w:rsidRDefault="00251D90" w:rsidP="00251D90">
            <w:pPr>
              <w:spacing w:after="200" w:line="276" w:lineRule="auto"/>
              <w:ind w:firstLine="567"/>
              <w:rPr>
                <w:rFonts w:ascii="GHEA Grapalat" w:hAnsi="GHEA Grapalat"/>
                <w:sz w:val="20"/>
                <w:szCs w:val="20"/>
                <w:lang w:val="hy-AM"/>
              </w:rPr>
            </w:pPr>
          </w:p>
          <w:p w14:paraId="0D89ABB3" w14:textId="77777777" w:rsidR="00251D90" w:rsidRPr="00251D90" w:rsidRDefault="00251D90" w:rsidP="00251D90">
            <w:pPr>
              <w:spacing w:after="200" w:line="276" w:lineRule="auto"/>
              <w:ind w:firstLine="567"/>
              <w:rPr>
                <w:rFonts w:ascii="GHEA Grapalat" w:hAnsi="GHEA Grapalat"/>
                <w:sz w:val="20"/>
                <w:szCs w:val="20"/>
                <w:lang w:val="hy-AM"/>
              </w:rPr>
            </w:pPr>
          </w:p>
          <w:p w14:paraId="758CB1B7"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1226300B" w14:textId="77777777" w:rsidTr="00FD28C1">
        <w:trPr>
          <w:trHeight w:val="341"/>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E87286A"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5532D362" w14:textId="77777777" w:rsidTr="00FD28C1">
        <w:trPr>
          <w:trHeight w:val="75"/>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5E0DDF0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2C5D9B15" w14:textId="77777777" w:rsidTr="00FD28C1">
        <w:trPr>
          <w:trHeight w:val="40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9E43264"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626DED5C"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 xml:space="preserve">Առաջնորդվելով այն մոտեցմամբ, որ Գործողության կատարման կարգավիճակը գոնե “մասնակի կատարված” գնահատելու համար կատարված աշխատանքների նկարագրության բաժնում ներկայացված չեն իրականցված աշխատանքները հավաստող հղումներ, որոնք առնչություն կունենան նկարագրված աշխատանքների հետ։ </w:t>
            </w:r>
          </w:p>
          <w:p w14:paraId="2E37C3C1"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մասնակի” գնահատականը վերանայել “Կատարված չէ” գնահատականով։</w:t>
            </w:r>
          </w:p>
        </w:tc>
      </w:tr>
    </w:tbl>
    <w:p w14:paraId="1E13318C" w14:textId="77777777" w:rsidR="00251D90" w:rsidRPr="00251D90" w:rsidRDefault="00251D90" w:rsidP="00251D90">
      <w:pPr>
        <w:spacing w:after="200" w:line="276" w:lineRule="auto"/>
        <w:rPr>
          <w:rFonts w:eastAsia="Calibri" w:cs="Times New Roman"/>
          <w:sz w:val="20"/>
          <w:szCs w:val="20"/>
          <w:lang w:val="hy-AM"/>
        </w:rPr>
      </w:pPr>
    </w:p>
    <w:p w14:paraId="6160952F"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33E095C3" w14:textId="77777777" w:rsidTr="00FD28C1">
        <w:trPr>
          <w:trHeight w:val="149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148174C"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4.3</w:t>
            </w:r>
          </w:p>
          <w:p w14:paraId="55B295AD"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Պետական և համայնքային մասնակցությամբ կազմակերպություններում ներդնել կոռուպցիոն ռիսկերի գնահատման և կառավարման համակարգեր</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3F24EA3C"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063AD83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p w14:paraId="1A857659" w14:textId="77777777" w:rsidR="00251D90" w:rsidRPr="00251D90" w:rsidRDefault="00251D90" w:rsidP="00251D90">
            <w:pPr>
              <w:spacing w:line="276" w:lineRule="auto"/>
              <w:rPr>
                <w:rFonts w:ascii="GHEA Grapalat" w:hAnsi="GHEA Grapalat"/>
                <w:b/>
                <w:sz w:val="20"/>
                <w:szCs w:val="20"/>
                <w:lang w:val="hy-AM"/>
              </w:rPr>
            </w:pPr>
          </w:p>
          <w:p w14:paraId="0D19E8EF"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w:t>
            </w:r>
          </w:p>
          <w:p w14:paraId="3609DFE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tc>
      </w:tr>
      <w:tr w:rsidR="00251D90" w:rsidRPr="00251D90" w14:paraId="4F1A3F2F"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49DE2DA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6B8B763A" w14:textId="77777777" w:rsidR="00251D90" w:rsidRPr="00251D90" w:rsidRDefault="00251D90" w:rsidP="00EB242C">
            <w:pPr>
              <w:numPr>
                <w:ilvl w:val="0"/>
                <w:numId w:val="11"/>
              </w:numPr>
              <w:tabs>
                <w:tab w:val="left" w:pos="576"/>
              </w:tabs>
              <w:spacing w:after="200" w:line="276" w:lineRule="auto"/>
              <w:ind w:left="32" w:firstLine="142"/>
              <w:contextualSpacing/>
              <w:jc w:val="both"/>
              <w:rPr>
                <w:rFonts w:ascii="GHEA Grapalat" w:hAnsi="GHEA Grapalat"/>
                <w:b/>
                <w:sz w:val="20"/>
                <w:szCs w:val="20"/>
                <w:lang w:val="hy-AM"/>
              </w:rPr>
            </w:pPr>
            <w:r w:rsidRPr="00251D90">
              <w:rPr>
                <w:rFonts w:ascii="GHEA Grapalat" w:hAnsi="GHEA Grapalat"/>
                <w:sz w:val="20"/>
                <w:szCs w:val="20"/>
                <w:lang w:val="hy-AM"/>
              </w:rPr>
              <w:t>Հզորացվել են Կոռուպցիայի կանխարգելման հանձնաժողովի ինստիտուցիոնալ կարողությունները:</w:t>
            </w:r>
          </w:p>
          <w:p w14:paraId="60437F3C" w14:textId="77777777" w:rsidR="00251D90" w:rsidRPr="00251D90" w:rsidRDefault="00251D90" w:rsidP="00EB242C">
            <w:pPr>
              <w:numPr>
                <w:ilvl w:val="0"/>
                <w:numId w:val="11"/>
              </w:numPr>
              <w:spacing w:after="200" w:line="276" w:lineRule="auto"/>
              <w:ind w:left="457"/>
              <w:contextualSpacing/>
              <w:jc w:val="both"/>
              <w:rPr>
                <w:rFonts w:ascii="GHEA Grapalat" w:hAnsi="GHEA Grapalat"/>
                <w:b/>
                <w:sz w:val="20"/>
                <w:szCs w:val="20"/>
                <w:lang w:val="hy-AM"/>
              </w:rPr>
            </w:pPr>
            <w:r w:rsidRPr="00251D90">
              <w:rPr>
                <w:rFonts w:ascii="GHEA Grapalat" w:hAnsi="GHEA Grapalat"/>
                <w:sz w:val="20"/>
                <w:szCs w:val="20"/>
                <w:lang w:val="hy-AM"/>
              </w:rPr>
              <w:t>ԿԿՀ աշխատակիցների համար կազմակերպվել և անցկացվել են առնվազն 5 վերապատրաստման դասընթացներ։</w:t>
            </w:r>
          </w:p>
          <w:p w14:paraId="18751DDB" w14:textId="77777777" w:rsidR="00251D90" w:rsidRPr="00251D90" w:rsidRDefault="00251D90" w:rsidP="00EB242C">
            <w:pPr>
              <w:numPr>
                <w:ilvl w:val="0"/>
                <w:numId w:val="11"/>
              </w:numPr>
              <w:spacing w:after="200" w:line="276" w:lineRule="auto"/>
              <w:ind w:left="457"/>
              <w:contextualSpacing/>
              <w:jc w:val="both"/>
              <w:rPr>
                <w:rFonts w:ascii="GHEA Grapalat" w:hAnsi="GHEA Grapalat"/>
                <w:b/>
                <w:sz w:val="20"/>
                <w:szCs w:val="20"/>
                <w:lang w:val="hy-AM"/>
              </w:rPr>
            </w:pPr>
            <w:r w:rsidRPr="00251D90">
              <w:rPr>
                <w:rFonts w:ascii="GHEA Grapalat" w:hAnsi="GHEA Grapalat"/>
                <w:sz w:val="20"/>
                <w:szCs w:val="20"/>
                <w:lang w:val="hy-AM"/>
              </w:rPr>
              <w:t>Պիլոտային գնահատում անցած կազմակերպությունների համար կազմակերպվել և անցկացվել են առնվազն 3 վերապատրաստման դասընթացներ։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007141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0A9B1678"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Ռիսկերի կառավարման և գնահատման մեթոդաբանությունը հաստատված է: </w:t>
            </w:r>
          </w:p>
          <w:p w14:paraId="7AB9B81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2.Օրենսդրական փոփոխությունների փաթեթը «Կոռուպցիայի կանխարգելման հանձնաժողովի մասին» և այլ հարակից օրենքներում հավանության է արժանացել է ՀՀ կառավարության կողմից և ներկայացված է ԱԺ-ի ընդունմանը։ </w:t>
            </w:r>
          </w:p>
          <w:p w14:paraId="41D7EA3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3</w:t>
            </w:r>
            <w:r w:rsidRPr="00251D90">
              <w:rPr>
                <w:rFonts w:ascii="GHEA Grapalat" w:eastAsia="MS Mincho" w:hAnsi="GHEA Grapalat" w:cs="MS Mincho"/>
                <w:bCs/>
                <w:sz w:val="20"/>
                <w:szCs w:val="20"/>
                <w:lang w:val="hy-AM"/>
              </w:rPr>
              <w:t>.</w:t>
            </w:r>
            <w:r w:rsidRPr="00251D90">
              <w:rPr>
                <w:rFonts w:ascii="GHEA Grapalat" w:hAnsi="GHEA Grapalat"/>
                <w:bCs/>
                <w:sz w:val="20"/>
                <w:szCs w:val="20"/>
                <w:lang w:val="hy-AM"/>
              </w:rPr>
              <w:t xml:space="preserve">Մեթոդաբանությունը պիլոտային կարգով փորձարկված է առնվազն 3 տարբեր կազմակերպաիրավական ձև ունեցող կազմակերպություններում։ </w:t>
            </w:r>
          </w:p>
          <w:p w14:paraId="1340880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4</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ԿԿՀ աշխատակիցների համար կազմակերպված և անցկացված են առնվազն 5 վերապատրաստման դասընթացներ։ Վերապատրաստումներն իրականացվել են առնվազն 4 (չորս) </w:t>
            </w:r>
            <w:r w:rsidRPr="00251D90">
              <w:rPr>
                <w:rFonts w:ascii="GHEA Grapalat" w:hAnsi="GHEA Grapalat"/>
                <w:bCs/>
                <w:sz w:val="20"/>
                <w:szCs w:val="20"/>
                <w:lang w:val="hy-AM"/>
              </w:rPr>
              <w:lastRenderedPageBreak/>
              <w:t xml:space="preserve">ակադեմիական ժամ տևողությամբ։ Վերապատրաստումից հետո իրականացված գիտելիքների ստուգման արդյունքում վերապատրաստվածները ցուցաբերել են առնվազն 80% իմացություն։ </w:t>
            </w:r>
          </w:p>
          <w:p w14:paraId="2DAE9AA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5</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Պիլոտային գնահատում անցած կազմակերպությունների համար կազմակերպված և անցկացված են առնվազն 3 վերապատրաստման դասընթացներ։ Վերապատրաստումներն իրականացվել են առնվազն 4 (չորս) ակադեմիական ժամ տևողությամբ։ Վերապատրաստումից հետո իրականացված գիտելիքների ստուգման արդյունքում վերապատրաստվածները ցուցաբերել են առնվազն 80% իմացություն։ </w:t>
            </w:r>
          </w:p>
          <w:p w14:paraId="1E6EED8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6</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2025 թ</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ավարտին կոռուպցիոն ռիսկերի գնահատման և մեղմացման ծրագրերը հաստատված են առնվազն 5 կազմակերպություններում։</w:t>
            </w:r>
          </w:p>
        </w:tc>
        <w:tc>
          <w:tcPr>
            <w:tcW w:w="2880" w:type="dxa"/>
            <w:vMerge w:val="restart"/>
            <w:tcBorders>
              <w:top w:val="single" w:sz="4" w:space="0" w:color="auto"/>
              <w:left w:val="single" w:sz="4" w:space="0" w:color="auto"/>
              <w:right w:val="single" w:sz="4" w:space="0" w:color="auto"/>
            </w:tcBorders>
            <w:shd w:val="clear" w:color="auto" w:fill="D6E3BC"/>
          </w:tcPr>
          <w:p w14:paraId="209B221F"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7A78BD1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Իրավական ակտի առկայություն</w:t>
            </w:r>
          </w:p>
          <w:p w14:paraId="04FA7C7D" w14:textId="77777777" w:rsidR="00251D90" w:rsidRPr="00251D90" w:rsidRDefault="00251D90" w:rsidP="00251D90">
            <w:pPr>
              <w:spacing w:line="276" w:lineRule="auto"/>
              <w:rPr>
                <w:rFonts w:ascii="GHEA Grapalat" w:hAnsi="GHEA Grapalat"/>
                <w:bCs/>
                <w:sz w:val="20"/>
                <w:szCs w:val="20"/>
                <w:lang w:val="hy-AM"/>
              </w:rPr>
            </w:pPr>
          </w:p>
          <w:p w14:paraId="1886812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Վերապատրաստումների զեկույցներ</w:t>
            </w:r>
          </w:p>
          <w:p w14:paraId="7B169D45" w14:textId="77777777" w:rsidR="00251D90" w:rsidRPr="00251D90" w:rsidRDefault="00251D90" w:rsidP="00251D90">
            <w:pPr>
              <w:spacing w:line="276" w:lineRule="auto"/>
              <w:rPr>
                <w:rFonts w:ascii="GHEA Grapalat" w:hAnsi="GHEA Grapalat"/>
                <w:bCs/>
                <w:sz w:val="20"/>
                <w:szCs w:val="20"/>
                <w:lang w:val="hy-AM"/>
              </w:rPr>
            </w:pPr>
          </w:p>
          <w:p w14:paraId="2D9C5EE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Գիտելիքների գնահատման հաշվետվություններ և աշխատակիցների շրջանում կատարվող հարցումներ</w:t>
            </w:r>
          </w:p>
          <w:p w14:paraId="62F24B2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 </w:t>
            </w:r>
          </w:p>
          <w:p w14:paraId="043981E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Կազմակերպված միջոցառումների հաշվետվություններ, մամուլի հաղորդագրություններ </w:t>
            </w:r>
          </w:p>
          <w:p w14:paraId="2D38CB3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Կիսամյակային և տարեկան մոնիթորինգային հաշվետվություններ</w:t>
            </w:r>
          </w:p>
          <w:p w14:paraId="76D7D596" w14:textId="77777777" w:rsidR="00251D90" w:rsidRPr="00251D90" w:rsidRDefault="00251D90" w:rsidP="00251D90">
            <w:pPr>
              <w:spacing w:after="200" w:line="276" w:lineRule="auto"/>
              <w:ind w:firstLine="567"/>
              <w:rPr>
                <w:rFonts w:ascii="GHEA Grapalat" w:hAnsi="GHEA Grapalat"/>
                <w:sz w:val="20"/>
                <w:szCs w:val="20"/>
                <w:lang w:val="hy-AM"/>
              </w:rPr>
            </w:pPr>
          </w:p>
          <w:p w14:paraId="5129E3F0"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234F086"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CF6D57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64687645"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168E23D0"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600A7DF"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08705757"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03FC2EB5"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7C988A0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Գործողության շրջանակում 2024 թվականի հունվարի 22-ից 26-ը «Բարեվարքության խթանում և կոռուպցիայի կանխարգելում Հայաստանի պետական ոլորտում» ԵՄ թվինինգ ծրագրի փորձագետները քննարկումներ և վերապատրաստում են անցկացրել կոռուպցիոն ռիսկերի պիլոտային գնահատման գործընթացի մասնակից կազմակերպությունների հետ («Երևանի թիվ 119 մանկապարտեզ» ՀՈԱԿ, «Հայանտառ» ՊՈԱԿ և «Հայաստանի պետական հետաքրքրությունների ֆոնդ» ՓԲԸ (ԱՆԻՖ)), որոնց ընթացքում ներկայացրել են կոռուպցիոն ռիսկերի գնահատման չափորոշիչները և հակակոռուպցիոն միջոցառումների ծրագրի մշակման գործընթացը։ </w:t>
            </w:r>
          </w:p>
          <w:p w14:paraId="02F50CB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2023թ</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նոյեմբերի 21-ից 22-ը ԿԿՀ-ն կազմակերպել է վերապատրաստում՝ «Պետական մասնակցությամբ կազմակերպություններում կոռուպցիոն ռիսկերի կառավարում» թեմայով, որին մասնակցել են պետական մասնակցությամբ կազմակերպությունների և համապատասխան գերատեսչությունների, ինչպես նաև պիլոտային գնահատում անցած կազմակերպությունների ներկայացուցիչները (ընդհանուր՝ 35 մասնակից)։ </w:t>
            </w:r>
          </w:p>
          <w:p w14:paraId="0DF4681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lastRenderedPageBreak/>
              <w:t>Վերապատրաստումն անցկացվել է «Բարեվարքության խթանում և կոռուպցիայի կանխարգելում Հայաստանի պետական ոլորտում» ԵՄ թվինինգ ծրագրի շրջանակում: 2024 թվականի դեկտեմբերի 19-ից 20-ը տեղի է ունեցել «Կորպորատիվ կառավարումը պետական մասնակցությամբ ընկերություններում» աշխատաժողովը, որը կազմակերպվել էր Կորպորատիվ կառավարման կենտրոնի, Միջազգային մասնավոր ձեռնարկատիրության կենտրոնի, ԱՄՆ առևտրի դեպարտամենտի կոմերցիոն իրավունքի զարգացման ծրագրի, Ասիական զարգացման բանկի և Կոռուպցիայի կանխարգելման հանձնաժողովի համագործակցությամբ: Աշխատաժողովին մասնակցել են ՀՀ պետական և համայնքային մասնակցությամբ ընկերությունների (այդ թվում՝ պիլոտային գնահատում անցած), պետական մարմինների, քաղաքացիական հասարակության և փորձագիտական շրջանակի շուրջ 60 ներկայացուցիչներ: 2025թ</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ապրիլի 21-ին գործարկվել է ԿԿՀ-ի էլեկտրոնային ուսուցման e-learning հարթակը, որտեղ տեղադրվել է նաև «Գործարար բարեվարքությունը և կոռուպցիոն ռիսկերի կառավարումը պետական մասնակցությամբ ընկերություններում» դասընթացը: 2025 թվականի 1-ին կիսամյակի ընթացքում դասընթացը դիտել է 66 անձ, որոնցից 30-ը ստացել են հավաստագրեր: </w:t>
            </w:r>
          </w:p>
          <w:p w14:paraId="744953DA"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Նշված բոլոր դասընթացներին մասնակցություն են ունեցել նաև ԿԿՀ աշխատակիցները:</w:t>
            </w:r>
          </w:p>
          <w:p w14:paraId="3C22D6D2"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Հաշվետու տարվա ընթացքում ԿԿՀ աշխատակիցները մասնակցություն են ունեցել նաև Կորպորատիվ կառավարման կենտրոնի կողմից կազմակերպված՝ «Էթիկա և հակակոռուպցիոն համապատասխանություն», ինչպես նաև «Կանայք տնօրենների խորհրդում» դասընթացներին: Կենտրոնի հետ համագործակցության շրջանակում դասընթացներին մասնակցության հրավերներ են ուղարկվել նաև 50 և ավելի տոկոս պետական մասնակցությամբ ընկերություններին:</w:t>
            </w:r>
          </w:p>
        </w:tc>
        <w:tc>
          <w:tcPr>
            <w:tcW w:w="3603" w:type="dxa"/>
            <w:vMerge/>
            <w:vAlign w:val="center"/>
            <w:hideMark/>
          </w:tcPr>
          <w:p w14:paraId="1F97FD40"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24DB3441"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3D5D9DD3" w14:textId="77777777" w:rsidTr="00FD28C1">
        <w:trPr>
          <w:trHeight w:val="775"/>
        </w:trPr>
        <w:tc>
          <w:tcPr>
            <w:tcW w:w="8225" w:type="dxa"/>
            <w:gridSpan w:val="2"/>
            <w:vMerge/>
            <w:hideMark/>
          </w:tcPr>
          <w:p w14:paraId="58D36125" w14:textId="77777777" w:rsidR="00251D90" w:rsidRPr="00251D90" w:rsidRDefault="00251D90" w:rsidP="00251D90">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4042BFA7"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5BBF4322"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Կատարված է ամբողջությամբ</w:t>
            </w:r>
          </w:p>
          <w:p w14:paraId="537F448B"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մեծ մասամբ</w:t>
            </w:r>
          </w:p>
          <w:p w14:paraId="5475767D"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394F8C2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tc>
        <w:tc>
          <w:tcPr>
            <w:tcW w:w="2880" w:type="dxa"/>
            <w:vMerge/>
          </w:tcPr>
          <w:p w14:paraId="3BBF84FC"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6F6CBCD9" w14:textId="77777777" w:rsidTr="00FD28C1">
        <w:trPr>
          <w:trHeight w:val="1668"/>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B7C7F2B"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02277475" w14:textId="77777777" w:rsidR="00251D90" w:rsidRPr="00251D90" w:rsidRDefault="00251D90" w:rsidP="00251D90">
            <w:pPr>
              <w:spacing w:after="200" w:line="276" w:lineRule="auto"/>
              <w:ind w:firstLine="567"/>
              <w:rPr>
                <w:rFonts w:ascii="GHEA Grapalat" w:hAnsi="GHEA Grapalat"/>
                <w:sz w:val="20"/>
                <w:szCs w:val="20"/>
                <w:lang w:val="hy-AM"/>
              </w:rPr>
            </w:pPr>
          </w:p>
          <w:p w14:paraId="3EAB6C32"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vMerge/>
          </w:tcPr>
          <w:p w14:paraId="51627CC7"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Pr>
          <w:p w14:paraId="4A59BB21"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41BAEC73" w14:textId="77777777" w:rsidTr="00FD28C1">
        <w:trPr>
          <w:trHeight w:val="4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995C532"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lastRenderedPageBreak/>
              <w:t>Գործողության իրականացմանը խոչընդոտող հանգամանքներ</w:t>
            </w:r>
          </w:p>
        </w:tc>
      </w:tr>
      <w:tr w:rsidR="00251D90" w:rsidRPr="00251D90" w14:paraId="1D0142A2" w14:textId="77777777" w:rsidTr="00FD28C1">
        <w:trPr>
          <w:trHeight w:val="33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B0DD71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6BA42072" w14:textId="77777777" w:rsidTr="00FD28C1">
        <w:trPr>
          <w:trHeight w:val="5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465F9F2"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6732A27C"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թիրախների իրականացումը կախված է 2024թ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երկու նախապայմանների կատարումից, որոնցից միայն մեկը՝ օրենսդրական փոփոխությունների ընդունումը, կատարվել է 2026թ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սկզբին։ Սակայն կոռուպցիոն ռիսկերի գնահատման և կառավարման մեթոդաբանությունը դեռևս չի մշակվել և հաստատվել։</w:t>
            </w:r>
          </w:p>
          <w:p w14:paraId="1C906CA1"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մեծ մասամբ” գնահատականը վերանայել “Կատարված չէ” գնահատականով։</w:t>
            </w:r>
          </w:p>
        </w:tc>
      </w:tr>
    </w:tbl>
    <w:p w14:paraId="127DABF4" w14:textId="77777777" w:rsidR="00251D90" w:rsidRPr="00251D90" w:rsidRDefault="00251D90" w:rsidP="00251D90">
      <w:pPr>
        <w:spacing w:after="200" w:line="276" w:lineRule="auto"/>
        <w:rPr>
          <w:rFonts w:eastAsia="Calibri" w:cs="Times New Roman"/>
          <w:sz w:val="20"/>
          <w:szCs w:val="20"/>
          <w:lang w:val="hy-AM"/>
        </w:rPr>
      </w:pPr>
    </w:p>
    <w:p w14:paraId="7A3A70E6" w14:textId="77777777" w:rsidR="00251D90" w:rsidRPr="00251D90" w:rsidRDefault="00251D90" w:rsidP="00251D90">
      <w:pPr>
        <w:spacing w:after="200" w:line="276" w:lineRule="auto"/>
        <w:rPr>
          <w:rFonts w:eastAsia="Calibri" w:cs="Times New Roman"/>
          <w:sz w:val="20"/>
          <w:szCs w:val="20"/>
          <w:lang w:val="hy-AM"/>
        </w:rPr>
      </w:pPr>
    </w:p>
    <w:p w14:paraId="2F0A2FC7"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18A82569"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4D7A176"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w:t>
            </w:r>
            <w:r w:rsidRPr="00251D90">
              <w:rPr>
                <w:rFonts w:ascii="Cambria Math" w:eastAsia="Microsoft JhengHei" w:hAnsi="Cambria Math" w:cs="Cambria Math"/>
                <w:b/>
                <w:sz w:val="20"/>
                <w:szCs w:val="20"/>
                <w:lang w:val="hy-AM"/>
              </w:rPr>
              <w:t>․</w:t>
            </w:r>
            <w:r w:rsidRPr="00251D90">
              <w:rPr>
                <w:rFonts w:ascii="GHEA Grapalat" w:hAnsi="GHEA Grapalat"/>
                <w:b/>
                <w:sz w:val="20"/>
                <w:szCs w:val="20"/>
                <w:lang w:val="hy-AM"/>
              </w:rPr>
              <w:t>4</w:t>
            </w:r>
          </w:p>
          <w:p w14:paraId="4F5A003C"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Հզորացնել Մարդու իրավունքների պաշտպանի գրասենյակի ինստիտուցիոնալ կարողությունները՝ մասնավոր հատվածի և պետական մարմինների միջև հարաբերություններում գործարարների իրավունքների պաշտպանության համատեքստում</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4AC7EBDE"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72B076F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Մարդու իրավունքների պաշտպանի աշխատակազմ (համաձայնությամբ)</w:t>
            </w:r>
          </w:p>
          <w:p w14:paraId="76D0E155" w14:textId="77777777" w:rsidR="00251D90" w:rsidRPr="00251D90" w:rsidRDefault="00251D90" w:rsidP="00251D90">
            <w:pPr>
              <w:spacing w:line="276" w:lineRule="auto"/>
              <w:rPr>
                <w:rFonts w:ascii="GHEA Grapalat" w:hAnsi="GHEA Grapalat"/>
                <w:b/>
                <w:sz w:val="20"/>
                <w:szCs w:val="20"/>
                <w:lang w:val="hy-AM"/>
              </w:rPr>
            </w:pPr>
          </w:p>
          <w:p w14:paraId="4661609B"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w:t>
            </w:r>
          </w:p>
          <w:p w14:paraId="20C3F559"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Մասնագիտացված ՔՀԿ-ներ (համաձայնությամբ)</w:t>
            </w:r>
          </w:p>
        </w:tc>
      </w:tr>
      <w:tr w:rsidR="00251D90" w:rsidRPr="00251D90" w14:paraId="79867D1C"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5AFEAF7"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48D5B396" w14:textId="77777777" w:rsidR="00251D90" w:rsidRPr="00251D90" w:rsidRDefault="00251D90" w:rsidP="00251D90">
            <w:pPr>
              <w:spacing w:after="200" w:line="276" w:lineRule="auto"/>
              <w:ind w:firstLine="567"/>
              <w:jc w:val="center"/>
              <w:rPr>
                <w:rFonts w:ascii="GHEA Grapalat" w:hAnsi="GHEA Grapalat"/>
                <w:bCs/>
                <w:sz w:val="20"/>
                <w:szCs w:val="20"/>
                <w:lang w:val="hy-AM"/>
              </w:rPr>
            </w:pPr>
            <w:r w:rsidRPr="00251D90">
              <w:rPr>
                <w:rFonts w:ascii="GHEA Grapalat" w:hAnsi="GHEA Grapalat"/>
                <w:bCs/>
                <w:sz w:val="20"/>
                <w:szCs w:val="20"/>
                <w:lang w:val="hy-AM"/>
              </w:rPr>
              <w:t xml:space="preserve">Կազմակերպվել և անցկացվել են առնվազն 4 վերապատրաստման դասընթացներ ՄԻՊ համապատասխան ստորաբաժանման աշխատակիցների </w:t>
            </w:r>
            <w:r w:rsidRPr="00251D90">
              <w:rPr>
                <w:rFonts w:ascii="GHEA Grapalat" w:hAnsi="GHEA Grapalat"/>
                <w:bCs/>
                <w:sz w:val="20"/>
                <w:szCs w:val="20"/>
                <w:lang w:val="hy-AM"/>
              </w:rPr>
              <w:lastRenderedPageBreak/>
              <w:t>համար՝ մասնավոր հատվածի և պետական մարմինների միջև հարաբերություններում գործարարների իրավունքների պաշտպանության վերաբերյալ։</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95761A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Արդյունքային որակական և քանակական ցուցանիշներ</w:t>
            </w:r>
          </w:p>
          <w:p w14:paraId="384912B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ՄԻՊ համապատասխան ստորաբաժանման թափուր հաստիքները համալրված են։ </w:t>
            </w:r>
          </w:p>
          <w:p w14:paraId="665EC26D"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2026 թ</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ավարտին ՄԻՊ աշխատակիցների համար կազմակերպված և անցկացված են առնվազն 6 վերապատրաստման դասընթացներ։ Վերապատրաստումներն իրականացվել են առնվազն 4 (չորս) ակադեմիական ժամ տևողությամբ։ Վերապատրաստումից հետո իրականացված գիտելիքների ստուգման արդյունքում վերապատրաստվածները ցուցաբերել են առնվազն 80% իմացություն։</w:t>
            </w:r>
          </w:p>
        </w:tc>
        <w:tc>
          <w:tcPr>
            <w:tcW w:w="2880" w:type="dxa"/>
            <w:vMerge w:val="restart"/>
            <w:tcBorders>
              <w:top w:val="single" w:sz="4" w:space="0" w:color="auto"/>
              <w:left w:val="single" w:sz="4" w:space="0" w:color="auto"/>
              <w:right w:val="single" w:sz="4" w:space="0" w:color="auto"/>
            </w:tcBorders>
            <w:shd w:val="clear" w:color="auto" w:fill="D6E3BC"/>
          </w:tcPr>
          <w:p w14:paraId="5C55BD4B"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604BBD16"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lastRenderedPageBreak/>
              <w:t xml:space="preserve">Կիսամյականին և տարեկան մոնիթորինգային հաշվետվություններ </w:t>
            </w:r>
          </w:p>
          <w:p w14:paraId="54A1E2D6"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Վերապատրաստումների զեկույցներ </w:t>
            </w:r>
          </w:p>
          <w:p w14:paraId="61881085"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Գիտելիքների գնահատման հաշվետվություններ և աշխատակիցների շրջանում կատարվող հարցումներ</w:t>
            </w:r>
          </w:p>
          <w:p w14:paraId="3BEEA3EB" w14:textId="77777777" w:rsidR="00251D90" w:rsidRPr="00251D90" w:rsidRDefault="00251D90" w:rsidP="00251D90">
            <w:pPr>
              <w:spacing w:after="200" w:line="276" w:lineRule="auto"/>
              <w:ind w:firstLine="567"/>
              <w:rPr>
                <w:rFonts w:ascii="GHEA Grapalat" w:hAnsi="GHEA Grapalat"/>
                <w:sz w:val="20"/>
                <w:szCs w:val="20"/>
                <w:lang w:val="hy-AM"/>
              </w:rPr>
            </w:pPr>
          </w:p>
          <w:p w14:paraId="4D1353E6"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6D605DD1"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77AA43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6FAB45C"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0AE61A39"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3888A64B"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1C90CFC8"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24FBFB36"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71E109D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Մարդու իրավունքների պաշտպանի աշխատակազմի նախաձեռնությամբ 2025 թվականի ապրիլի 14-ին կազմակերպվել է վերապատրաստման դասընթաց՝ վարչարարության իրականացման գործընթացում գործարարների իրավունքների պաշտպանության վերաբերյալ (հասանելի է հետևյալ հղումով՝ </w:t>
            </w:r>
            <w:hyperlink r:id="rId67" w:history="1">
              <w:r w:rsidRPr="00251D90">
                <w:rPr>
                  <w:rFonts w:ascii="GHEA Grapalat" w:hAnsi="GHEA Grapalat"/>
                  <w:color w:val="2998E3"/>
                  <w:sz w:val="20"/>
                  <w:szCs w:val="20"/>
                  <w:u w:val="single"/>
                  <w:lang w:val="hy-AM"/>
                </w:rPr>
                <w:t>https://www.facebook.com/reel/3069202600047881</w:t>
              </w:r>
            </w:hyperlink>
            <w:r w:rsidRPr="00251D90">
              <w:rPr>
                <w:rFonts w:ascii="GHEA Grapalat" w:hAnsi="GHEA Grapalat"/>
                <w:sz w:val="20"/>
                <w:szCs w:val="20"/>
                <w:lang w:val="hy-AM"/>
              </w:rPr>
              <w:t>): Դասընթացի նպատակն էր՝ զարգացնել աշխատակազմի ինստիտուցիոնալ կարողությունները մասնավոր հատվածի և պետական մարմինների միջև հարաբերություններում գործարարների իրավունքների պաշտպանության համատեքստում:</w:t>
            </w:r>
          </w:p>
          <w:p w14:paraId="6142E13B"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ՀՀ մարդու իրավունքների պաշտպանի և Եվրոպայի խորհրդի համագործակցությամբ 2025 թվականի հունիսի 17-ին տեղի է ունեցել միջազգային համաժողով «Բիզնես և մարդու իրավունքներ. Կորպորատիվ սոցիալական պատասխանատվություն» խորագրով։ Միջոցառումը կազմակերպվել է «Մարդու իրավունքներ և շրջակա միջավայրի համար պատասխանատու բիզնես պրակտիկա» ծրագրի շրջանակում։ Նպատակն էր՝ խթանել երկխոսությունը գործարարության ոլորտում մարդու իրավունքների պաշտպանության, ինչպես նաև կորպորատիվ սոցիալական պատասխանատվության ոլորտում միջազգային ստանդարտների կիրառման ուղղությամբ, ուսումնասիրել մի շարք երկրների՝ Ֆրանսիայի, Գերմանիայի, Նիդեռլանդների և Բելգիայի փորձը գործարար հարաբերություններում մարդու իրավունքների ապահովման և կորպորատիվ սոցիալական պատասխանատվության ոլորտում բարելավել ոլորտի դերակատարների, այդ թվում՝ ՄԻՊ աշխատակազմի կարողություններն ու բարձրացնել բիզնես համայնքի իրազեկվածությունը իրավունքների արդյունավետ միջոցների պաշտպանության ոլորտում։ Համաժողովին ներկա են եղել մի շարք բարձրաստիճան պաշտոնատար անձինք։ Տեղի են ունեցել պանելային քննարկումներ ու դասընթաց-քննարկումներ, որոնց ընթացքում պետական մարմինների ներկայացուցիչները, փաստաբանները և միջազգային փորձագետները քննարկել  ու ներկայացրել են ոլորտին առնչվող մի շարք կարևոր </w:t>
            </w:r>
            <w:r w:rsidRPr="00251D90">
              <w:rPr>
                <w:rFonts w:ascii="GHEA Grapalat" w:hAnsi="GHEA Grapalat"/>
                <w:sz w:val="20"/>
                <w:szCs w:val="20"/>
                <w:lang w:val="hy-AM"/>
              </w:rPr>
              <w:lastRenderedPageBreak/>
              <w:t xml:space="preserve">հարցեր(մանրամասները հասանելի են հետևյալ հղումով՝ </w:t>
            </w:r>
            <w:hyperlink r:id="rId68" w:history="1">
              <w:r w:rsidRPr="00251D90">
                <w:rPr>
                  <w:rFonts w:ascii="GHEA Grapalat" w:hAnsi="GHEA Grapalat"/>
                  <w:color w:val="2998E3"/>
                  <w:sz w:val="20"/>
                  <w:szCs w:val="20"/>
                  <w:u w:val="single"/>
                  <w:lang w:val="hy-AM"/>
                </w:rPr>
                <w:t>https://www.ombuds.am/am/site/ViewNews/3423</w:t>
              </w:r>
            </w:hyperlink>
            <w:r w:rsidRPr="00251D90">
              <w:rPr>
                <w:rFonts w:ascii="GHEA Grapalat" w:hAnsi="GHEA Grapalat"/>
                <w:sz w:val="20"/>
                <w:szCs w:val="20"/>
                <w:lang w:val="hy-AM"/>
              </w:rPr>
              <w:t>)։</w:t>
            </w:r>
          </w:p>
        </w:tc>
        <w:tc>
          <w:tcPr>
            <w:tcW w:w="3603" w:type="dxa"/>
            <w:vMerge/>
            <w:vAlign w:val="center"/>
            <w:hideMark/>
          </w:tcPr>
          <w:p w14:paraId="5DC77EC1"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4956A8A6"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3DC5174B" w14:textId="77777777" w:rsidTr="00FD28C1">
        <w:trPr>
          <w:trHeight w:val="775"/>
        </w:trPr>
        <w:tc>
          <w:tcPr>
            <w:tcW w:w="8225" w:type="dxa"/>
            <w:gridSpan w:val="2"/>
            <w:vMerge/>
            <w:hideMark/>
          </w:tcPr>
          <w:p w14:paraId="7A7FFF93" w14:textId="77777777" w:rsidR="00251D90" w:rsidRPr="00251D90" w:rsidRDefault="00251D90" w:rsidP="00251D90">
            <w:pPr>
              <w:spacing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1B7C950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w:t>
            </w:r>
          </w:p>
          <w:p w14:paraId="156DF34E"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ամբողջությամբ</w:t>
            </w:r>
          </w:p>
          <w:p w14:paraId="361BAEE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5F12D81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70F9FA2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40FF4CD1" w14:textId="77777777" w:rsidR="00251D90" w:rsidRPr="00251D90" w:rsidRDefault="00251D90" w:rsidP="00251D90">
            <w:pPr>
              <w:spacing w:line="360" w:lineRule="auto"/>
              <w:rPr>
                <w:rFonts w:ascii="GHEA Grapalat" w:hAnsi="GHEA Grapalat"/>
                <w:sz w:val="20"/>
                <w:szCs w:val="20"/>
                <w:lang w:val="hy-AM"/>
              </w:rPr>
            </w:pPr>
          </w:p>
        </w:tc>
        <w:tc>
          <w:tcPr>
            <w:tcW w:w="2880" w:type="dxa"/>
            <w:vMerge/>
          </w:tcPr>
          <w:p w14:paraId="1D32B7E2"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53BCA9A4" w14:textId="77777777" w:rsidTr="00FD28C1">
        <w:trPr>
          <w:trHeight w:val="1764"/>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4D1B68F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2F95D771" w14:textId="77777777" w:rsidR="00251D90" w:rsidRPr="00251D90" w:rsidRDefault="00251D90" w:rsidP="00251D90">
            <w:pPr>
              <w:spacing w:line="276" w:lineRule="auto"/>
              <w:rPr>
                <w:rFonts w:ascii="GHEA Grapalat" w:hAnsi="GHEA Grapalat"/>
                <w:sz w:val="20"/>
                <w:szCs w:val="20"/>
                <w:lang w:val="hy-AM"/>
              </w:rPr>
            </w:pPr>
          </w:p>
        </w:tc>
        <w:tc>
          <w:tcPr>
            <w:tcW w:w="3603" w:type="dxa"/>
            <w:vMerge/>
          </w:tcPr>
          <w:p w14:paraId="2276E77D"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Pr>
          <w:p w14:paraId="469B6D4B"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5BD798D" w14:textId="77777777" w:rsidTr="00FD28C1">
        <w:trPr>
          <w:trHeight w:val="52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7C4D8CA"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66F4A77E" w14:textId="77777777" w:rsidTr="00FD28C1">
        <w:trPr>
          <w:trHeight w:val="705"/>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0ECEA9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 xml:space="preserve">Լրացուցիչ նշումներ՝ </w:t>
            </w:r>
          </w:p>
          <w:p w14:paraId="4BF090ED"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sz w:val="20"/>
                <w:szCs w:val="20"/>
                <w:lang w:val="hy-AM"/>
              </w:rPr>
              <w:t>ՄԻՊ աշխատակազմի նախաձեռնությամբ 2025 թվականին պայմանավորվածություն է ձեռք բերվել կազմակերպել վերապատրաստման դասընթաց՝ վարչարարության իրականացման գործընթացում գործարարների իրավունքների պաշտպանության վերաբերյալ: Դասընթացի նպատակն է զարգացնել աշխատակազմի ինստիտուցիոնալ կարողությունները մասնավոր հատվածի և պետական մարմինների միջև հարաբերություններում գործարարների իրավունքների պաշտպանության համատեքստում: Դասընթացը կազմակերպվելու է 2026 թվականի հունվարին։</w:t>
            </w:r>
          </w:p>
        </w:tc>
      </w:tr>
      <w:tr w:rsidR="00251D90" w:rsidRPr="00251D90" w14:paraId="3462C23E" w14:textId="77777777" w:rsidTr="00FD28C1">
        <w:trPr>
          <w:trHeight w:val="57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2CA6CFB"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3AC3BBB7"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Կատարված աշխատանքների նկարագրությունից երևում է, որ 2025 թվականի ընթացքում ՄԻՊ համապատասխան ստորաբաժանման աշխատակիցների համար վերաբերելի թեմայով (մասնավոր հատվածի և պետական մարմինների միջև հարաբերություններում գործարարների իրավունքների պաշտպանություն) կազմակերպվել է վերապատրաստման մեկ դասընթաց և մեկ միջազգային համաժողով (ոչ վերապատրաստման դասընթաց), այնինչ ըստ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թիրախի պետք է կազմակերպվեր վերապատրաստման առնվազն 4 դասընթաց։ Ելնելով վերոգրյալից՝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համար սույն Գործողության կատարման կարգավիճակի առավել օբյեկտիվ գնահատականն է </w:t>
            </w:r>
            <w:r w:rsidRPr="00251D90">
              <w:rPr>
                <w:rFonts w:ascii="GHEA Grapalat" w:hAnsi="GHEA Grapalat"/>
                <w:b/>
                <w:bCs/>
                <w:sz w:val="20"/>
                <w:szCs w:val="20"/>
                <w:lang w:val="hy-AM"/>
              </w:rPr>
              <w:t>“Կատարված է մասնակի”</w:t>
            </w:r>
            <w:r w:rsidRPr="00251D90">
              <w:rPr>
                <w:rFonts w:ascii="GHEA Grapalat" w:hAnsi="GHEA Grapalat"/>
                <w:sz w:val="20"/>
                <w:szCs w:val="20"/>
                <w:lang w:val="hy-AM"/>
              </w:rPr>
              <w:t>։</w:t>
            </w:r>
          </w:p>
          <w:p w14:paraId="02052FDB"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ամբողջությամբ” գնահատականը վերանայել “Կատարված է մասնակի” գնահատականով։</w:t>
            </w:r>
          </w:p>
          <w:p w14:paraId="1C0985E7" w14:textId="77777777" w:rsidR="00251D90" w:rsidRPr="00251D90" w:rsidRDefault="00251D90" w:rsidP="00251D90">
            <w:pPr>
              <w:spacing w:after="200" w:line="276" w:lineRule="auto"/>
              <w:rPr>
                <w:rFonts w:ascii="GHEA Grapalat" w:eastAsia="Arian AMU" w:hAnsi="GHEA Grapalat" w:cs="Arian AMU"/>
                <w:sz w:val="20"/>
                <w:szCs w:val="20"/>
                <w:lang w:val="hy"/>
              </w:rPr>
            </w:pPr>
          </w:p>
        </w:tc>
      </w:tr>
    </w:tbl>
    <w:p w14:paraId="4BC28E67" w14:textId="77777777" w:rsidR="00251D90" w:rsidRPr="00251D90" w:rsidRDefault="00251D90" w:rsidP="00251D90">
      <w:pPr>
        <w:spacing w:after="200" w:line="276" w:lineRule="auto"/>
        <w:rPr>
          <w:rFonts w:eastAsia="Calibri" w:cs="Times New Roman"/>
          <w:sz w:val="20"/>
          <w:szCs w:val="20"/>
          <w:lang w:val="hy-AM"/>
        </w:rPr>
      </w:pPr>
    </w:p>
    <w:p w14:paraId="01DDE302"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1A3E85C0"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85A722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4.5</w:t>
            </w:r>
          </w:p>
          <w:p w14:paraId="00DB403C"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lastRenderedPageBreak/>
              <w:t>Բարձրացնել բիզնես համայնքի իրազեկվածության մակարդակն իրենց իրավունքների արդյունավետ միջոցների պաշտպանության և հակակոռուպցիոն մեխանիզմների վերաբերյալ</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763BE907"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lastRenderedPageBreak/>
              <w:t>Կատարող մարմին՝</w:t>
            </w:r>
          </w:p>
          <w:p w14:paraId="7367AA5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lastRenderedPageBreak/>
              <w:t xml:space="preserve">ՀՀ էկոնոմիկայի նախարարություն </w:t>
            </w:r>
          </w:p>
          <w:p w14:paraId="6AFE3666" w14:textId="77777777" w:rsidR="00251D90" w:rsidRPr="00251D90" w:rsidRDefault="00251D90" w:rsidP="00251D90">
            <w:pPr>
              <w:spacing w:line="276" w:lineRule="auto"/>
              <w:rPr>
                <w:rFonts w:ascii="GHEA Grapalat" w:hAnsi="GHEA Grapalat"/>
                <w:b/>
                <w:sz w:val="20"/>
                <w:szCs w:val="20"/>
                <w:lang w:val="hy-AM"/>
              </w:rPr>
            </w:pPr>
          </w:p>
          <w:p w14:paraId="3579D7D3"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1E597B5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ՀՀ էկոնոմիկայի նախարարություն</w:t>
            </w:r>
          </w:p>
          <w:p w14:paraId="69DE8416"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ՀՀ արդարադատության նախարարություն</w:t>
            </w:r>
          </w:p>
          <w:p w14:paraId="187E300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Մարդու իրավունքների պաշտպանի աշխատակազմ (համաձայնությամբ)</w:t>
            </w:r>
          </w:p>
          <w:p w14:paraId="3C04ABC5"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Մասնագիտացված ՔՀԿ-ներ (համաձայնությամբ)</w:t>
            </w:r>
          </w:p>
        </w:tc>
      </w:tr>
      <w:tr w:rsidR="00251D90" w:rsidRPr="00251D90" w14:paraId="44FD4938"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B9DE0C7"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w:t>
            </w:r>
          </w:p>
          <w:p w14:paraId="22C51DD1" w14:textId="77777777" w:rsidR="00251D90" w:rsidRPr="00251D90" w:rsidRDefault="00251D90" w:rsidP="00251D90">
            <w:pPr>
              <w:spacing w:after="200" w:line="276" w:lineRule="auto"/>
              <w:ind w:firstLine="567"/>
              <w:jc w:val="center"/>
              <w:rPr>
                <w:rFonts w:ascii="GHEA Grapalat" w:hAnsi="GHEA Grapalat"/>
                <w:bCs/>
                <w:sz w:val="20"/>
                <w:szCs w:val="20"/>
                <w:lang w:val="hy-AM"/>
              </w:rPr>
            </w:pPr>
            <w:r w:rsidRPr="00251D90">
              <w:rPr>
                <w:rFonts w:ascii="GHEA Grapalat" w:hAnsi="GHEA Grapalat"/>
                <w:bCs/>
                <w:sz w:val="20"/>
                <w:szCs w:val="20"/>
                <w:lang w:val="hy-AM"/>
              </w:rPr>
              <w:t>Կազմակերպվել և իրականացվել են իրազեկվածության բարձրացման առնվազն 4 միջոցառումներ բիզնես համայնքի շրջանում՝ իրենց իրավունքների արդյունավետ միջոցների պաշտպանության և հակակոռուպցիոն մեխանիզմների վերաբերյալ։</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F15A793"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7CCAABA2"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2026 թ</w:t>
            </w:r>
            <w:r w:rsidRPr="00251D90">
              <w:rPr>
                <w:rFonts w:ascii="Cambria Math" w:eastAsia="Microsoft JhengHei" w:hAnsi="Cambria Math" w:cs="Cambria Math"/>
                <w:bCs/>
                <w:sz w:val="20"/>
                <w:szCs w:val="20"/>
                <w:lang w:val="hy-AM"/>
              </w:rPr>
              <w:t>․</w:t>
            </w:r>
            <w:r w:rsidRPr="00251D90">
              <w:rPr>
                <w:rFonts w:ascii="GHEA Grapalat" w:hAnsi="GHEA Grapalat"/>
                <w:bCs/>
                <w:sz w:val="20"/>
                <w:szCs w:val="20"/>
                <w:lang w:val="hy-AM"/>
              </w:rPr>
              <w:t xml:space="preserve"> ավարտին կազմակերպված և իրականացված են առնվազն 6 իրազեկվածության բարձրացման միջոցառումներ՝ այդ թվում նաև ԶԼՄ-ների և սոցիալական հարթակների միջոցով։</w:t>
            </w:r>
          </w:p>
        </w:tc>
        <w:tc>
          <w:tcPr>
            <w:tcW w:w="2880" w:type="dxa"/>
            <w:vMerge w:val="restart"/>
            <w:tcBorders>
              <w:top w:val="single" w:sz="4" w:space="0" w:color="auto"/>
              <w:left w:val="single" w:sz="4" w:space="0" w:color="auto"/>
              <w:right w:val="single" w:sz="4" w:space="0" w:color="auto"/>
            </w:tcBorders>
            <w:shd w:val="clear" w:color="auto" w:fill="D6E3BC"/>
          </w:tcPr>
          <w:p w14:paraId="06276229"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t>Ստուգման միջոց</w:t>
            </w:r>
          </w:p>
          <w:p w14:paraId="2FED7F8F"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Կիսամյակային և տարեկան մոնիթորինգային հաշվետվություններ </w:t>
            </w:r>
          </w:p>
          <w:p w14:paraId="4543616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rPr>
              <w:t>Մամուլի հաղորդագրություններ ԶԼՄ հրապարակումներ</w:t>
            </w:r>
          </w:p>
        </w:tc>
      </w:tr>
      <w:tr w:rsidR="00251D90" w:rsidRPr="00251D90" w14:paraId="0FFCC2AB"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3EED325"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3C26F833"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3E0C9A7D"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048F7EB6" w14:textId="77777777" w:rsidR="00251D90" w:rsidRPr="00251D90" w:rsidRDefault="00251D90" w:rsidP="00251D90">
            <w:pPr>
              <w:rPr>
                <w:rFonts w:ascii="GHEA Grapalat" w:hAnsi="GHEA Grapalat"/>
                <w:b/>
                <w:sz w:val="20"/>
                <w:szCs w:val="20"/>
                <w:lang w:val="hy-AM"/>
              </w:rPr>
            </w:pPr>
          </w:p>
        </w:tc>
      </w:tr>
      <w:tr w:rsidR="00251D90" w:rsidRPr="00251D90" w14:paraId="737EE557"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6EC4D696"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106928B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Գործողության շրջանակում 2025 թվականի մարտի 12-ին Էկոնոմիկայի նախարարությունը մասնակցել է </w:t>
            </w:r>
            <w:r w:rsidRPr="00251D90">
              <w:rPr>
                <w:rFonts w:cs="Calibri"/>
                <w:sz w:val="20"/>
                <w:szCs w:val="20"/>
                <w:lang w:val="hy-AM"/>
              </w:rPr>
              <w:t> </w:t>
            </w:r>
            <w:r w:rsidRPr="00251D90">
              <w:rPr>
                <w:rFonts w:ascii="GHEA Grapalat" w:hAnsi="GHEA Grapalat"/>
                <w:b/>
                <w:bCs/>
                <w:sz w:val="20"/>
                <w:szCs w:val="20"/>
                <w:lang w:val="hy-AM"/>
              </w:rPr>
              <w:t xml:space="preserve">Տնտեսական համագործակցության </w:t>
            </w:r>
            <w:r w:rsidRPr="00251D90">
              <w:rPr>
                <w:rFonts w:ascii="GHEA Grapalat" w:hAnsi="GHEA Grapalat"/>
                <w:sz w:val="20"/>
                <w:szCs w:val="20"/>
                <w:lang w:val="hy-AM"/>
              </w:rPr>
              <w:t>և</w:t>
            </w:r>
            <w:r w:rsidRPr="00251D90">
              <w:rPr>
                <w:rFonts w:ascii="GHEA Grapalat" w:hAnsi="GHEA Grapalat"/>
                <w:b/>
                <w:bCs/>
                <w:sz w:val="20"/>
                <w:szCs w:val="20"/>
                <w:lang w:val="hy-AM"/>
              </w:rPr>
              <w:t xml:space="preserve"> զարգացման կազմակերպության</w:t>
            </w:r>
            <w:r w:rsidRPr="00251D90">
              <w:rPr>
                <w:rFonts w:ascii="GHEA Grapalat" w:hAnsi="GHEA Grapalat"/>
                <w:sz w:val="20"/>
                <w:szCs w:val="20"/>
                <w:lang w:val="hy-AM"/>
              </w:rPr>
              <w:t xml:space="preserve"> հակակոռուպցիոն լիագումար նիստի քննարկմանը՝ «Գործարար բարեվարքություն», «Ռիսկերի կառավարման վերահսկողություն», «Իրական շահառուների  բացահայտում, իրական շահառուների հայտարարագրերի ստուգում, սանկցիաներ», «Առանձնացված/հատուկ մարմին/ստորաբաժանում» և «Բարեվարքությունը պետական մասնակցությամբ առևտրային կազմակերպություններում» թեմաներով։  </w:t>
            </w:r>
          </w:p>
          <w:p w14:paraId="2D4C9209"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Վերը նշած հանդիպմանը ներկայացվել է ՓՄՁ զարգացման խորհրդի և ենթախորհրդի, ինչպես նաև ներդրումային ծրագրերի աջակցման միջգերատեսչական հանձնաժողովի կարգավիճակի և գործունեության վերաբերյալ ամփոփ տեղեկատվություն։</w:t>
            </w:r>
          </w:p>
          <w:p w14:paraId="6D8B1FA9"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ՀՀ մարդու իրավունքների պաշտպանի և Եվրոպայի խորհրդի կողմից 2025 թվականի հունիսի 17-ին կազմակերպվել է «Բիզնես և մարդու իրավունքներ</w:t>
            </w:r>
            <w:r w:rsidRPr="00251D90">
              <w:rPr>
                <w:rFonts w:ascii="Cambria Math" w:eastAsia="Microsoft JhengHei" w:hAnsi="Cambria Math" w:cs="Cambria Math"/>
                <w:sz w:val="20"/>
                <w:szCs w:val="20"/>
                <w:lang w:val="hy-AM"/>
              </w:rPr>
              <w:t>․</w:t>
            </w:r>
            <w:r w:rsidRPr="00251D90">
              <w:rPr>
                <w:rFonts w:ascii="GHEA Grapalat" w:hAnsi="GHEA Grapalat"/>
                <w:sz w:val="20"/>
                <w:szCs w:val="20"/>
                <w:lang w:val="hy-AM"/>
              </w:rPr>
              <w:t xml:space="preserve"> կորպորատիվ սոցիալական պատասխանատվություն» խորագրով միջազգային համաժողով։</w:t>
            </w:r>
          </w:p>
          <w:p w14:paraId="0D4A7FA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lastRenderedPageBreak/>
              <w:t>Պետություն-մասնավոր երկխոսության շրջանակներում՝ կարևորելով ասոցիացիաների և գործարար միությունների կողմից բարձրաձայնված հարցերին պետության կողմից լուծում տալու կարևորությունը, 2011 թվականին ստեղծվել և արդեն 15 տարի գործում է ՀՀ փոխվարչապետին կից գործող ՓՄՁ զարգացման խորհուրդը և ենթախորհուրդը։</w:t>
            </w:r>
          </w:p>
          <w:p w14:paraId="7E10A4E6"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Նիստերի շրջանակներում</w:t>
            </w:r>
            <w:r w:rsidRPr="00251D90">
              <w:rPr>
                <w:rFonts w:cs="Calibri"/>
                <w:sz w:val="20"/>
                <w:szCs w:val="20"/>
                <w:lang w:val="hy-AM"/>
              </w:rPr>
              <w:t> </w:t>
            </w:r>
            <w:r w:rsidRPr="00251D90">
              <w:rPr>
                <w:rFonts w:ascii="GHEA Grapalat" w:hAnsi="GHEA Grapalat"/>
                <w:sz w:val="20"/>
                <w:szCs w:val="20"/>
                <w:lang w:val="hy-AM"/>
              </w:rPr>
              <w:t xml:space="preserve"> քննարկվել և առաջարկություններ են ներկայացվել ոլորտի համար կենսական նշանակության ավելի քան 50 նախագիծ։ Նախագծերի մեծ մասը նվիրված է ՓՄՁ-ների գործունեությանն առնչվող իրավակարգավորումներին, այդ թվում՝ հարկային վարչարարությանը և քաղաքականությանը, աշխատանքային օրենսգրքին, պարտադիր ապահովագրությանը և այլ խնդիրներին առնչվող</w:t>
            </w:r>
            <w:r w:rsidRPr="00251D90">
              <w:rPr>
                <w:rFonts w:cs="Calibri"/>
                <w:sz w:val="20"/>
                <w:szCs w:val="20"/>
                <w:lang w:val="hy-AM"/>
              </w:rPr>
              <w:t> </w:t>
            </w:r>
            <w:r w:rsidRPr="00251D90">
              <w:rPr>
                <w:rFonts w:ascii="GHEA Grapalat" w:hAnsi="GHEA Grapalat"/>
                <w:sz w:val="20"/>
                <w:szCs w:val="20"/>
                <w:lang w:val="hy-AM"/>
              </w:rPr>
              <w:t xml:space="preserve"> մի շարք հարցերին։</w:t>
            </w:r>
          </w:p>
          <w:p w14:paraId="5F930D5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Հաշվետու տարվա ընթացքում պարբերաբար կազմակերպվել և անցկացվել են ՓՄՁ-ների զարգացման խորհրդի և ենթախորհրդի նիստեր։</w:t>
            </w:r>
          </w:p>
          <w:p w14:paraId="2773406F" w14:textId="77777777" w:rsidR="00251D90" w:rsidRPr="00251D90" w:rsidRDefault="00251D90" w:rsidP="00EB242C">
            <w:pPr>
              <w:numPr>
                <w:ilvl w:val="0"/>
                <w:numId w:val="5"/>
              </w:numPr>
              <w:spacing w:after="200" w:line="276" w:lineRule="auto"/>
              <w:rPr>
                <w:rFonts w:ascii="GHEA Grapalat" w:hAnsi="GHEA Grapalat"/>
                <w:sz w:val="20"/>
                <w:szCs w:val="20"/>
                <w:lang w:val="hy-AM"/>
              </w:rPr>
            </w:pPr>
            <w:r w:rsidRPr="00251D90">
              <w:rPr>
                <w:rFonts w:ascii="GHEA Grapalat" w:hAnsi="GHEA Grapalat"/>
                <w:sz w:val="20"/>
                <w:szCs w:val="20"/>
                <w:lang w:val="hy-AM"/>
              </w:rPr>
              <w:t>Բիզնեսում բարեվարքության և համապատասխանության չափանիշների ներդրման, ինչպես նաև Կորպորատիվ կառավարման կանոնագրքի կիրարկման գործընթացը խթանելու նպատակով Էկոնոմիկայի նախարարության ներկայացուցիչը մասնակցել է Մատենայում կայացած «Տնօրենների խորհրդի դերը» թեմայով պանելային քննարկմանը։</w:t>
            </w:r>
          </w:p>
          <w:p w14:paraId="0B7BB1E7" w14:textId="77777777" w:rsidR="00251D90" w:rsidRPr="00251D90" w:rsidRDefault="00251D90" w:rsidP="00EB242C">
            <w:pPr>
              <w:numPr>
                <w:ilvl w:val="0"/>
                <w:numId w:val="5"/>
              </w:numPr>
              <w:spacing w:after="200" w:line="276" w:lineRule="auto"/>
              <w:rPr>
                <w:rFonts w:ascii="GHEA Grapalat" w:hAnsi="GHEA Grapalat"/>
                <w:sz w:val="20"/>
                <w:szCs w:val="20"/>
                <w:lang w:val="hy-AM"/>
              </w:rPr>
            </w:pPr>
            <w:r w:rsidRPr="00251D90">
              <w:rPr>
                <w:rFonts w:ascii="GHEA Grapalat" w:hAnsi="GHEA Grapalat"/>
                <w:sz w:val="20"/>
                <w:szCs w:val="20"/>
                <w:lang w:val="hy-AM"/>
              </w:rPr>
              <w:t xml:space="preserve">Կորպորատիվ կառավարման կանոնագրքի վերաբերյալ իրազեկվածությունն ապահովելու նպատակով Էկոնոմիկայի նախարարությունն իր ֆեյսբուքյան էջում և տելեգրամյան ալիքում տեղադրել է համապատասխան նյութեր հետևյալ հղումներով՝ </w:t>
            </w:r>
          </w:p>
          <w:p w14:paraId="23649AA6" w14:textId="77777777" w:rsidR="00251D90" w:rsidRPr="00251D90" w:rsidRDefault="00251D90" w:rsidP="00251D90">
            <w:pPr>
              <w:spacing w:line="276" w:lineRule="auto"/>
              <w:ind w:left="360"/>
              <w:rPr>
                <w:rFonts w:ascii="GHEA Grapalat" w:hAnsi="GHEA Grapalat"/>
                <w:sz w:val="20"/>
                <w:szCs w:val="20"/>
                <w:lang w:val="hy-AM"/>
              </w:rPr>
            </w:pPr>
            <w:hyperlink r:id="rId69" w:history="1">
              <w:r w:rsidRPr="00251D90">
                <w:rPr>
                  <w:rFonts w:ascii="GHEA Grapalat" w:hAnsi="GHEA Grapalat"/>
                  <w:color w:val="2998E3"/>
                  <w:sz w:val="20"/>
                  <w:szCs w:val="20"/>
                  <w:u w:val="single"/>
                  <w:lang w:val="hy-AM"/>
                </w:rPr>
                <w:t>https://www.facebook.com/photo/?fbid=1144953377674044&amp;set=a.259319239570800</w:t>
              </w:r>
            </w:hyperlink>
            <w:r w:rsidRPr="00251D90">
              <w:rPr>
                <w:rFonts w:ascii="GHEA Grapalat" w:hAnsi="GHEA Grapalat"/>
                <w:sz w:val="20"/>
                <w:szCs w:val="20"/>
                <w:lang w:val="hy-AM"/>
              </w:rPr>
              <w:t>,</w:t>
            </w:r>
          </w:p>
          <w:p w14:paraId="658DA0D4" w14:textId="77777777" w:rsidR="00251D90" w:rsidRPr="00251D90" w:rsidRDefault="00251D90" w:rsidP="00251D90">
            <w:pPr>
              <w:spacing w:line="276" w:lineRule="auto"/>
              <w:ind w:left="360"/>
              <w:rPr>
                <w:rFonts w:ascii="GHEA Grapalat" w:hAnsi="GHEA Grapalat"/>
                <w:sz w:val="20"/>
                <w:szCs w:val="20"/>
                <w:lang w:val="hy-AM"/>
              </w:rPr>
            </w:pPr>
            <w:hyperlink r:id="rId70" w:history="1">
              <w:r w:rsidRPr="00251D90">
                <w:rPr>
                  <w:rFonts w:ascii="GHEA Grapalat" w:hAnsi="GHEA Grapalat"/>
                  <w:color w:val="2998E3"/>
                  <w:sz w:val="20"/>
                  <w:szCs w:val="20"/>
                  <w:u w:val="single"/>
                  <w:lang w:val="hy-AM"/>
                </w:rPr>
                <w:t>https://www.facebook.com/share/p/1CrQYqXU1z/</w:t>
              </w:r>
            </w:hyperlink>
            <w:r w:rsidRPr="00251D90">
              <w:rPr>
                <w:rFonts w:ascii="GHEA Grapalat" w:hAnsi="GHEA Grapalat"/>
                <w:sz w:val="20"/>
                <w:szCs w:val="20"/>
                <w:lang w:val="hy-AM"/>
              </w:rPr>
              <w:t>,</w:t>
            </w:r>
          </w:p>
          <w:p w14:paraId="055FCCA5" w14:textId="77777777" w:rsidR="00251D90" w:rsidRPr="00251D90" w:rsidRDefault="00251D90" w:rsidP="00251D90">
            <w:pPr>
              <w:spacing w:line="276" w:lineRule="auto"/>
              <w:ind w:left="360"/>
              <w:rPr>
                <w:rFonts w:ascii="GHEA Grapalat" w:hAnsi="GHEA Grapalat"/>
                <w:sz w:val="20"/>
                <w:szCs w:val="20"/>
                <w:lang w:val="hy-AM"/>
              </w:rPr>
            </w:pPr>
            <w:hyperlink r:id="rId71" w:history="1">
              <w:r w:rsidRPr="00251D90">
                <w:rPr>
                  <w:rFonts w:ascii="GHEA Grapalat" w:hAnsi="GHEA Grapalat"/>
                  <w:color w:val="2998E3"/>
                  <w:sz w:val="20"/>
                  <w:szCs w:val="20"/>
                  <w:u w:val="single"/>
                  <w:lang w:val="hy-AM"/>
                </w:rPr>
                <w:t>https://t.me/ministryofeconomyRA/8092</w:t>
              </w:r>
            </w:hyperlink>
            <w:r w:rsidRPr="00251D90">
              <w:rPr>
                <w:rFonts w:ascii="GHEA Grapalat" w:hAnsi="GHEA Grapalat"/>
                <w:sz w:val="20"/>
                <w:szCs w:val="20"/>
                <w:lang w:val="hy-AM"/>
              </w:rPr>
              <w:t>,</w:t>
            </w:r>
          </w:p>
          <w:p w14:paraId="473A916F" w14:textId="77777777" w:rsidR="00251D90" w:rsidRPr="00251D90" w:rsidRDefault="00251D90" w:rsidP="00251D90">
            <w:pPr>
              <w:spacing w:line="276" w:lineRule="auto"/>
              <w:ind w:left="360"/>
              <w:rPr>
                <w:rFonts w:ascii="GHEA Grapalat" w:hAnsi="GHEA Grapalat"/>
                <w:sz w:val="20"/>
                <w:szCs w:val="20"/>
                <w:lang w:val="hy-AM"/>
              </w:rPr>
            </w:pPr>
            <w:hyperlink r:id="rId72" w:history="1">
              <w:r w:rsidRPr="00251D90">
                <w:rPr>
                  <w:rFonts w:ascii="GHEA Grapalat" w:hAnsi="GHEA Grapalat"/>
                  <w:color w:val="2998E3"/>
                  <w:sz w:val="20"/>
                  <w:szCs w:val="20"/>
                  <w:u w:val="single"/>
                  <w:lang w:val="hy-AM"/>
                </w:rPr>
                <w:t>https://www.facebook.com/reel/1052205833781574</w:t>
              </w:r>
            </w:hyperlink>
            <w:r w:rsidRPr="00251D90">
              <w:rPr>
                <w:rFonts w:ascii="GHEA Grapalat" w:hAnsi="GHEA Grapalat"/>
                <w:sz w:val="20"/>
                <w:szCs w:val="20"/>
                <w:lang w:val="hy-AM"/>
              </w:rPr>
              <w:t>,</w:t>
            </w:r>
          </w:p>
          <w:p w14:paraId="2CEA31B5" w14:textId="77777777" w:rsidR="00251D90" w:rsidRPr="00251D90" w:rsidRDefault="00251D90" w:rsidP="00251D90">
            <w:pPr>
              <w:spacing w:line="276" w:lineRule="auto"/>
              <w:ind w:left="360"/>
              <w:rPr>
                <w:rFonts w:ascii="GHEA Grapalat" w:hAnsi="GHEA Grapalat"/>
                <w:sz w:val="20"/>
                <w:szCs w:val="20"/>
                <w:u w:val="single"/>
                <w:lang w:val="hy-AM"/>
              </w:rPr>
            </w:pPr>
            <w:hyperlink r:id="rId73" w:history="1">
              <w:r w:rsidRPr="00251D90">
                <w:rPr>
                  <w:rFonts w:ascii="GHEA Grapalat" w:hAnsi="GHEA Grapalat"/>
                  <w:color w:val="2998E3"/>
                  <w:sz w:val="20"/>
                  <w:szCs w:val="20"/>
                  <w:u w:val="single"/>
                  <w:lang w:val="hy-AM"/>
                </w:rPr>
                <w:t>https://www.facebook.com/MinistryOfEconomyOfArmenia/videos/1052205833781574</w:t>
              </w:r>
            </w:hyperlink>
            <w:r w:rsidRPr="00251D90">
              <w:rPr>
                <w:rFonts w:ascii="GHEA Grapalat" w:hAnsi="GHEA Grapalat"/>
                <w:sz w:val="20"/>
                <w:szCs w:val="20"/>
                <w:lang w:val="hy-AM"/>
              </w:rPr>
              <w:t>։</w:t>
            </w:r>
          </w:p>
          <w:p w14:paraId="2F81B330" w14:textId="77777777" w:rsidR="00251D90" w:rsidRPr="00251D90" w:rsidRDefault="00251D90" w:rsidP="00EB242C">
            <w:pPr>
              <w:numPr>
                <w:ilvl w:val="0"/>
                <w:numId w:val="5"/>
              </w:numPr>
              <w:spacing w:after="200" w:line="276" w:lineRule="auto"/>
              <w:rPr>
                <w:rFonts w:ascii="GHEA Grapalat" w:hAnsi="GHEA Grapalat"/>
                <w:sz w:val="20"/>
                <w:szCs w:val="20"/>
                <w:u w:val="single"/>
                <w:lang w:val="hy-AM"/>
              </w:rPr>
            </w:pPr>
            <w:r w:rsidRPr="00251D90">
              <w:rPr>
                <w:rFonts w:ascii="GHEA Grapalat" w:hAnsi="GHEA Grapalat"/>
                <w:sz w:val="20"/>
                <w:szCs w:val="20"/>
                <w:lang w:val="hy-AM"/>
              </w:rPr>
              <w:t>«Հակակոռուպցիոն սկզբունքներ՝ կորպորատիվ կառավարման մեջ» տեսավիզուալ նյութը տեղադրվել է Էկոնոմիկայի նախարարության պաշտոնական կայքում, ֆեյսբուքյան, ինստագրամյան էջերում և տելեգրամյան ալիքում հետևյալ հղումներով՝</w:t>
            </w:r>
          </w:p>
          <w:p w14:paraId="1DC40863" w14:textId="77777777" w:rsidR="00251D90" w:rsidRPr="00251D90" w:rsidRDefault="00251D90" w:rsidP="00251D90">
            <w:pPr>
              <w:spacing w:line="276" w:lineRule="auto"/>
              <w:ind w:left="360"/>
              <w:rPr>
                <w:rFonts w:ascii="GHEA Grapalat" w:hAnsi="GHEA Grapalat"/>
                <w:sz w:val="20"/>
                <w:szCs w:val="20"/>
                <w:lang w:val="hy-AM"/>
              </w:rPr>
            </w:pPr>
            <w:hyperlink r:id="rId74" w:history="1">
              <w:r w:rsidRPr="00251D90">
                <w:rPr>
                  <w:rFonts w:ascii="GHEA Grapalat" w:hAnsi="GHEA Grapalat"/>
                  <w:color w:val="2998E3"/>
                  <w:sz w:val="20"/>
                  <w:szCs w:val="20"/>
                  <w:u w:val="single"/>
                  <w:lang w:val="hy-AM"/>
                </w:rPr>
                <w:t>https://www.facebook.com/share/p/1BL6egauAq/</w:t>
              </w:r>
            </w:hyperlink>
            <w:r w:rsidRPr="00251D90">
              <w:rPr>
                <w:rFonts w:ascii="GHEA Grapalat" w:hAnsi="GHEA Grapalat"/>
                <w:sz w:val="20"/>
                <w:szCs w:val="20"/>
                <w:lang w:val="hy-AM"/>
              </w:rPr>
              <w:t>,</w:t>
            </w:r>
          </w:p>
          <w:p w14:paraId="0482908A" w14:textId="77777777" w:rsidR="00251D90" w:rsidRPr="00251D90" w:rsidRDefault="00251D90" w:rsidP="00251D90">
            <w:pPr>
              <w:spacing w:line="276" w:lineRule="auto"/>
              <w:ind w:left="360"/>
              <w:rPr>
                <w:rFonts w:ascii="GHEA Grapalat" w:hAnsi="GHEA Grapalat"/>
                <w:sz w:val="20"/>
                <w:szCs w:val="20"/>
                <w:u w:val="single"/>
                <w:lang w:val="hy-AM"/>
              </w:rPr>
            </w:pPr>
            <w:hyperlink r:id="rId75" w:history="1">
              <w:r w:rsidRPr="00251D90">
                <w:rPr>
                  <w:rFonts w:ascii="GHEA Grapalat" w:hAnsi="GHEA Grapalat"/>
                  <w:color w:val="2998E3"/>
                  <w:sz w:val="20"/>
                  <w:szCs w:val="20"/>
                  <w:u w:val="single"/>
                  <w:lang w:val="hy-AM"/>
                </w:rPr>
                <w:t>https://t.me/ministryofeconomyRA/9330</w:t>
              </w:r>
            </w:hyperlink>
            <w:r w:rsidRPr="00251D90">
              <w:rPr>
                <w:rFonts w:ascii="GHEA Grapalat" w:hAnsi="GHEA Grapalat"/>
                <w:sz w:val="20"/>
                <w:szCs w:val="20"/>
              </w:rPr>
              <w:t>։</w:t>
            </w:r>
          </w:p>
          <w:p w14:paraId="1FEFB80E" w14:textId="77777777" w:rsidR="00251D90" w:rsidRPr="00251D90" w:rsidRDefault="00251D90" w:rsidP="00EB242C">
            <w:pPr>
              <w:numPr>
                <w:ilvl w:val="0"/>
                <w:numId w:val="5"/>
              </w:numPr>
              <w:spacing w:after="200" w:line="276" w:lineRule="auto"/>
              <w:rPr>
                <w:rFonts w:ascii="GHEA Grapalat" w:hAnsi="GHEA Grapalat"/>
                <w:sz w:val="20"/>
                <w:szCs w:val="20"/>
                <w:lang w:val="hy-AM"/>
              </w:rPr>
            </w:pPr>
            <w:r w:rsidRPr="00251D90">
              <w:rPr>
                <w:rFonts w:ascii="GHEA Grapalat" w:hAnsi="GHEA Grapalat"/>
                <w:sz w:val="20"/>
                <w:szCs w:val="20"/>
                <w:lang w:val="hy-AM"/>
              </w:rPr>
              <w:t>Կորպորատիվ կառավարման կանոնագրքի վերաբերյալ տեսահոլովակը տեղադրվել է Էկոնոմիկայի նախարարության պաշտոնական կայքում, ֆեյսբուքյան, ինստագրամյան էջերում և տելեգրամյան ալիքում հետևյալ հղումներով՝</w:t>
            </w:r>
          </w:p>
          <w:p w14:paraId="4A74B439" w14:textId="77777777" w:rsidR="00251D90" w:rsidRPr="00251D90" w:rsidRDefault="00251D90" w:rsidP="00251D90">
            <w:pPr>
              <w:spacing w:line="276" w:lineRule="auto"/>
              <w:ind w:left="360"/>
              <w:rPr>
                <w:rFonts w:ascii="GHEA Grapalat" w:hAnsi="GHEA Grapalat"/>
                <w:sz w:val="20"/>
                <w:szCs w:val="20"/>
                <w:lang w:val="hy-AM"/>
              </w:rPr>
            </w:pPr>
            <w:hyperlink r:id="rId76" w:history="1">
              <w:r w:rsidRPr="00251D90">
                <w:rPr>
                  <w:rFonts w:ascii="GHEA Grapalat" w:hAnsi="GHEA Grapalat"/>
                  <w:color w:val="2998E3"/>
                  <w:sz w:val="20"/>
                  <w:szCs w:val="20"/>
                  <w:u w:val="single"/>
                  <w:lang w:val="hy-AM"/>
                </w:rPr>
                <w:t>https://www.facebook.com/share/r/1D65RjVzUr/</w:t>
              </w:r>
            </w:hyperlink>
            <w:r w:rsidRPr="00251D90">
              <w:rPr>
                <w:rFonts w:ascii="GHEA Grapalat" w:hAnsi="GHEA Grapalat"/>
                <w:sz w:val="20"/>
                <w:szCs w:val="20"/>
                <w:lang w:val="hy-AM"/>
              </w:rPr>
              <w:t>,</w:t>
            </w:r>
          </w:p>
          <w:p w14:paraId="7A32BEF4" w14:textId="77777777" w:rsidR="00251D90" w:rsidRPr="00251D90" w:rsidRDefault="00251D90" w:rsidP="00251D90">
            <w:pPr>
              <w:spacing w:line="276" w:lineRule="auto"/>
              <w:ind w:left="360"/>
              <w:rPr>
                <w:rFonts w:ascii="GHEA Grapalat" w:hAnsi="GHEA Grapalat"/>
                <w:sz w:val="20"/>
                <w:szCs w:val="20"/>
                <w:lang w:val="hy-AM"/>
              </w:rPr>
            </w:pPr>
            <w:hyperlink r:id="rId77" w:history="1">
              <w:r w:rsidRPr="00251D90">
                <w:rPr>
                  <w:rFonts w:ascii="GHEA Grapalat" w:hAnsi="GHEA Grapalat"/>
                  <w:color w:val="2998E3"/>
                  <w:sz w:val="20"/>
                  <w:szCs w:val="20"/>
                  <w:u w:val="single"/>
                  <w:lang w:val="hy-AM"/>
                </w:rPr>
                <w:t>https://www.instagram.com/reel/DRzBUKojPVx/?igsh=MWVmODA0dGlmaTNtOA==</w:t>
              </w:r>
            </w:hyperlink>
            <w:r w:rsidRPr="00251D90">
              <w:rPr>
                <w:rFonts w:ascii="GHEA Grapalat" w:hAnsi="GHEA Grapalat"/>
                <w:sz w:val="20"/>
                <w:szCs w:val="20"/>
                <w:lang w:val="hy-AM"/>
              </w:rPr>
              <w:t>,</w:t>
            </w:r>
          </w:p>
          <w:p w14:paraId="07D48517" w14:textId="77777777" w:rsidR="00251D90" w:rsidRPr="00251D90" w:rsidRDefault="00251D90" w:rsidP="00251D90">
            <w:pPr>
              <w:spacing w:line="276" w:lineRule="auto"/>
              <w:ind w:left="360"/>
              <w:rPr>
                <w:rFonts w:ascii="GHEA Grapalat" w:hAnsi="GHEA Grapalat"/>
                <w:sz w:val="20"/>
                <w:szCs w:val="20"/>
                <w:lang w:val="hy-AM"/>
              </w:rPr>
            </w:pPr>
            <w:hyperlink r:id="rId78" w:history="1">
              <w:r w:rsidRPr="00251D90">
                <w:rPr>
                  <w:rFonts w:ascii="GHEA Grapalat" w:hAnsi="GHEA Grapalat"/>
                  <w:color w:val="2998E3"/>
                  <w:sz w:val="20"/>
                  <w:szCs w:val="20"/>
                  <w:u w:val="single"/>
                  <w:lang w:val="hy-AM"/>
                </w:rPr>
                <w:t>https://vt.tiktok.com/ZSPYAk9h8/</w:t>
              </w:r>
            </w:hyperlink>
            <w:r w:rsidRPr="00251D90">
              <w:rPr>
                <w:rFonts w:ascii="GHEA Grapalat" w:hAnsi="GHEA Grapalat"/>
                <w:sz w:val="20"/>
                <w:szCs w:val="20"/>
                <w:lang w:val="hy-AM"/>
              </w:rPr>
              <w:t>,</w:t>
            </w:r>
          </w:p>
          <w:p w14:paraId="7F026CF0" w14:textId="77777777" w:rsidR="00251D90" w:rsidRPr="00251D90" w:rsidRDefault="00251D90" w:rsidP="00251D90">
            <w:pPr>
              <w:spacing w:line="276" w:lineRule="auto"/>
              <w:ind w:left="360"/>
              <w:rPr>
                <w:rFonts w:ascii="GHEA Grapalat" w:hAnsi="GHEA Grapalat"/>
                <w:sz w:val="20"/>
                <w:szCs w:val="20"/>
                <w:u w:val="single"/>
                <w:lang w:val="hy-AM"/>
              </w:rPr>
            </w:pPr>
            <w:hyperlink r:id="rId79" w:history="1">
              <w:r w:rsidRPr="00251D90">
                <w:rPr>
                  <w:rFonts w:ascii="GHEA Grapalat" w:hAnsi="GHEA Grapalat"/>
                  <w:color w:val="2998E3"/>
                  <w:sz w:val="20"/>
                  <w:szCs w:val="20"/>
                  <w:u w:val="single"/>
                  <w:lang w:val="hy-AM"/>
                </w:rPr>
                <w:t>https://t.me/ministryofeconomyRA/9285</w:t>
              </w:r>
            </w:hyperlink>
            <w:r w:rsidRPr="00251D90">
              <w:rPr>
                <w:rFonts w:ascii="GHEA Grapalat" w:hAnsi="GHEA Grapalat"/>
                <w:sz w:val="20"/>
                <w:szCs w:val="20"/>
                <w:u w:val="single"/>
                <w:lang w:val="hy-AM"/>
              </w:rPr>
              <w:t>։</w:t>
            </w:r>
          </w:p>
          <w:p w14:paraId="1B1A2C2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Հանրային իրազեկման նպատակով «Բիզնես և մարդու իրավունքներ. Կորպորատիվ սոցիալական պատասխանատվություն» խորագրով համաժողովի վերաբերյալ պատրաստվել է ռեպորտաժ (հասանելի է հետևյալ հղումով՝ </w:t>
            </w:r>
            <w:hyperlink r:id="rId80" w:history="1">
              <w:r w:rsidRPr="00251D90">
                <w:rPr>
                  <w:rFonts w:ascii="GHEA Grapalat" w:hAnsi="GHEA Grapalat"/>
                  <w:color w:val="2998E3"/>
                  <w:sz w:val="20"/>
                  <w:szCs w:val="20"/>
                  <w:u w:val="single"/>
                  <w:lang w:val="hy-AM"/>
                </w:rPr>
                <w:t>https://www.youtube.com/watch?v=2gW3q3tu8Wg</w:t>
              </w:r>
            </w:hyperlink>
            <w:r w:rsidRPr="00251D90">
              <w:rPr>
                <w:rFonts w:ascii="GHEA Grapalat" w:hAnsi="GHEA Grapalat"/>
                <w:sz w:val="20"/>
                <w:szCs w:val="20"/>
                <w:lang w:val="hy-AM"/>
              </w:rPr>
              <w:t>)։</w:t>
            </w:r>
          </w:p>
          <w:p w14:paraId="561B81B2"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2025 թվականի առաջին կիսամյակի ընթացքում Լիբերալ քաղաքականության ինստիտուտի հետ համագործակցությամբ մշակվել է «Կանանց տնտեսական իրավունքների իրացման երաշխիքներն ու խոչընդոտները Հայաստանում» վերտառությամբ Մարդու իրավունքների պաշտպանի զեկույցը։ Զեկույցը ներառում է ինչպես ոլորտում արձանագրված խնդիրներն ու դրանց լուծմանն ուղղված առաջարկները, այնպես  էլ գործարարության ոլորտում կանանց տնտեսական իրավունքների շրջանակն ու երաշխիքները(մանրամասները հասանելի են հետևյալ հղումով՝  </w:t>
            </w:r>
            <w:hyperlink r:id="rId81" w:history="1">
              <w:r w:rsidRPr="00251D90">
                <w:rPr>
                  <w:rFonts w:ascii="GHEA Grapalat" w:hAnsi="GHEA Grapalat"/>
                  <w:color w:val="2998E3"/>
                  <w:sz w:val="20"/>
                  <w:szCs w:val="20"/>
                  <w:u w:val="single"/>
                  <w:lang w:val="hy-AM"/>
                </w:rPr>
                <w:t>https://www.ombuds.am/am/site/ViewNews/3433</w:t>
              </w:r>
            </w:hyperlink>
            <w:r w:rsidRPr="00251D90">
              <w:rPr>
                <w:rFonts w:ascii="GHEA Grapalat" w:hAnsi="GHEA Grapalat"/>
                <w:sz w:val="20"/>
                <w:szCs w:val="20"/>
                <w:lang w:val="hy-AM"/>
              </w:rPr>
              <w:t xml:space="preserve">)։ </w:t>
            </w:r>
          </w:p>
          <w:p w14:paraId="784B5AB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Միաժամանակ, Լիբերալ քաղաքականության ինստիտուտի հետ համագործակցությամբ նկարահանվել և հրապարակվել է երկու փոդքասթ՝ Մարդու իրավունքների պաշտպանի և ՄԻՊ աշխատակազմի ներկայացուցչի մասնակցությամբ՝ նույնաբովանդական խնդիրների համատեքստում։ </w:t>
            </w:r>
          </w:p>
          <w:p w14:paraId="7DE4CCAA"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Գործարարության ոլորտում իրավունքների վերաբերյալ տարատեսակ քննարկումներ ու իրազեկման աշխատանքներ են տարվել նաև Մարդու իրավունքների պաշտպանի մարզային այցերի ընթացքում։ Ընդ որում՝ գործարարության ոլորտում իրավունքները քննարկվել են նաև գործարարությամբ զբաղվող անձանց հետ։</w:t>
            </w:r>
          </w:p>
          <w:p w14:paraId="4D8C8507"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Այդպիսի միջոցառումներ են ձեռնարկվել Սյունիքի, Տավուշի, Վայոց Ձորի և այլ մարզերում, Ջերմուկ խոշորացված համայնքում (հասանելի են հետևյալ հղումներով՝  </w:t>
            </w:r>
            <w:hyperlink r:id="rId82" w:history="1">
              <w:r w:rsidRPr="00251D90">
                <w:rPr>
                  <w:rFonts w:ascii="GHEA Grapalat" w:hAnsi="GHEA Grapalat"/>
                  <w:color w:val="2998E3"/>
                  <w:sz w:val="20"/>
                  <w:szCs w:val="20"/>
                  <w:u w:val="single"/>
                  <w:lang w:val="hy-AM"/>
                </w:rPr>
                <w:t>https://ombuds.am/am/site/ViewNews/3396</w:t>
              </w:r>
            </w:hyperlink>
            <w:r w:rsidRPr="00251D90">
              <w:rPr>
                <w:rFonts w:ascii="GHEA Grapalat" w:hAnsi="GHEA Grapalat"/>
                <w:sz w:val="20"/>
                <w:szCs w:val="20"/>
                <w:lang w:val="hy-AM"/>
              </w:rPr>
              <w:t xml:space="preserve">, </w:t>
            </w:r>
            <w:hyperlink r:id="rId83" w:history="1">
              <w:r w:rsidRPr="00251D90">
                <w:rPr>
                  <w:rFonts w:ascii="GHEA Grapalat" w:hAnsi="GHEA Grapalat"/>
                  <w:color w:val="2998E3"/>
                  <w:sz w:val="20"/>
                  <w:szCs w:val="20"/>
                  <w:u w:val="single"/>
                  <w:lang w:val="hy-AM"/>
                </w:rPr>
                <w:t>https://ombuds.am/am/site/ViewNews/3394, https://ombuds.am/am/site/ViewNews/3392, https://www.youtube.com/watch?v=aHl3iG8eB0Q</w:t>
              </w:r>
            </w:hyperlink>
            <w:r w:rsidRPr="00251D90">
              <w:rPr>
                <w:rFonts w:ascii="GHEA Grapalat" w:hAnsi="GHEA Grapalat"/>
                <w:sz w:val="20"/>
                <w:szCs w:val="20"/>
                <w:lang w:val="hy-AM"/>
              </w:rPr>
              <w:t>)։</w:t>
            </w:r>
          </w:p>
          <w:p w14:paraId="22D82D5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ՄԻՊ ներկայացուցիչները 2025 թվականի սեպտեմբերի 16-ին մասնակցել են Երևանի պետական համալսարանի կողմից կազմակերպված «ԲանՈւԳործ</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ԵՊՀ Էքսպո-2025» միջոցառմանը, 2025 թվականի նոյեմբերի 7-ին Հայաստանում ֆրանսիական համալսարանի (ՀՖՀՀ) կողմից կազմակերպված աշխատանքի տոնավաճառին, ինչի շրջանակներում ներկայացվել են Մարդու իրավունքների պաշտպանի գործունեության հիմնական ուղղությունները, այդ թվում՝ գործարարության ոլորտում (հասանելի են հետևյալ հղումով՝ </w:t>
            </w:r>
            <w:hyperlink r:id="rId84" w:history="1">
              <w:r w:rsidRPr="00251D90">
                <w:rPr>
                  <w:rFonts w:ascii="GHEA Grapalat" w:hAnsi="GHEA Grapalat"/>
                  <w:color w:val="2998E3"/>
                  <w:sz w:val="20"/>
                  <w:szCs w:val="20"/>
                  <w:u w:val="single"/>
                  <w:lang w:val="hy-AM"/>
                </w:rPr>
                <w:t>https://ombuds.am/am/site/ViewNews/3513</w:t>
              </w:r>
            </w:hyperlink>
            <w:r w:rsidRPr="00251D90">
              <w:rPr>
                <w:rFonts w:ascii="GHEA Grapalat" w:hAnsi="GHEA Grapalat"/>
                <w:sz w:val="20"/>
                <w:szCs w:val="20"/>
                <w:lang w:val="hy-AM"/>
              </w:rPr>
              <w:t xml:space="preserve">, </w:t>
            </w:r>
            <w:hyperlink r:id="rId85" w:history="1">
              <w:r w:rsidRPr="00251D90">
                <w:rPr>
                  <w:rFonts w:ascii="GHEA Grapalat" w:hAnsi="GHEA Grapalat"/>
                  <w:color w:val="2998E3"/>
                  <w:sz w:val="20"/>
                  <w:szCs w:val="20"/>
                  <w:u w:val="single"/>
                  <w:lang w:val="hy-AM"/>
                </w:rPr>
                <w:t>https://ombuds.am/am/site/ViewNews/3580</w:t>
              </w:r>
            </w:hyperlink>
            <w:r w:rsidRPr="00251D90">
              <w:rPr>
                <w:rFonts w:ascii="GHEA Grapalat" w:hAnsi="GHEA Grapalat"/>
                <w:sz w:val="20"/>
                <w:szCs w:val="20"/>
                <w:lang w:val="hy-AM"/>
              </w:rPr>
              <w:t>):</w:t>
            </w:r>
          </w:p>
        </w:tc>
        <w:tc>
          <w:tcPr>
            <w:tcW w:w="3603" w:type="dxa"/>
            <w:vMerge/>
            <w:vAlign w:val="center"/>
            <w:hideMark/>
          </w:tcPr>
          <w:p w14:paraId="5A504D9A"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55BDF578" w14:textId="77777777" w:rsidR="00251D90" w:rsidRPr="00251D90" w:rsidRDefault="00251D90" w:rsidP="00251D90">
            <w:pPr>
              <w:rPr>
                <w:rFonts w:ascii="GHEA Grapalat" w:hAnsi="GHEA Grapalat"/>
                <w:b/>
                <w:sz w:val="20"/>
                <w:szCs w:val="20"/>
                <w:lang w:val="hy-AM"/>
              </w:rPr>
            </w:pPr>
          </w:p>
        </w:tc>
      </w:tr>
      <w:tr w:rsidR="00251D90" w:rsidRPr="00251D90" w14:paraId="54E830CF" w14:textId="77777777" w:rsidTr="00FD28C1">
        <w:trPr>
          <w:trHeight w:val="775"/>
        </w:trPr>
        <w:tc>
          <w:tcPr>
            <w:tcW w:w="8225" w:type="dxa"/>
            <w:gridSpan w:val="2"/>
            <w:vMerge/>
            <w:hideMark/>
          </w:tcPr>
          <w:p w14:paraId="66313842" w14:textId="77777777" w:rsidR="00251D90" w:rsidRPr="00251D90" w:rsidRDefault="00251D90" w:rsidP="00251D90">
            <w:pPr>
              <w:spacing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09482D59"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31005BFE"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ամբողջությամբ</w:t>
            </w:r>
          </w:p>
          <w:p w14:paraId="75D5DCA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287E505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10DD5F5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179F73DC" w14:textId="77777777" w:rsidR="00251D90" w:rsidRPr="00251D90" w:rsidRDefault="00251D90" w:rsidP="00251D90">
            <w:pPr>
              <w:spacing w:line="360" w:lineRule="auto"/>
              <w:rPr>
                <w:rFonts w:ascii="GHEA Grapalat" w:hAnsi="GHEA Grapalat"/>
                <w:sz w:val="20"/>
                <w:szCs w:val="20"/>
                <w:lang w:val="hy-AM"/>
              </w:rPr>
            </w:pPr>
          </w:p>
        </w:tc>
        <w:tc>
          <w:tcPr>
            <w:tcW w:w="2880" w:type="dxa"/>
            <w:vMerge/>
          </w:tcPr>
          <w:p w14:paraId="5B2C7DEF"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C510FEE" w14:textId="77777777" w:rsidTr="00FD28C1">
        <w:trPr>
          <w:trHeight w:val="1906"/>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6AA5601F"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656566D1" w14:textId="77777777" w:rsidR="00251D90" w:rsidRPr="00251D90" w:rsidRDefault="00251D90" w:rsidP="00251D90">
            <w:pPr>
              <w:spacing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7E264CCB"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1E5D0507" w14:textId="77777777" w:rsidR="00251D90" w:rsidRPr="00251D90" w:rsidRDefault="00251D90" w:rsidP="00251D90">
            <w:pPr>
              <w:spacing w:after="200" w:line="276" w:lineRule="auto"/>
              <w:ind w:firstLine="567"/>
              <w:rPr>
                <w:rFonts w:ascii="GHEA Grapalat" w:hAnsi="GHEA Grapalat"/>
                <w:sz w:val="20"/>
                <w:szCs w:val="20"/>
                <w:lang w:val="hy-AM"/>
              </w:rPr>
            </w:pPr>
          </w:p>
          <w:p w14:paraId="7196ABFD"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15DF8170" w14:textId="77777777" w:rsidTr="00FD28C1">
        <w:trPr>
          <w:trHeight w:val="235"/>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CDD0397"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60B6CB3D"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A75676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 xml:space="preserve">Լրացուցիչ նշումներ՝ </w:t>
            </w:r>
          </w:p>
          <w:p w14:paraId="450C995C" w14:textId="77777777" w:rsidR="00251D90" w:rsidRPr="00251D90" w:rsidRDefault="00251D90" w:rsidP="00251D90">
            <w:pPr>
              <w:spacing w:line="276" w:lineRule="auto"/>
              <w:rPr>
                <w:rFonts w:ascii="GHEA Grapalat" w:eastAsia="Times New Roman" w:hAnsi="GHEA Grapalat" w:cs="Tahoma"/>
                <w:sz w:val="20"/>
                <w:szCs w:val="20"/>
                <w:lang w:val="hy-AM"/>
              </w:rPr>
            </w:pPr>
            <w:r w:rsidRPr="00251D90">
              <w:rPr>
                <w:rFonts w:ascii="GHEA Grapalat" w:eastAsia="Times New Roman" w:hAnsi="GHEA Grapalat" w:cs="Tahoma"/>
                <w:sz w:val="20"/>
                <w:szCs w:val="20"/>
                <w:lang w:val="hy-AM"/>
              </w:rPr>
              <w:t xml:space="preserve">Հանրային իրազեկման նպատակով վերոնշյալ մարզային այցերի առնչությամբ պատրաստվել են տեսանյութեր, որոնք տարածվել են Մարդու իրավունքների պաշտպանի պաշտոնական սոցիալական հարթակներում։ </w:t>
            </w:r>
          </w:p>
          <w:p w14:paraId="0F642814" w14:textId="77777777" w:rsidR="00251D90" w:rsidRPr="00251D90" w:rsidRDefault="00251D90" w:rsidP="00251D90">
            <w:pPr>
              <w:tabs>
                <w:tab w:val="left" w:pos="1005"/>
                <w:tab w:val="left" w:pos="1185"/>
                <w:tab w:val="left" w:pos="2625"/>
                <w:tab w:val="left" w:pos="2985"/>
              </w:tabs>
              <w:spacing w:line="276" w:lineRule="auto"/>
              <w:rPr>
                <w:rFonts w:ascii="GHEA Grapalat" w:eastAsia="Times New Roman" w:hAnsi="GHEA Grapalat" w:cs="Tahoma"/>
                <w:sz w:val="20"/>
                <w:szCs w:val="20"/>
                <w:lang w:val="hy-AM"/>
              </w:rPr>
            </w:pPr>
            <w:r w:rsidRPr="00251D90">
              <w:rPr>
                <w:rFonts w:ascii="GHEA Grapalat" w:eastAsia="Times New Roman" w:hAnsi="GHEA Grapalat" w:cs="Tahoma"/>
                <w:sz w:val="20"/>
                <w:szCs w:val="20"/>
                <w:lang w:val="hy-AM"/>
              </w:rPr>
              <w:t xml:space="preserve">Հասանելի են հետևյալ հղումներով՝ </w:t>
            </w:r>
          </w:p>
          <w:p w14:paraId="10624FF3" w14:textId="77777777" w:rsidR="00251D90" w:rsidRPr="00251D90" w:rsidRDefault="00251D90" w:rsidP="00251D90">
            <w:pPr>
              <w:tabs>
                <w:tab w:val="left" w:pos="1005"/>
                <w:tab w:val="left" w:pos="1185"/>
                <w:tab w:val="left" w:pos="2625"/>
                <w:tab w:val="left" w:pos="2985"/>
                <w:tab w:val="left" w:pos="7125"/>
              </w:tabs>
              <w:spacing w:line="276" w:lineRule="auto"/>
              <w:rPr>
                <w:rFonts w:ascii="GHEA Grapalat" w:eastAsia="Times New Roman" w:hAnsi="GHEA Grapalat" w:cs="Tahoma"/>
                <w:sz w:val="20"/>
                <w:szCs w:val="20"/>
                <w:lang w:val="hy-AM"/>
              </w:rPr>
            </w:pPr>
            <w:hyperlink r:id="rId86" w:tgtFrame="_blank" w:history="1">
              <w:r w:rsidRPr="00251D90">
                <w:rPr>
                  <w:rFonts w:ascii="GHEA Grapalat" w:eastAsia="Times New Roman" w:hAnsi="GHEA Grapalat" w:cs="Tahoma"/>
                  <w:color w:val="2998E3"/>
                  <w:sz w:val="20"/>
                  <w:szCs w:val="20"/>
                  <w:u w:val="single"/>
                  <w:lang w:val="hy-AM"/>
                </w:rPr>
                <w:t>https://youtu.be/yUejjJ4KJAg?si=_Vy-UOWjUxXoa7Vq</w:t>
              </w:r>
            </w:hyperlink>
            <w:r w:rsidRPr="00251D90">
              <w:rPr>
                <w:rFonts w:ascii="GHEA Grapalat" w:eastAsia="Times New Roman" w:hAnsi="GHEA Grapalat" w:cs="Tahoma"/>
                <w:sz w:val="20"/>
                <w:szCs w:val="20"/>
                <w:lang w:val="hy-AM"/>
              </w:rPr>
              <w:t>,</w:t>
            </w:r>
          </w:p>
          <w:p w14:paraId="26A1D819" w14:textId="77777777" w:rsidR="00251D90" w:rsidRPr="00251D90" w:rsidRDefault="00251D90" w:rsidP="00251D90">
            <w:pPr>
              <w:tabs>
                <w:tab w:val="left" w:pos="1005"/>
                <w:tab w:val="left" w:pos="1185"/>
                <w:tab w:val="left" w:pos="2625"/>
                <w:tab w:val="left" w:pos="2985"/>
                <w:tab w:val="left" w:pos="7125"/>
              </w:tabs>
              <w:spacing w:line="276" w:lineRule="auto"/>
              <w:rPr>
                <w:rFonts w:ascii="GHEA Grapalat" w:eastAsia="Times New Roman" w:hAnsi="GHEA Grapalat" w:cs="Tahoma"/>
                <w:color w:val="2998E3"/>
                <w:sz w:val="20"/>
                <w:szCs w:val="20"/>
                <w:u w:val="single"/>
                <w:lang w:val="hy-AM"/>
              </w:rPr>
            </w:pPr>
            <w:r w:rsidRPr="00251D90">
              <w:rPr>
                <w:rFonts w:ascii="GHEA Grapalat" w:eastAsia="Times New Roman" w:hAnsi="GHEA Grapalat" w:cs="Tahoma"/>
                <w:sz w:val="20"/>
                <w:szCs w:val="20"/>
                <w:lang w:val="hy-AM"/>
              </w:rPr>
              <w:t xml:space="preserve"> </w:t>
            </w:r>
            <w:hyperlink r:id="rId87" w:history="1">
              <w:r w:rsidRPr="00251D90">
                <w:rPr>
                  <w:rFonts w:ascii="GHEA Grapalat" w:eastAsia="Times New Roman" w:hAnsi="GHEA Grapalat" w:cs="Tahoma"/>
                  <w:color w:val="2998E3"/>
                  <w:sz w:val="20"/>
                  <w:szCs w:val="20"/>
                  <w:u w:val="single"/>
                  <w:lang w:val="hy-AM"/>
                </w:rPr>
                <w:t>https://youtu.be/6poNvzZAgBA?si=QwiqbtZxPewNUAUc</w:t>
              </w:r>
            </w:hyperlink>
            <w:r w:rsidRPr="00251D90">
              <w:rPr>
                <w:rFonts w:ascii="GHEA Grapalat" w:eastAsia="Times New Roman" w:hAnsi="GHEA Grapalat" w:cs="Tahoma"/>
                <w:color w:val="2998E3"/>
                <w:sz w:val="20"/>
                <w:szCs w:val="20"/>
                <w:u w:val="single"/>
                <w:lang w:val="hy-AM"/>
              </w:rPr>
              <w:t>,</w:t>
            </w:r>
          </w:p>
          <w:p w14:paraId="29EC011D" w14:textId="77777777" w:rsidR="00251D90" w:rsidRPr="00251D90" w:rsidRDefault="00251D90" w:rsidP="00251D90">
            <w:pPr>
              <w:tabs>
                <w:tab w:val="left" w:pos="1005"/>
                <w:tab w:val="left" w:pos="1185"/>
                <w:tab w:val="left" w:pos="2625"/>
                <w:tab w:val="left" w:pos="2985"/>
                <w:tab w:val="left" w:pos="7125"/>
              </w:tabs>
              <w:spacing w:line="276" w:lineRule="auto"/>
              <w:rPr>
                <w:rFonts w:ascii="GHEA Grapalat" w:hAnsi="GHEA Grapalat"/>
                <w:sz w:val="20"/>
                <w:szCs w:val="20"/>
                <w:lang w:val="hy-AM"/>
              </w:rPr>
            </w:pPr>
            <w:r w:rsidRPr="00251D90">
              <w:rPr>
                <w:rFonts w:ascii="GHEA Grapalat" w:eastAsia="Times New Roman" w:hAnsi="GHEA Grapalat" w:cs="Tahoma"/>
                <w:sz w:val="20"/>
                <w:szCs w:val="20"/>
                <w:lang w:val="hy-AM"/>
              </w:rPr>
              <w:t xml:space="preserve"> </w:t>
            </w:r>
            <w:hyperlink r:id="rId88" w:history="1">
              <w:r w:rsidRPr="00251D90">
                <w:rPr>
                  <w:rFonts w:ascii="GHEA Grapalat" w:hAnsi="GHEA Grapalat"/>
                  <w:color w:val="2998E3"/>
                  <w:sz w:val="20"/>
                  <w:szCs w:val="20"/>
                  <w:u w:val="single"/>
                  <w:lang w:val="hy-AM"/>
                </w:rPr>
                <w:t>https://www.facebook.com/share/r/16fSuFv8Pj/?mibextid=wwXIfr</w:t>
              </w:r>
            </w:hyperlink>
            <w:r w:rsidRPr="00251D90">
              <w:rPr>
                <w:rFonts w:ascii="GHEA Grapalat" w:hAnsi="GHEA Grapalat"/>
                <w:sz w:val="20"/>
                <w:szCs w:val="20"/>
                <w:lang w:val="hy-AM"/>
              </w:rPr>
              <w:t>,</w:t>
            </w:r>
          </w:p>
          <w:p w14:paraId="5DF37AB1" w14:textId="77777777" w:rsidR="00251D90" w:rsidRPr="00251D90" w:rsidRDefault="00251D90" w:rsidP="00251D90">
            <w:pPr>
              <w:tabs>
                <w:tab w:val="left" w:pos="1005"/>
                <w:tab w:val="left" w:pos="1185"/>
                <w:tab w:val="left" w:pos="2625"/>
                <w:tab w:val="left" w:pos="2985"/>
                <w:tab w:val="left" w:pos="7125"/>
              </w:tabs>
              <w:spacing w:line="276" w:lineRule="auto"/>
              <w:rPr>
                <w:rFonts w:ascii="GHEA Grapalat" w:hAnsi="GHEA Grapalat"/>
                <w:b/>
                <w:sz w:val="20"/>
                <w:szCs w:val="20"/>
                <w:lang w:val="hy-AM"/>
              </w:rPr>
            </w:pPr>
            <w:r w:rsidRPr="00251D90">
              <w:rPr>
                <w:rFonts w:ascii="GHEA Grapalat" w:eastAsia="Times New Roman" w:hAnsi="GHEA Grapalat" w:cs="Tahoma"/>
                <w:sz w:val="20"/>
                <w:szCs w:val="20"/>
                <w:lang w:val="hy-AM"/>
              </w:rPr>
              <w:t xml:space="preserve"> </w:t>
            </w:r>
            <w:hyperlink r:id="rId89" w:history="1">
              <w:r w:rsidRPr="00251D90">
                <w:rPr>
                  <w:rFonts w:ascii="GHEA Grapalat" w:hAnsi="GHEA Grapalat"/>
                  <w:color w:val="2998E3"/>
                  <w:sz w:val="20"/>
                  <w:szCs w:val="20"/>
                  <w:u w:val="single"/>
                  <w:lang w:val="hy-AM"/>
                </w:rPr>
                <w:t>https://www.facebook.com/share/r/1AHBphqTdL/?mibextid=wwXIfr</w:t>
              </w:r>
            </w:hyperlink>
            <w:r w:rsidRPr="00251D90">
              <w:rPr>
                <w:rFonts w:ascii="GHEA Grapalat" w:hAnsi="GHEA Grapalat"/>
                <w:sz w:val="20"/>
                <w:szCs w:val="20"/>
                <w:lang w:val="hy-AM"/>
              </w:rPr>
              <w:t xml:space="preserve">, </w:t>
            </w:r>
            <w:hyperlink r:id="rId90" w:history="1">
              <w:r w:rsidRPr="00251D90">
                <w:rPr>
                  <w:rFonts w:ascii="GHEA Grapalat" w:hAnsi="GHEA Grapalat"/>
                  <w:color w:val="2998E3"/>
                  <w:sz w:val="20"/>
                  <w:szCs w:val="20"/>
                  <w:u w:val="single"/>
                  <w:lang w:val="hy-AM"/>
                </w:rPr>
                <w:t>https://www.youtube.com/watch?app=desktop&amp;feature=youtu.be&amp;fbclid=IwZnRzaAPEnfZleHRuA2FlbQIxMQBzcnRjBmFwcF9pZAo2NjI4NTY4Mzc5AAEel23wYSZuhqOckWZa_a8Ehh8cHr2iZXtTrHa1zs46F3hpOAHcc1k7kp7yRfc_aem_QUoNFCeKN5vueXGv8hJsjA&amp;si=7F4KpNWCi5hu4dTA&amp;v=zCjdOGEVUkE</w:t>
              </w:r>
            </w:hyperlink>
            <w:r w:rsidRPr="00251D90">
              <w:rPr>
                <w:rFonts w:ascii="GHEA Grapalat" w:hAnsi="GHEA Grapalat"/>
                <w:sz w:val="20"/>
                <w:szCs w:val="20"/>
                <w:lang w:val="hy-AM"/>
              </w:rPr>
              <w:t>։</w:t>
            </w:r>
          </w:p>
        </w:tc>
      </w:tr>
      <w:tr w:rsidR="00251D90" w:rsidRPr="00251D90" w14:paraId="7A220EB3" w14:textId="77777777" w:rsidTr="00FD28C1">
        <w:trPr>
          <w:trHeight w:val="46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F9FD56D"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11CB9084"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lastRenderedPageBreak/>
              <w:t xml:space="preserve">Հարկ ենք համարում մատնացույց անել զեկույցի այս մասում տեղ գտած որոշ թերությունների հետ։ Նախ, 2025 թվականի մարտի 12-ին </w:t>
            </w:r>
            <w:r w:rsidRPr="00251D90">
              <w:rPr>
                <w:rFonts w:cs="Calibri"/>
                <w:sz w:val="20"/>
                <w:szCs w:val="20"/>
                <w:lang w:val="hy-AM"/>
              </w:rPr>
              <w:t> </w:t>
            </w:r>
            <w:r w:rsidRPr="00251D90">
              <w:rPr>
                <w:rFonts w:ascii="GHEA Grapalat" w:hAnsi="GHEA Grapalat"/>
                <w:b/>
                <w:bCs/>
                <w:sz w:val="20"/>
                <w:szCs w:val="20"/>
                <w:lang w:val="hy-AM"/>
              </w:rPr>
              <w:t xml:space="preserve">Տնտեսական </w:t>
            </w:r>
            <w:r w:rsidRPr="00251D90">
              <w:rPr>
                <w:rFonts w:ascii="GHEA Grapalat" w:hAnsi="GHEA Grapalat"/>
                <w:bCs/>
                <w:sz w:val="20"/>
                <w:szCs w:val="20"/>
                <w:lang w:val="hy-AM"/>
              </w:rPr>
              <w:t xml:space="preserve">համագործակցության </w:t>
            </w:r>
            <w:r w:rsidRPr="00251D90">
              <w:rPr>
                <w:rFonts w:ascii="GHEA Grapalat" w:hAnsi="GHEA Grapalat"/>
                <w:sz w:val="20"/>
                <w:szCs w:val="20"/>
                <w:lang w:val="hy-AM"/>
              </w:rPr>
              <w:t>և</w:t>
            </w:r>
            <w:r w:rsidRPr="00251D90">
              <w:rPr>
                <w:rFonts w:ascii="GHEA Grapalat" w:hAnsi="GHEA Grapalat"/>
                <w:bCs/>
                <w:sz w:val="20"/>
                <w:szCs w:val="20"/>
                <w:lang w:val="hy-AM"/>
              </w:rPr>
              <w:t xml:space="preserve"> զարգացման կազմակերպության</w:t>
            </w:r>
            <w:r w:rsidRPr="00251D90">
              <w:rPr>
                <w:rFonts w:ascii="GHEA Grapalat" w:hAnsi="GHEA Grapalat"/>
                <w:sz w:val="20"/>
                <w:szCs w:val="20"/>
                <w:lang w:val="hy-AM"/>
              </w:rPr>
              <w:t xml:space="preserve"> հակակոռուպցիոն լիագումար նիստի քննարկմանն Էկոնոմիկայի նախարարության մասնակցությունը սույն Գործողության կատարողական թիրախի հետ չի առնչվում։ Եվ, երկրորդ, կատարված աշխատանքների նկարագրության մեջ կորպորատիվ կառավարման կանոնագրքի վերաբերյալ իրազեկվածության բարձրացմանն առնչվող հատվածներն այս Գործողության հետ կապ չունեն։ Դրանք պետք է տեղափոխել 4</w:t>
            </w:r>
            <w:r w:rsidRPr="00251D90">
              <w:rPr>
                <w:rFonts w:ascii="Cambria Math" w:hAnsi="Cambria Math" w:cs="Cambria Math"/>
                <w:sz w:val="20"/>
                <w:szCs w:val="20"/>
                <w:lang w:val="hy-AM"/>
              </w:rPr>
              <w:t>․</w:t>
            </w:r>
            <w:r w:rsidRPr="00251D90">
              <w:rPr>
                <w:rFonts w:ascii="GHEA Grapalat" w:hAnsi="GHEA Grapalat"/>
                <w:sz w:val="20"/>
                <w:szCs w:val="20"/>
                <w:lang w:val="hy-AM"/>
              </w:rPr>
              <w:t>1 Գործողության շրջանակներում կատարված աշխատանքների նկարագրության մեջ։</w:t>
            </w:r>
          </w:p>
          <w:p w14:paraId="4973CA3B"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Ելնելով վերոգրյալից՝ առաջարկվում է գնահատել “ Կատարված է ամբողջությամբ “։</w:t>
            </w:r>
          </w:p>
        </w:tc>
      </w:tr>
    </w:tbl>
    <w:p w14:paraId="079ADDFF" w14:textId="77777777" w:rsidR="00251D90" w:rsidRPr="00251D90" w:rsidRDefault="00251D90" w:rsidP="00251D90">
      <w:pPr>
        <w:spacing w:after="200" w:line="276" w:lineRule="auto"/>
        <w:rPr>
          <w:rFonts w:eastAsia="Calibri" w:cs="Times New Roman"/>
          <w:sz w:val="20"/>
          <w:szCs w:val="20"/>
          <w:lang w:val="hy-AM"/>
        </w:rPr>
      </w:pPr>
    </w:p>
    <w:p w14:paraId="5B432194" w14:textId="77777777" w:rsidR="00251D90" w:rsidRPr="00251D90" w:rsidRDefault="00251D90" w:rsidP="00251D90">
      <w:pPr>
        <w:spacing w:after="200" w:line="276" w:lineRule="auto"/>
        <w:rPr>
          <w:rFonts w:eastAsia="Calibri" w:cs="Times New Roman"/>
          <w:sz w:val="20"/>
          <w:szCs w:val="20"/>
          <w:lang w:val="hy-AM"/>
        </w:rPr>
      </w:pPr>
    </w:p>
    <w:p w14:paraId="396C0F78"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122895A2"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19A4D3B"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4.6</w:t>
            </w:r>
          </w:p>
          <w:p w14:paraId="179193B9"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Կատարելագործել ԿԿՀ-ի գործիքակազմը մասնավոր ոլորտում կոռուպցիայի դեմ պայքարի համատեքստում</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46DCD808"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2158764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p w14:paraId="59BD2E0B" w14:textId="77777777" w:rsidR="00251D90" w:rsidRPr="00251D90" w:rsidRDefault="00251D90" w:rsidP="00251D90">
            <w:pPr>
              <w:spacing w:line="276" w:lineRule="auto"/>
              <w:rPr>
                <w:rFonts w:ascii="GHEA Grapalat" w:hAnsi="GHEA Grapalat"/>
                <w:bCs/>
                <w:sz w:val="20"/>
                <w:szCs w:val="20"/>
                <w:lang w:val="hy-AM"/>
              </w:rPr>
            </w:pPr>
          </w:p>
          <w:p w14:paraId="499C500F"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w:t>
            </w:r>
          </w:p>
          <w:p w14:paraId="0CB8372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tc>
      </w:tr>
      <w:tr w:rsidR="00251D90" w:rsidRPr="00251D90" w14:paraId="4C26ACBD" w14:textId="77777777" w:rsidTr="00FD28C1">
        <w:trPr>
          <w:trHeight w:val="2087"/>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A011FC0"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582BCF8E"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sz w:val="20"/>
                <w:szCs w:val="20"/>
                <w:lang w:val="hy-AM"/>
              </w:rPr>
              <w:t>Մշակվել է օրենսդրական փոփոխությունների նախագիծ, որով ԿԿՀ-ն օժտվել է բիզնես ոլորտի հետ կոնֆիդենցիալ հանդիպումներ կազմակերպելու իրավասությամբ և ռեսուրսներով` վեր հանելու նեղ ոլորտային կոռուպցիոն սխեմաներն ու այլ խնդիրները Օրենսդրական փոփոխությունների փաթեթը հաստատվել է ՀՀ կառավարության կողմից և ներկայացվել է ԱԺ-ի ընդունմանը։</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3C66D6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0E5EE035"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Անհրաժեշտ օրենսդրական փոփոխությունների փաթեթը «Կոռուպցիայի կանխարգելման հանձնաժողովի մասին» և այլ հարակից օրենքներում հավանության է արժանացել ՀՀ կառավարության կողմից և ներկայացվել է ԱԺ-ի ընդունմանը։</w:t>
            </w:r>
          </w:p>
        </w:tc>
        <w:tc>
          <w:tcPr>
            <w:tcW w:w="2880" w:type="dxa"/>
            <w:vMerge w:val="restart"/>
            <w:tcBorders>
              <w:top w:val="single" w:sz="4" w:space="0" w:color="auto"/>
              <w:left w:val="single" w:sz="4" w:space="0" w:color="auto"/>
              <w:right w:val="single" w:sz="4" w:space="0" w:color="auto"/>
            </w:tcBorders>
            <w:shd w:val="clear" w:color="auto" w:fill="D6E3BC"/>
          </w:tcPr>
          <w:p w14:paraId="68CC0D0B"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t>Ստուգման միջոց</w:t>
            </w:r>
          </w:p>
          <w:p w14:paraId="771D5D3F"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Իրավական ակտի առկայություն</w:t>
            </w:r>
          </w:p>
          <w:p w14:paraId="3C8F3C9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Կիսամյակային և տարեկան հաշվետվություններ</w:t>
            </w:r>
          </w:p>
          <w:p w14:paraId="5E1331C2" w14:textId="77777777" w:rsidR="00251D90" w:rsidRPr="00251D90" w:rsidRDefault="00251D90" w:rsidP="00251D90">
            <w:pPr>
              <w:spacing w:after="200" w:line="276" w:lineRule="auto"/>
              <w:ind w:firstLine="567"/>
              <w:rPr>
                <w:rFonts w:ascii="GHEA Grapalat" w:hAnsi="GHEA Grapalat"/>
                <w:sz w:val="20"/>
                <w:szCs w:val="20"/>
                <w:lang w:val="hy-AM"/>
              </w:rPr>
            </w:pPr>
          </w:p>
          <w:p w14:paraId="2168CA54"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7F8CCC83"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02BDBFA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46E4036"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54A22997"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C226BC1"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5930ABE1"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578EB21A" w14:textId="77777777" w:rsidR="00251D90" w:rsidRPr="00251D90" w:rsidRDefault="00251D90" w:rsidP="00251D90">
            <w:pPr>
              <w:spacing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18537AAC" w14:textId="77777777" w:rsidR="00251D90" w:rsidRPr="00251D90" w:rsidRDefault="00251D90" w:rsidP="00251D90">
            <w:pPr>
              <w:spacing w:line="276" w:lineRule="auto"/>
              <w:rPr>
                <w:rFonts w:ascii="GHEA Grapalat" w:eastAsia="Tahoma" w:hAnsi="GHEA Grapalat" w:cs="Tahoma"/>
                <w:sz w:val="20"/>
                <w:szCs w:val="20"/>
                <w:lang w:val="hy-AM"/>
              </w:rPr>
            </w:pPr>
            <w:r w:rsidRPr="00251D90">
              <w:rPr>
                <w:rFonts w:ascii="GHEA Grapalat" w:eastAsia="Tahoma" w:hAnsi="GHEA Grapalat" w:cs="Tahoma"/>
                <w:sz w:val="20"/>
                <w:szCs w:val="20"/>
                <w:lang w:val="hy-AM"/>
              </w:rPr>
              <w:t xml:space="preserve">Որպես գործողության կատարող մարմին՝ ԿԿՀ-ն առաջարկել էր փոխարինել այն այլ գործողությամբ կամ փոփոխել գործողության ձևակերպումը՝ հաշվի առնելով, որ ԿԿՀ-ն օժտված չէ </w:t>
            </w:r>
            <w:r w:rsidRPr="00251D90">
              <w:rPr>
                <w:rFonts w:ascii="GHEA Grapalat" w:hAnsi="GHEA Grapalat"/>
                <w:sz w:val="20"/>
                <w:szCs w:val="20"/>
                <w:lang w:val="hy-AM"/>
              </w:rPr>
              <w:t>բիզնես ոլորտի հետ կոնֆիդենցիալ հանդիպումներ կազմակերպելու իրավասությամբ: Միաժամանակ, ԿԿՀ-ն առաջարկել է գործողությունը ձևակերպել հետևյալ կերպ.</w:t>
            </w:r>
          </w:p>
          <w:p w14:paraId="5595C930" w14:textId="77777777" w:rsidR="00251D90" w:rsidRPr="00251D90" w:rsidRDefault="00251D90" w:rsidP="00251D90">
            <w:pPr>
              <w:spacing w:line="276" w:lineRule="auto"/>
              <w:rPr>
                <w:rFonts w:ascii="GHEA Grapalat" w:eastAsia="Tahoma" w:hAnsi="GHEA Grapalat" w:cs="Tahoma"/>
                <w:sz w:val="20"/>
                <w:szCs w:val="20"/>
                <w:lang w:val="hy-AM"/>
              </w:rPr>
            </w:pPr>
            <w:r w:rsidRPr="00251D90">
              <w:rPr>
                <w:rFonts w:ascii="GHEA Grapalat" w:eastAsia="Tahoma" w:hAnsi="GHEA Grapalat" w:cs="Tahoma"/>
                <w:sz w:val="20"/>
                <w:szCs w:val="20"/>
                <w:lang w:val="hy-AM"/>
              </w:rPr>
              <w:lastRenderedPageBreak/>
              <w:t xml:space="preserve"> «Անցկացնել գործարար բարեվարքության, կորպորատիվ կառավարման և կոռուպցիոն ռիսկերի կառավարման վերաբերյալ վերապատրաստումներ պետական մասնակցությամբ կազմակերպությունների համար»:</w:t>
            </w:r>
          </w:p>
          <w:p w14:paraId="6E5412D2"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eastAsia="Tahoma" w:hAnsi="GHEA Grapalat" w:cs="Tahoma"/>
                <w:sz w:val="20"/>
                <w:szCs w:val="20"/>
                <w:lang w:val="hy-AM"/>
              </w:rPr>
              <w:t xml:space="preserve">Հարկ է նշել, որ </w:t>
            </w:r>
            <w:r w:rsidRPr="00251D90">
              <w:rPr>
                <w:rFonts w:ascii="GHEA Grapalat" w:hAnsi="GHEA Grapalat"/>
                <w:sz w:val="20"/>
                <w:szCs w:val="20"/>
                <w:lang w:val="hy-AM"/>
              </w:rPr>
              <w:t>գործարար բարեվարքության համակարգի տարրերի ամրապնդման և այդ համակարգերում առկա կոռուպցիոն ռիսկերի բացահայտման նպատակով ԿԿՀ-ն 2025 թվականի ընթացքում</w:t>
            </w:r>
            <w:r w:rsidRPr="00251D90">
              <w:rPr>
                <w:rFonts w:ascii="GHEA Grapalat" w:eastAsia="Tahoma" w:hAnsi="GHEA Grapalat" w:cs="Tahoma"/>
                <w:sz w:val="20"/>
                <w:szCs w:val="20"/>
                <w:lang w:val="hy-AM"/>
              </w:rPr>
              <w:t xml:space="preserve"> իրականացրել է ռիսկերի պիլոտային գնահատում Տնտեսական համագործակցության և զարգացման կազմակերպության հակակոռուպցիոն ցանցի Հայաստանի գնահատման հինգերորդ փուլի շրջանակում առանձնացված </w:t>
            </w:r>
            <w:r w:rsidRPr="00251D90">
              <w:rPr>
                <w:rFonts w:ascii="GHEA Grapalat" w:hAnsi="GHEA Grapalat"/>
                <w:sz w:val="20"/>
                <w:szCs w:val="20"/>
                <w:lang w:val="hy-AM"/>
              </w:rPr>
              <w:t xml:space="preserve">հինգ խոշոր պետական մասնակցությամբ ընկերություններում՝ «Սուրբ Գրիգոր Լուսավորիչ» բժշկական կենտրոն ՓԲԸ-ում, «Հայկական ատոմային էլեկտրակայան» ՓԲԸ-ում, «Երևանի ջերմաէլեկտրակենտրոն» ՓԲԸ-ում, «Բարձրավոլտ էլեկտրացանցեր» ՓԲԸ-ում և «Ջրառ» ՓԲԸ-ում: </w:t>
            </w:r>
          </w:p>
        </w:tc>
        <w:tc>
          <w:tcPr>
            <w:tcW w:w="3603" w:type="dxa"/>
            <w:vMerge/>
            <w:vAlign w:val="center"/>
            <w:hideMark/>
          </w:tcPr>
          <w:p w14:paraId="2A630112"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332CCFE7"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1C622371" w14:textId="77777777" w:rsidTr="00FD28C1">
        <w:trPr>
          <w:trHeight w:val="775"/>
        </w:trPr>
        <w:tc>
          <w:tcPr>
            <w:tcW w:w="8225" w:type="dxa"/>
            <w:gridSpan w:val="2"/>
            <w:vMerge/>
            <w:hideMark/>
          </w:tcPr>
          <w:p w14:paraId="3B3EC436" w14:textId="77777777" w:rsidR="00251D90" w:rsidRPr="00251D90" w:rsidRDefault="00251D90" w:rsidP="00251D90">
            <w:pPr>
              <w:spacing w:after="200" w:line="276" w:lineRule="auto"/>
              <w:rPr>
                <w:rFonts w:ascii="GHEA Grapalat" w:eastAsia="Tahoma" w:hAnsi="GHEA Grapalat" w:cs="Tahoma"/>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71FA0D8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20E6D46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527063B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Կատարված է մեծ մասամբ</w:t>
            </w:r>
          </w:p>
          <w:p w14:paraId="3CAD4E13"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5F990166"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0BD77F5F" w14:textId="77777777" w:rsidR="00251D90" w:rsidRPr="00251D90" w:rsidRDefault="00251D90" w:rsidP="00251D90">
            <w:pPr>
              <w:spacing w:after="200" w:line="276" w:lineRule="auto"/>
              <w:rPr>
                <w:rFonts w:ascii="GHEA Grapalat" w:hAnsi="GHEA Grapalat"/>
                <w:sz w:val="20"/>
                <w:szCs w:val="20"/>
                <w:lang w:val="hy-AM"/>
              </w:rPr>
            </w:pPr>
          </w:p>
        </w:tc>
        <w:tc>
          <w:tcPr>
            <w:tcW w:w="2880" w:type="dxa"/>
            <w:vMerge/>
          </w:tcPr>
          <w:p w14:paraId="653E26C4"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B8E22EF" w14:textId="77777777" w:rsidTr="00FD28C1">
        <w:trPr>
          <w:trHeight w:val="1839"/>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7BF671A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872F813" w14:textId="77777777" w:rsidR="00251D90" w:rsidRPr="00251D90" w:rsidRDefault="00251D90" w:rsidP="00251D90">
            <w:pPr>
              <w:spacing w:after="200" w:line="276" w:lineRule="auto"/>
              <w:ind w:firstLine="567"/>
              <w:rPr>
                <w:rFonts w:ascii="GHEA Grapalat" w:hAnsi="GHEA Grapalat"/>
                <w:sz w:val="20"/>
                <w:szCs w:val="20"/>
                <w:lang w:val="hy-AM"/>
              </w:rPr>
            </w:pPr>
          </w:p>
          <w:p w14:paraId="2DA3B3AA"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vMerge/>
          </w:tcPr>
          <w:p w14:paraId="7C305486"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Pr>
          <w:p w14:paraId="65279BBA"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4544199C" w14:textId="77777777" w:rsidTr="00FD28C1">
        <w:trPr>
          <w:trHeight w:val="66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6DF080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28B53C0C" w14:textId="77777777" w:rsidTr="00FD28C1">
        <w:trPr>
          <w:trHeight w:val="4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6097556E"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0D6D6AE5" w14:textId="77777777" w:rsidTr="00FD28C1">
        <w:trPr>
          <w:trHeight w:val="44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BCD5F17"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20C5E12E"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Կատարված աշխատանքների նկարագրությունից պարզ է, որ ԿԿՀ-ն առաջարկել է վերաձևակերպել Գործողությունը, սակայն դրա ընդունման վերաբերյալ հստակ տեղեկատվություն չկա։ Նույնիսկ ընդունված լինելու դեպքում, նկարագրության մեջ ներկայացված պետական մասնակցությամբ ընկերություններում իրականացված ռիսկերի պիլոտային գնահատումը չի առնչվում տվյալ վերաձևակերպված Գործողությանը։</w:t>
            </w:r>
          </w:p>
          <w:p w14:paraId="625C63CC"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bCs/>
                <w:sz w:val="20"/>
                <w:szCs w:val="20"/>
                <w:lang w:val="hy-AM"/>
              </w:rPr>
              <w:t>Ելնելով վերոգրյալից՝ առաջարկվում է “Կատարված է մասնակի” գնահատականը վերանայել “Կատարված չէ” գնահատականով։</w:t>
            </w:r>
            <w:r w:rsidRPr="00251D90">
              <w:rPr>
                <w:rFonts w:ascii="GHEA Grapalat" w:eastAsia="Tahoma" w:hAnsi="GHEA Grapalat" w:cs="Tahoma"/>
                <w:sz w:val="20"/>
                <w:szCs w:val="20"/>
                <w:lang w:val="hy-AM"/>
              </w:rPr>
              <w:t xml:space="preserve">  </w:t>
            </w:r>
            <w:r w:rsidRPr="00251D90">
              <w:rPr>
                <w:rFonts w:ascii="GHEA Grapalat" w:hAnsi="GHEA Grapalat"/>
                <w:sz w:val="20"/>
                <w:szCs w:val="20"/>
                <w:lang w:val="hy-AM"/>
              </w:rPr>
              <w:t xml:space="preserve"> </w:t>
            </w:r>
          </w:p>
        </w:tc>
      </w:tr>
    </w:tbl>
    <w:p w14:paraId="39AA883E" w14:textId="77777777" w:rsidR="00251D90" w:rsidRPr="00251D90" w:rsidRDefault="00251D90" w:rsidP="00251D90">
      <w:pPr>
        <w:spacing w:after="200" w:line="276" w:lineRule="auto"/>
        <w:rPr>
          <w:rFonts w:eastAsia="Calibri" w:cs="Times New Roman"/>
          <w:sz w:val="20"/>
          <w:szCs w:val="20"/>
          <w:lang w:val="hy-AM"/>
        </w:rPr>
      </w:pPr>
    </w:p>
    <w:p w14:paraId="5E397D13" w14:textId="77777777" w:rsidR="00251D90" w:rsidRPr="00251D90" w:rsidRDefault="00251D90" w:rsidP="00251D90">
      <w:pPr>
        <w:spacing w:after="200" w:line="276" w:lineRule="auto"/>
        <w:rPr>
          <w:rFonts w:eastAsia="Calibri" w:cs="Times New Roman"/>
          <w:sz w:val="20"/>
          <w:szCs w:val="20"/>
          <w:lang w:val="hy-AM"/>
        </w:rPr>
      </w:pPr>
    </w:p>
    <w:p w14:paraId="5E8037D7" w14:textId="77777777" w:rsidR="00251D90" w:rsidRPr="00251D90" w:rsidRDefault="00251D90" w:rsidP="00251D90">
      <w:pPr>
        <w:spacing w:after="200" w:line="276" w:lineRule="auto"/>
        <w:rPr>
          <w:rFonts w:eastAsia="Calibri" w:cs="Times New Roman"/>
          <w:sz w:val="20"/>
          <w:szCs w:val="20"/>
          <w:lang w:val="hy-AM"/>
        </w:rPr>
      </w:pPr>
    </w:p>
    <w:p w14:paraId="77EB0932"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2EFDEDCA"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ECCB80E"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4.7</w:t>
            </w:r>
          </w:p>
          <w:p w14:paraId="5EBDB259"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Ներդնել իրական շահառուների բացահայտման ինստիտուտի արդյունավետությունը ապահովող մեխանիզմներ</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2E6FE231"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15452DD2"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ԱՆ Իրավաբանական անձանց պետական ռեգիստր</w:t>
            </w:r>
          </w:p>
          <w:p w14:paraId="19FB97B9" w14:textId="77777777" w:rsidR="00251D90" w:rsidRPr="00251D90" w:rsidRDefault="00251D90" w:rsidP="00251D90">
            <w:pPr>
              <w:spacing w:line="276" w:lineRule="auto"/>
              <w:rPr>
                <w:rFonts w:ascii="GHEA Grapalat" w:hAnsi="GHEA Grapalat"/>
                <w:b/>
                <w:sz w:val="20"/>
                <w:szCs w:val="20"/>
                <w:lang w:val="hy-AM"/>
              </w:rPr>
            </w:pPr>
          </w:p>
          <w:p w14:paraId="63F86427"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4B27251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37C736B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p w14:paraId="708B671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Քաղաքացիական հասարակության կազմակերպություններ (համաձայնությամբ)</w:t>
            </w:r>
          </w:p>
        </w:tc>
      </w:tr>
      <w:tr w:rsidR="00251D90" w:rsidRPr="00251D90" w14:paraId="2D51E924" w14:textId="77777777" w:rsidTr="00FD28C1">
        <w:trPr>
          <w:trHeight w:val="705"/>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E98268A"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0E0B52E7" w14:textId="77777777" w:rsidR="00251D90" w:rsidRPr="00251D90" w:rsidRDefault="00251D90" w:rsidP="00251D90">
            <w:pPr>
              <w:spacing w:line="276" w:lineRule="auto"/>
              <w:ind w:firstLine="567"/>
              <w:jc w:val="center"/>
              <w:rPr>
                <w:rFonts w:ascii="GHEA Grapalat" w:hAnsi="GHEA Grapalat"/>
                <w:sz w:val="20"/>
                <w:szCs w:val="20"/>
                <w:lang w:val="hy-AM"/>
              </w:rPr>
            </w:pPr>
            <w:r w:rsidRPr="00251D90">
              <w:rPr>
                <w:rFonts w:ascii="GHEA Grapalat" w:hAnsi="GHEA Grapalat"/>
                <w:sz w:val="20"/>
                <w:szCs w:val="20"/>
                <w:lang w:val="hy-AM"/>
              </w:rPr>
              <w:t>1</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Ապահովվել է տվյալների արժանահավատության հանրային վերահսկողության հնարավորությունը։ </w:t>
            </w:r>
          </w:p>
          <w:p w14:paraId="6378286E"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sz w:val="20"/>
                <w:szCs w:val="20"/>
                <w:lang w:val="hy-AM"/>
              </w:rPr>
              <w:t>2</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Ապահովվել է «իրական շահառու» եզրույթի իրավական բովանդակության միասնականությունը` տարբեր իրավական ակտերում։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13B3ECD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78929926" w14:textId="77777777" w:rsidR="00251D90" w:rsidRPr="00251D90" w:rsidRDefault="00251D90" w:rsidP="00251D90">
            <w:pPr>
              <w:spacing w:before="240" w:line="276" w:lineRule="auto"/>
              <w:rPr>
                <w:rFonts w:ascii="GHEA Grapalat" w:hAnsi="GHEA Grapalat"/>
                <w:bCs/>
                <w:sz w:val="20"/>
                <w:szCs w:val="20"/>
                <w:lang w:val="hy-AM"/>
              </w:rPr>
            </w:pPr>
            <w:r w:rsidRPr="00251D90">
              <w:rPr>
                <w:rFonts w:ascii="GHEA Grapalat" w:hAnsi="GHEA Grapalat"/>
                <w:bCs/>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cs="GHEA Grapalat"/>
                <w:bCs/>
                <w:sz w:val="20"/>
                <w:szCs w:val="20"/>
                <w:lang w:val="hy-AM"/>
              </w:rPr>
              <w:t>«</w:t>
            </w:r>
            <w:r w:rsidRPr="00251D90">
              <w:rPr>
                <w:rFonts w:ascii="GHEA Grapalat" w:hAnsi="GHEA Grapalat"/>
                <w:bCs/>
                <w:sz w:val="20"/>
                <w:szCs w:val="20"/>
                <w:lang w:val="hy-AM"/>
              </w:rPr>
              <w:t xml:space="preserve">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ՀՀ օրենքի, «Փողերի լվացման և ահաբեկչության ֆինանսավորման դեմ պայքարի մասին» ՀՀ օրենքի նախագիծը, «Ընդերքի մասին» ՀՀ օրենքի նախագծերում փոփոխություններ և լրացումներ կատարելու մասին օրենսդրական փաթեթը հավանության է արժանացել ՀՀ կառավարության </w:t>
            </w:r>
            <w:r w:rsidRPr="00251D90">
              <w:rPr>
                <w:rFonts w:ascii="GHEA Grapalat" w:hAnsi="GHEA Grapalat"/>
                <w:bCs/>
                <w:sz w:val="20"/>
                <w:szCs w:val="20"/>
                <w:lang w:val="hy-AM"/>
              </w:rPr>
              <w:lastRenderedPageBreak/>
              <w:t xml:space="preserve">կողմից և ներկայացվել է ԱԺ - ի ընդունմանը։ </w:t>
            </w:r>
          </w:p>
          <w:p w14:paraId="2B0A2FDB" w14:textId="77777777" w:rsidR="00251D90" w:rsidRPr="00251D90" w:rsidRDefault="00251D90" w:rsidP="00251D90">
            <w:pPr>
              <w:spacing w:before="240" w:line="276" w:lineRule="auto"/>
              <w:rPr>
                <w:rFonts w:ascii="GHEA Grapalat" w:hAnsi="GHEA Grapalat"/>
                <w:bCs/>
                <w:sz w:val="20"/>
                <w:szCs w:val="20"/>
                <w:lang w:val="hy-AM"/>
              </w:rPr>
            </w:pPr>
            <w:r w:rsidRPr="00251D90">
              <w:rPr>
                <w:rFonts w:ascii="GHEA Grapalat" w:hAnsi="GHEA Grapalat"/>
                <w:bCs/>
                <w:sz w:val="20"/>
                <w:szCs w:val="20"/>
                <w:lang w:val="hy-AM"/>
              </w:rPr>
              <w:t xml:space="preserve">2.Ներդրված և կիրառվում են իրական շահառուների վերաբերյալ ներկայացված տեղեկությունների արժանահավատության ստուգման միասնական կառուցակարգերը։ </w:t>
            </w:r>
          </w:p>
          <w:p w14:paraId="40DAB18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3.Մշակված և հաստատված են իրավաբանական անձանց ռիսկայնության որոշման մեթոդաբանությունը և տեխնիկական կանոնակարգերը: </w:t>
            </w:r>
          </w:p>
          <w:p w14:paraId="20D8B6F9" w14:textId="77777777" w:rsidR="00251D90" w:rsidRPr="00251D90" w:rsidRDefault="00251D90" w:rsidP="00251D90">
            <w:pPr>
              <w:spacing w:line="276" w:lineRule="auto"/>
              <w:rPr>
                <w:rFonts w:ascii="GHEA Grapalat" w:hAnsi="GHEA Grapalat"/>
                <w:bCs/>
                <w:sz w:val="20"/>
                <w:szCs w:val="20"/>
                <w:lang w:val="hy-AM"/>
              </w:rPr>
            </w:pPr>
          </w:p>
          <w:p w14:paraId="34F033C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4</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Ապահովված է հայտարարագրման պարտականություն ունեցող իրավաբանական անձանց ներկայացրած տվյալների արժանահավատության հանրային վերահսկողության հնարավորությունը։ </w:t>
            </w:r>
          </w:p>
          <w:p w14:paraId="7DFEC0B7" w14:textId="77777777" w:rsidR="00251D90" w:rsidRPr="00251D90" w:rsidRDefault="00251D90" w:rsidP="00251D90">
            <w:pPr>
              <w:spacing w:before="240" w:line="276" w:lineRule="auto"/>
              <w:rPr>
                <w:rFonts w:ascii="GHEA Grapalat" w:hAnsi="GHEA Grapalat"/>
                <w:bCs/>
                <w:sz w:val="20"/>
                <w:szCs w:val="20"/>
                <w:lang w:val="hy-AM"/>
              </w:rPr>
            </w:pPr>
            <w:r w:rsidRPr="00251D90">
              <w:rPr>
                <w:rFonts w:ascii="GHEA Grapalat" w:hAnsi="GHEA Grapalat"/>
                <w:bCs/>
                <w:sz w:val="20"/>
                <w:szCs w:val="20"/>
                <w:lang w:val="hy-AM"/>
              </w:rPr>
              <w:t>5</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Հստակեցված է «իրական շահառու» եզրույթի իրավական բովանդակությունը և հնարավորինս ապահովված է վերջինիս միասնականությունը:</w:t>
            </w:r>
          </w:p>
        </w:tc>
        <w:tc>
          <w:tcPr>
            <w:tcW w:w="2880" w:type="dxa"/>
            <w:vMerge w:val="restart"/>
            <w:tcBorders>
              <w:top w:val="single" w:sz="4" w:space="0" w:color="auto"/>
              <w:left w:val="single" w:sz="4" w:space="0" w:color="auto"/>
              <w:right w:val="single" w:sz="4" w:space="0" w:color="auto"/>
            </w:tcBorders>
            <w:shd w:val="clear" w:color="auto" w:fill="D6E3BC"/>
          </w:tcPr>
          <w:p w14:paraId="31341681"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36502D9A"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Իրավական ակտի առկայություն </w:t>
            </w:r>
          </w:p>
          <w:p w14:paraId="3CF24583"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Տեխնիկական կանոնակարգերի առկայություն </w:t>
            </w:r>
          </w:p>
          <w:p w14:paraId="356180E4"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Ուղեցույցների առկայություն </w:t>
            </w:r>
          </w:p>
          <w:p w14:paraId="789A7D8C"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Կիսամյակային և տարեկան մոնիթորինգային հաշվետվություններ </w:t>
            </w:r>
          </w:p>
          <w:p w14:paraId="59CF5214"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rPr>
              <w:t>Մամուլի հաղորդագրություններ ԶԼՄ հրապարակումներ</w:t>
            </w:r>
          </w:p>
          <w:p w14:paraId="018CAA9A" w14:textId="77777777" w:rsidR="00251D90" w:rsidRPr="00251D90" w:rsidRDefault="00251D90" w:rsidP="00251D90">
            <w:pPr>
              <w:spacing w:after="200" w:line="276" w:lineRule="auto"/>
              <w:ind w:firstLine="567"/>
              <w:rPr>
                <w:rFonts w:ascii="GHEA Grapalat" w:hAnsi="GHEA Grapalat"/>
                <w:sz w:val="20"/>
                <w:szCs w:val="20"/>
                <w:lang w:val="hy-AM"/>
              </w:rPr>
            </w:pPr>
          </w:p>
          <w:p w14:paraId="0C79878D"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402C804"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A69E2E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B32B1C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tcBorders>
              <w:right w:val="single" w:sz="4" w:space="0" w:color="auto"/>
            </w:tcBorders>
            <w:vAlign w:val="center"/>
            <w:hideMark/>
          </w:tcPr>
          <w:p w14:paraId="32DB69E6"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267A7C64"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62EFB477"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39C02A6E"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1C2883CC"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օրենքում լրացումներ և փոփոխություններ կատարելու մասին» օրենքի և հարակից օրենքների նախագծերը մշակվել, շրջանառվել և ներկայացվել են Վարչապետի աշխատակազմ։ Միաժամանակ Նախագծերը հավանության են արժանացել թվայնացման խորհրդի կողմից։ 2025 թվականին իրականացվել է նախագծերի լրամշակման աշխատանքներ՝ հիմք ընդունելով նաև Իրավաբանական անձանց պետական ռեգիստրի գործակալության գործնական խնդիրները:</w:t>
            </w:r>
          </w:p>
        </w:tc>
        <w:tc>
          <w:tcPr>
            <w:tcW w:w="3603" w:type="dxa"/>
            <w:vMerge/>
            <w:tcBorders>
              <w:right w:val="single" w:sz="4" w:space="0" w:color="auto"/>
            </w:tcBorders>
            <w:vAlign w:val="center"/>
            <w:hideMark/>
          </w:tcPr>
          <w:p w14:paraId="5954E7AC" w14:textId="77777777" w:rsidR="00251D90" w:rsidRPr="00251D90" w:rsidRDefault="00251D90" w:rsidP="00251D90">
            <w:pPr>
              <w:rPr>
                <w:rFonts w:ascii="GHEA Grapalat" w:hAnsi="GHEA Grapalat"/>
                <w:b/>
                <w:sz w:val="20"/>
                <w:szCs w:val="20"/>
                <w:lang w:val="hy-AM"/>
              </w:rPr>
            </w:pPr>
          </w:p>
        </w:tc>
        <w:tc>
          <w:tcPr>
            <w:tcW w:w="2880" w:type="dxa"/>
            <w:vMerge/>
            <w:tcBorders>
              <w:left w:val="single" w:sz="4" w:space="0" w:color="auto"/>
              <w:right w:val="single" w:sz="4" w:space="0" w:color="auto"/>
            </w:tcBorders>
            <w:vAlign w:val="center"/>
            <w:hideMark/>
          </w:tcPr>
          <w:p w14:paraId="2948A507"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C8516CD" w14:textId="77777777" w:rsidTr="00FD28C1">
        <w:trPr>
          <w:trHeight w:val="775"/>
        </w:trPr>
        <w:tc>
          <w:tcPr>
            <w:tcW w:w="8225" w:type="dxa"/>
            <w:gridSpan w:val="2"/>
            <w:vMerge/>
            <w:hideMark/>
          </w:tcPr>
          <w:p w14:paraId="20EB188B"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761941C4"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w:t>
            </w:r>
          </w:p>
          <w:p w14:paraId="41FD0206"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lastRenderedPageBreak/>
              <w:t>Կատարված է ամբողջությամբ</w:t>
            </w:r>
          </w:p>
          <w:p w14:paraId="224389E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140E481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02EFBCA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4223F0AF" w14:textId="77777777" w:rsidR="00251D90" w:rsidRPr="00251D90" w:rsidRDefault="00251D90" w:rsidP="00251D90">
            <w:pPr>
              <w:spacing w:line="360" w:lineRule="auto"/>
              <w:rPr>
                <w:rFonts w:ascii="GHEA Grapalat" w:hAnsi="GHEA Grapalat"/>
                <w:sz w:val="20"/>
                <w:szCs w:val="20"/>
                <w:lang w:val="hy-AM"/>
              </w:rPr>
            </w:pPr>
          </w:p>
        </w:tc>
        <w:tc>
          <w:tcPr>
            <w:tcW w:w="2880" w:type="dxa"/>
            <w:vMerge/>
            <w:tcBorders>
              <w:left w:val="single" w:sz="4" w:space="0" w:color="auto"/>
              <w:right w:val="single" w:sz="4" w:space="0" w:color="auto"/>
            </w:tcBorders>
          </w:tcPr>
          <w:p w14:paraId="77D54A02"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5CEE4E66" w14:textId="77777777" w:rsidTr="00FD28C1">
        <w:trPr>
          <w:trHeight w:val="188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28C89BD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30FCAD2" w14:textId="77777777" w:rsidR="00251D90" w:rsidRPr="00251D90" w:rsidRDefault="00251D90" w:rsidP="00251D90">
            <w:pPr>
              <w:spacing w:after="200" w:line="276" w:lineRule="auto"/>
              <w:ind w:firstLine="567"/>
              <w:rPr>
                <w:rFonts w:ascii="GHEA Grapalat" w:hAnsi="GHEA Grapalat"/>
                <w:sz w:val="20"/>
                <w:szCs w:val="20"/>
                <w:lang w:val="hy-AM"/>
              </w:rPr>
            </w:pPr>
          </w:p>
          <w:p w14:paraId="7FE49ED8"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vMerge/>
          </w:tcPr>
          <w:p w14:paraId="00AECC65"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vMerge/>
            <w:tcBorders>
              <w:left w:val="single" w:sz="4" w:space="0" w:color="auto"/>
              <w:bottom w:val="single" w:sz="4" w:space="0" w:color="auto"/>
              <w:right w:val="single" w:sz="4" w:space="0" w:color="auto"/>
            </w:tcBorders>
            <w:shd w:val="clear" w:color="auto" w:fill="EAF1DD"/>
          </w:tcPr>
          <w:p w14:paraId="4CE3DEFC"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EAB26BF" w14:textId="77777777" w:rsidTr="00FD28C1">
        <w:trPr>
          <w:trHeight w:val="13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D429717"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lastRenderedPageBreak/>
              <w:t>Գործողության իրականացմանը խոչընդոտող հանգամանքներ</w:t>
            </w:r>
          </w:p>
        </w:tc>
      </w:tr>
      <w:tr w:rsidR="00251D90" w:rsidRPr="00251D90" w14:paraId="08CDC1CB" w14:textId="77777777" w:rsidTr="00FD28C1">
        <w:trPr>
          <w:trHeight w:val="4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46FA3B9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362E64DB" w14:textId="77777777" w:rsidTr="00FD28C1">
        <w:trPr>
          <w:trHeight w:val="378"/>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8902E5C"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2E4F604E" w14:textId="77777777" w:rsidR="00251D90" w:rsidRPr="00251D90" w:rsidRDefault="00251D90" w:rsidP="00251D90">
            <w:pPr>
              <w:spacing w:after="200" w:line="276" w:lineRule="auto"/>
              <w:rPr>
                <w:rFonts w:ascii="GHEA Grapalat" w:hAnsi="GHEA Grapalat"/>
                <w:sz w:val="20"/>
                <w:szCs w:val="20"/>
                <w:lang w:val="hy-AM"/>
              </w:rPr>
            </w:pPr>
          </w:p>
        </w:tc>
      </w:tr>
    </w:tbl>
    <w:p w14:paraId="2CDFFB34" w14:textId="77777777" w:rsidR="00251D90" w:rsidRPr="00251D90" w:rsidRDefault="00251D90" w:rsidP="00251D90">
      <w:pPr>
        <w:spacing w:after="200" w:line="276" w:lineRule="auto"/>
        <w:rPr>
          <w:rFonts w:eastAsia="Calibri" w:cs="Times New Roman"/>
          <w:sz w:val="20"/>
          <w:szCs w:val="20"/>
          <w:lang w:val="hy-AM"/>
        </w:rPr>
      </w:pPr>
    </w:p>
    <w:p w14:paraId="27B4C4F8" w14:textId="77777777" w:rsidR="00251D90" w:rsidRPr="00251D90" w:rsidRDefault="00251D90" w:rsidP="00251D90">
      <w:pPr>
        <w:spacing w:after="200" w:line="276" w:lineRule="auto"/>
        <w:rPr>
          <w:rFonts w:eastAsia="Calibri" w:cs="Times New Roman"/>
          <w:sz w:val="20"/>
          <w:szCs w:val="20"/>
          <w:lang w:val="hy-AM"/>
        </w:rPr>
      </w:pPr>
    </w:p>
    <w:p w14:paraId="5CF53815" w14:textId="77777777" w:rsidR="00251D90" w:rsidRPr="00251D90" w:rsidRDefault="00251D90" w:rsidP="00251D90">
      <w:pPr>
        <w:spacing w:after="200" w:line="276" w:lineRule="auto"/>
        <w:rPr>
          <w:rFonts w:eastAsia="Calibri" w:cs="Times New Roman"/>
          <w:sz w:val="20"/>
          <w:szCs w:val="20"/>
          <w:lang w:val="hy-AM"/>
        </w:rPr>
      </w:pPr>
    </w:p>
    <w:p w14:paraId="46755D3D"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0354FA9B"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F86BE4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4.8</w:t>
            </w:r>
          </w:p>
          <w:p w14:paraId="0F3FABAD"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Արդիականացնել և կատարելագործել իրավաբանական անձանց պետական ռեգիստրի և իրական շահառուների հայտարարագրման էլեկտրոնային համակարգը և կարգավորումները</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18A9D08F"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b/>
                <w:sz w:val="20"/>
                <w:szCs w:val="20"/>
                <w:lang w:val="hy-AM"/>
              </w:rPr>
              <w:t>Կատարող մարմին՝</w:t>
            </w:r>
          </w:p>
          <w:p w14:paraId="45B2C71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ԱՆ Իրավաբանական անձանց պետական ռեգիստր</w:t>
            </w:r>
          </w:p>
          <w:p w14:paraId="768C2EE4" w14:textId="77777777" w:rsidR="00251D90" w:rsidRPr="00251D90" w:rsidRDefault="00251D90" w:rsidP="00251D90">
            <w:pPr>
              <w:spacing w:line="276" w:lineRule="auto"/>
              <w:rPr>
                <w:rFonts w:ascii="GHEA Grapalat" w:hAnsi="GHEA Grapalat"/>
                <w:sz w:val="20"/>
                <w:szCs w:val="20"/>
                <w:lang w:val="hy-AM"/>
              </w:rPr>
            </w:pPr>
          </w:p>
          <w:p w14:paraId="7AEFDEDB" w14:textId="77777777" w:rsidR="00251D90" w:rsidRPr="00251D90" w:rsidRDefault="00251D90" w:rsidP="00251D90">
            <w:pPr>
              <w:spacing w:line="276" w:lineRule="auto"/>
              <w:rPr>
                <w:rFonts w:ascii="GHEA Grapalat" w:hAnsi="GHEA Grapalat"/>
                <w:b/>
                <w:bCs/>
                <w:sz w:val="20"/>
                <w:szCs w:val="20"/>
                <w:lang w:val="hy-AM"/>
              </w:rPr>
            </w:pPr>
            <w:r w:rsidRPr="00251D90">
              <w:rPr>
                <w:rFonts w:ascii="GHEA Grapalat" w:hAnsi="GHEA Grapalat"/>
                <w:b/>
                <w:bCs/>
                <w:sz w:val="20"/>
                <w:szCs w:val="20"/>
                <w:lang w:val="hy-AM"/>
              </w:rPr>
              <w:t xml:space="preserve">Համակատարող մարմիններ՝ </w:t>
            </w:r>
          </w:p>
          <w:p w14:paraId="5F45657A"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ՀՀ արդարադատության նախարարություն </w:t>
            </w:r>
          </w:p>
          <w:p w14:paraId="0452E525"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ՀՀ բարձր տեխնոլոգիաների արդյունաբերության նախարարություն</w:t>
            </w:r>
          </w:p>
          <w:p w14:paraId="7B2D7E86"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Կոռուպցիայի կանխարգելման հանձնաժողով </w:t>
            </w:r>
          </w:p>
          <w:p w14:paraId="1B5BE2D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«Հայաստանի կենտրոնական դեպոզիտարիա» ԲԲԸ</w:t>
            </w:r>
          </w:p>
          <w:p w14:paraId="2F19942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Քաղաքացիական հասարակության կազմակերպություններ (համաձայնությամբ)</w:t>
            </w:r>
          </w:p>
        </w:tc>
      </w:tr>
      <w:tr w:rsidR="00251D90" w:rsidRPr="00251D90" w14:paraId="07A593AF"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6E1EB165" w14:textId="77777777" w:rsidR="00251D90" w:rsidRPr="00251D90" w:rsidRDefault="00251D90" w:rsidP="00251D90">
            <w:pPr>
              <w:spacing w:line="276" w:lineRule="auto"/>
              <w:ind w:firstLine="315"/>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2A886C87" w14:textId="77777777" w:rsidR="00251D90" w:rsidRPr="00251D90" w:rsidRDefault="00251D90" w:rsidP="00251D90">
            <w:pPr>
              <w:spacing w:line="276" w:lineRule="auto"/>
              <w:ind w:firstLine="567"/>
              <w:jc w:val="center"/>
              <w:rPr>
                <w:rFonts w:ascii="GHEA Grapalat" w:hAnsi="GHEA Grapalat"/>
                <w:b/>
                <w:sz w:val="20"/>
                <w:szCs w:val="20"/>
                <w:lang w:val="hy-AM"/>
              </w:rPr>
            </w:pPr>
          </w:p>
          <w:p w14:paraId="4EB832C3" w14:textId="77777777" w:rsidR="00251D90" w:rsidRPr="00251D90" w:rsidRDefault="00251D90" w:rsidP="00EB242C">
            <w:pPr>
              <w:numPr>
                <w:ilvl w:val="0"/>
                <w:numId w:val="12"/>
              </w:numPr>
              <w:spacing w:after="200" w:line="276" w:lineRule="auto"/>
              <w:ind w:left="457"/>
              <w:contextualSpacing/>
              <w:rPr>
                <w:rFonts w:ascii="GHEA Grapalat" w:hAnsi="GHEA Grapalat"/>
                <w:bCs/>
                <w:sz w:val="20"/>
                <w:szCs w:val="20"/>
                <w:lang w:val="hy-AM"/>
              </w:rPr>
            </w:pPr>
            <w:r w:rsidRPr="00251D90">
              <w:rPr>
                <w:rFonts w:ascii="GHEA Grapalat" w:hAnsi="GHEA Grapalat"/>
                <w:bCs/>
                <w:sz w:val="20"/>
                <w:szCs w:val="20"/>
                <w:lang w:val="hy-AM"/>
              </w:rPr>
              <w:lastRenderedPageBreak/>
              <w:t>Ապահովվել է պետական ռեգիստրի էլեկտրոնային համակարգի փոխգործակցելիությունը ներպետական էլեկտրոնային շտեմարանների հետ՝ մասնավորապես ԿԿՀ-ի էլեկտրոնային համակարգի, բաժնետերերի ռեեստրի, պետական գնումների էլեկտրոնային համակարգի հետ։</w:t>
            </w:r>
          </w:p>
          <w:p w14:paraId="0B8033C4" w14:textId="77777777" w:rsidR="00251D90" w:rsidRPr="00251D90" w:rsidRDefault="00251D90" w:rsidP="00EB242C">
            <w:pPr>
              <w:numPr>
                <w:ilvl w:val="0"/>
                <w:numId w:val="12"/>
              </w:numPr>
              <w:spacing w:after="200" w:line="276" w:lineRule="auto"/>
              <w:ind w:left="457"/>
              <w:contextualSpacing/>
              <w:rPr>
                <w:rFonts w:ascii="GHEA Grapalat" w:hAnsi="GHEA Grapalat"/>
                <w:bCs/>
                <w:sz w:val="20"/>
                <w:szCs w:val="20"/>
                <w:lang w:val="hy-AM"/>
              </w:rPr>
            </w:pPr>
            <w:r w:rsidRPr="00251D90">
              <w:rPr>
                <w:rFonts w:ascii="GHEA Grapalat" w:hAnsi="GHEA Grapalat"/>
                <w:bCs/>
                <w:sz w:val="20"/>
                <w:szCs w:val="20"/>
                <w:lang w:val="hy-AM"/>
              </w:rPr>
              <w:t>Ներդրվել է տվյալների ինքնաշխատ փոխանակման գործուն մեխանիզմ։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04EA046"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lastRenderedPageBreak/>
              <w:t>Արդյունքային որակական և քանակական ցուցանիշներ</w:t>
            </w:r>
          </w:p>
          <w:p w14:paraId="73676E80" w14:textId="77777777" w:rsidR="00251D90" w:rsidRPr="00251D90" w:rsidRDefault="00251D90" w:rsidP="00251D90">
            <w:pPr>
              <w:spacing w:line="276" w:lineRule="auto"/>
              <w:rPr>
                <w:rFonts w:ascii="GHEA Grapalat" w:hAnsi="GHEA Grapalat"/>
                <w:b/>
                <w:sz w:val="20"/>
                <w:szCs w:val="20"/>
                <w:lang w:val="hy-AM"/>
              </w:rPr>
            </w:pPr>
          </w:p>
          <w:p w14:paraId="620712DE"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1.Կատարելագործված և արդիականացված են գործող էլեկտրոնային գործիքակազմերը կամ ներդրված են նոր էլեկտրոնային գործիքակազմեր։ Վերջիններս կիրառվում են պրակտիկայում։ </w:t>
            </w:r>
          </w:p>
          <w:p w14:paraId="446BBDE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Ապահովված է պետական ռեգիստրի էլեկտրոնային համակարգի փոխգործակցելիությունը այլ` այդ թվում օտարերկրյա էլեկտրոնային շտեմարանների հետ։</w:t>
            </w:r>
          </w:p>
          <w:p w14:paraId="7461B01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3</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Իրականացվում է տվյալների ինքնաշխատ փոխանակում։ 4. Նորմատիվ ակտերի փոփոխությունների փաթեթը հաստատված է ՀՀ կառավարության/ԿԿՀ կողմից, որով սահմանվել են իրավաբանական անձի իրական շահառու հանդիսանալու բոլոր հիմքերը:</w:t>
            </w:r>
          </w:p>
        </w:tc>
        <w:tc>
          <w:tcPr>
            <w:tcW w:w="2880" w:type="dxa"/>
            <w:vMerge w:val="restart"/>
            <w:tcBorders>
              <w:top w:val="single" w:sz="4" w:space="0" w:color="auto"/>
              <w:left w:val="single" w:sz="4" w:space="0" w:color="auto"/>
              <w:right w:val="single" w:sz="4" w:space="0" w:color="auto"/>
            </w:tcBorders>
            <w:shd w:val="clear" w:color="auto" w:fill="D6E3BC"/>
          </w:tcPr>
          <w:p w14:paraId="62AD6CBF" w14:textId="77777777" w:rsidR="00251D90" w:rsidRPr="00251D90" w:rsidRDefault="00251D90" w:rsidP="00251D90">
            <w:pPr>
              <w:spacing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3231C81C" w14:textId="77777777" w:rsidR="00251D90" w:rsidRPr="00251D90" w:rsidRDefault="00251D90" w:rsidP="00251D90">
            <w:pPr>
              <w:spacing w:line="276" w:lineRule="auto"/>
              <w:ind w:firstLine="567"/>
              <w:rPr>
                <w:rFonts w:ascii="GHEA Grapalat" w:hAnsi="GHEA Grapalat"/>
                <w:b/>
                <w:sz w:val="20"/>
                <w:szCs w:val="20"/>
                <w:lang w:val="hy-AM"/>
              </w:rPr>
            </w:pPr>
          </w:p>
          <w:p w14:paraId="3AD6A32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Գործարկվող էլեկտրոնային գործիքներ</w:t>
            </w:r>
          </w:p>
          <w:p w14:paraId="573DE5DC" w14:textId="77777777" w:rsidR="00251D90" w:rsidRPr="00251D90" w:rsidRDefault="00251D90" w:rsidP="00251D90">
            <w:pPr>
              <w:spacing w:line="276" w:lineRule="auto"/>
              <w:rPr>
                <w:rFonts w:ascii="GHEA Grapalat" w:hAnsi="GHEA Grapalat"/>
                <w:bCs/>
                <w:sz w:val="20"/>
                <w:szCs w:val="20"/>
                <w:lang w:val="hy-AM"/>
              </w:rPr>
            </w:pPr>
          </w:p>
          <w:p w14:paraId="7CA808D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Կիսամյակային և տարեկան մոնիթորինգային հաշվետվություններ </w:t>
            </w:r>
          </w:p>
          <w:p w14:paraId="55679A09" w14:textId="77777777" w:rsidR="00251D90" w:rsidRPr="00251D90" w:rsidRDefault="00251D90" w:rsidP="00251D90">
            <w:pPr>
              <w:spacing w:line="276" w:lineRule="auto"/>
              <w:rPr>
                <w:rFonts w:ascii="GHEA Grapalat" w:hAnsi="GHEA Grapalat"/>
                <w:bCs/>
                <w:sz w:val="20"/>
                <w:szCs w:val="20"/>
              </w:rPr>
            </w:pPr>
            <w:r w:rsidRPr="00251D90">
              <w:rPr>
                <w:rFonts w:ascii="GHEA Grapalat" w:hAnsi="GHEA Grapalat"/>
                <w:bCs/>
                <w:sz w:val="20"/>
                <w:szCs w:val="20"/>
              </w:rPr>
              <w:t>Մամուլի հաղորդագրություններ</w:t>
            </w:r>
          </w:p>
          <w:p w14:paraId="028D3034" w14:textId="77777777" w:rsidR="00251D90" w:rsidRPr="00251D90" w:rsidRDefault="00251D90" w:rsidP="00251D90">
            <w:pPr>
              <w:spacing w:line="276" w:lineRule="auto"/>
              <w:rPr>
                <w:rFonts w:ascii="GHEA Grapalat" w:hAnsi="GHEA Grapalat"/>
                <w:bCs/>
                <w:sz w:val="20"/>
                <w:szCs w:val="20"/>
              </w:rPr>
            </w:pPr>
          </w:p>
          <w:p w14:paraId="7D7EE1B3"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Cs/>
                <w:sz w:val="20"/>
                <w:szCs w:val="20"/>
              </w:rPr>
              <w:t>ԶԼՄ հրապարակումներ</w:t>
            </w:r>
          </w:p>
        </w:tc>
      </w:tr>
      <w:tr w:rsidR="00251D90" w:rsidRPr="00251D90" w14:paraId="5C76EF62"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761F4A2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296CD978"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4FDF8AAA"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4DD76CD4" w14:textId="77777777" w:rsidR="00251D90" w:rsidRPr="00251D90" w:rsidRDefault="00251D90" w:rsidP="00251D90">
            <w:pPr>
              <w:rPr>
                <w:rFonts w:ascii="GHEA Grapalat" w:hAnsi="GHEA Grapalat"/>
                <w:b/>
                <w:sz w:val="20"/>
                <w:szCs w:val="20"/>
                <w:lang w:val="hy-AM"/>
              </w:rPr>
            </w:pPr>
          </w:p>
        </w:tc>
      </w:tr>
      <w:tr w:rsidR="00251D90" w:rsidRPr="00251D90" w14:paraId="53154C79"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59CA71CB" w14:textId="77777777" w:rsidR="00251D90" w:rsidRPr="00251D90" w:rsidRDefault="00251D90" w:rsidP="00251D90">
            <w:pPr>
              <w:spacing w:after="200" w:line="276" w:lineRule="auto"/>
              <w:ind w:firstLine="567"/>
              <w:jc w:val="center"/>
              <w:rPr>
                <w:rFonts w:ascii="GHEA Grapalat" w:hAnsi="GHEA Grapalat"/>
                <w:b/>
                <w:bCs/>
                <w:sz w:val="20"/>
                <w:szCs w:val="20"/>
                <w:lang w:val="hy-AM"/>
              </w:rPr>
            </w:pPr>
          </w:p>
          <w:p w14:paraId="467C67DD"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2DA9717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Գործող էլեկտրոնային գործիքակազմերի կատարելագործման և արդիականացման նպատակով ներդրվել է նոր` ՀՀ ԻԱ պետական ռեգիստրի էլեկտրոնային համակարգ (</w:t>
            </w:r>
            <w:hyperlink r:id="rId91" w:history="1">
              <w:r w:rsidRPr="00251D90">
                <w:rPr>
                  <w:rFonts w:ascii="GHEA Grapalat" w:hAnsi="GHEA Grapalat"/>
                  <w:color w:val="2998E3"/>
                  <w:sz w:val="20"/>
                  <w:szCs w:val="20"/>
                  <w:u w:val="single"/>
                  <w:lang w:val="hy-AM"/>
                </w:rPr>
                <w:t>https://backend.e-register.am</w:t>
              </w:r>
            </w:hyperlink>
            <w:r w:rsidRPr="00251D90">
              <w:rPr>
                <w:rFonts w:ascii="GHEA Grapalat" w:hAnsi="GHEA Grapalat"/>
                <w:sz w:val="20"/>
                <w:szCs w:val="20"/>
                <w:lang w:val="hy-AM"/>
              </w:rPr>
              <w:t xml:space="preserve">), ինչը փոխարինում է e-register.am համակարգին՝ ձեռնարկատիրական գործունեության գրանցման գործառույթի իրականացման հարցում և ծառայում է որպես հարթակ՝ այդ գործունեության հետ կապված բոլոր գործառնությունների իրականացումն ապահովելու նպատակով: </w:t>
            </w:r>
          </w:p>
          <w:p w14:paraId="58719B9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Առաջարկվել է օրենսդրական փոփոխությունների փաթեթ, ինչի արդյունքում հայտարարագիր չներկայացրած իրավաբանական անձինք էլ. փոստի միջոցով ստանալու են վարչական վարույթ հարուցելու, նախազգուշացում կիրառելու կամ վարույթը կարճելու մասին համապատասխան որոշումները։</w:t>
            </w:r>
          </w:p>
          <w:p w14:paraId="196B021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Մնացած հայտարարագրերի մասով առաջարկվել է հետևալ կարգավորումը՝ օրենքով նախատեսված պահանջների պահպանմամբ հայտարարագիր ներկայացնելու պարտականության կատարումը ստուգելու նպատակով Գործակալությունը՝ հաշվի առնելով իրավաբանական անձանց գործունեության </w:t>
            </w:r>
            <w:r w:rsidRPr="00251D90">
              <w:rPr>
                <w:rFonts w:ascii="GHEA Grapalat" w:hAnsi="GHEA Grapalat"/>
                <w:b/>
                <w:bCs/>
                <w:sz w:val="20"/>
                <w:szCs w:val="20"/>
                <w:lang w:val="hy-AM"/>
              </w:rPr>
              <w:t xml:space="preserve">ռիսկայնության չափանիշները, </w:t>
            </w:r>
            <w:r w:rsidRPr="00251D90">
              <w:rPr>
                <w:rFonts w:ascii="GHEA Grapalat" w:hAnsi="GHEA Grapalat"/>
                <w:sz w:val="20"/>
                <w:szCs w:val="20"/>
                <w:lang w:val="hy-AM"/>
              </w:rPr>
              <w:t xml:space="preserve">յուրաքանչյուր տարի (համապատասխան իրավական ակտը մշակման փուլում է),  կարող է հարուցել վարչական վարույթներ։ </w:t>
            </w:r>
          </w:p>
          <w:p w14:paraId="393D01F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ՀՀ ԱՆ ԻԱ պետական ռեգիստրի գործակալության էլեկտրոնային համակարգի և Կենտրոնական դեպոզիտարիայի արժեթղթերի հաշվառման և հաշվարկային միասնական համակարգի (այսուհետ՝ Համակարգ) տվյալների փոխանակումը նախատեսվում է իրականացնել կառավարության փոխգործելիության հարթակի միջոցով, որի օպերատոր է հանդիսանում ԷԿԵՆԳ ՓԲԸ-ն։ Վերոնշյալ մեխանիզմով Կենտրոնական դեպոզիտարիան Ռեգիստրին է փոխանցելու բաժնետիրական </w:t>
            </w:r>
            <w:r w:rsidRPr="00251D90">
              <w:rPr>
                <w:rFonts w:ascii="GHEA Grapalat" w:hAnsi="GHEA Grapalat"/>
                <w:sz w:val="20"/>
                <w:szCs w:val="20"/>
                <w:lang w:val="hy-AM"/>
              </w:rPr>
              <w:lastRenderedPageBreak/>
              <w:t>ընկերությունների ժողովների վերաբերյալ տեղեկատվություն՝ այն դեպքում, երբ ժողովն անցկացվել է Կենտրոնական դեպոզիտարիայի Հեռահար սպասարկման վեբ համակարգի և բջջային հավելվածի (CDAonline) միջոցով և առկա է թողարկողի համաձայնությունը։ Զուգահեռաբար աշխատանքներ են տարվում նաև Ռեգիստրից դեպի Կենտրոնական դեպոզիտարիայի համակարգ իրավաբանական անձանց պետական գրանցման և տվյալների փոփոխության վերաբերյալ տեղեկատվության ինքնաշխատ փոխանցման ուղղությամբ։</w:t>
            </w:r>
          </w:p>
          <w:p w14:paraId="7480CB4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 Հարկ է նշել, որ ապահովվել է Բաժնետերերի ռեեստրի հետ կապը։ </w:t>
            </w:r>
          </w:p>
          <w:p w14:paraId="0C0424C3"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Միաժամանակ, բաժնետերերի տվյալներին հասանելություն ստանալ համար մշակվել է  օրենսդրական փոփոխությունների փաթեթ։</w:t>
            </w:r>
          </w:p>
          <w:p w14:paraId="160313F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Ապահովվել է ԻԱ պետական ռեգիստրի և իրական շահառուների հայտարարագրման էլեկտրոնային համակարգի արդյունավետ գործարկումը, երաշխավորվել է տվյալների մշակման, վերլուծության, որոնման, ծանուցումների ինքնաշխատ ուղարկման, ըստ ռիսկայնության չափանիշների իրավաբանական անձանց նշման (red flagging), վերլուծական, մեծածավալ (bulk) բաց տվյալների գեներացման հնարավորությունը։ Լուծվել են գործնականում ծագած խնդիրները (բացառվել են համակարգի տեխնիկական խափանումները, էլեկտրոնային հայտարարագրերում ապահովվել է օրենսդրությամբ պահանջվող տվյալների պարտադիր լրացումը, անփութության սխալները բացառելու նպատակով ներդրվել են խելացի գործիքներ, հնարավոր է դարձնել ֆիզիկական անձանց՝ հայտարարագիր ներկայացնելու առցանց լիազորումը:</w:t>
            </w:r>
          </w:p>
          <w:p w14:paraId="0F21133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 xml:space="preserve"> Իրական շահառուների հայտարարագրման էլեկտրոնային համակարգը գործում է բաց տվյալների (open contracting data standards), բաց աղբյուրների (open source) ստանդարտներով և user-friendly (օգտագործողին հարմար) և machine readable (մեքենայական ընթերցվող) ձևաչափով։</w:t>
            </w:r>
          </w:p>
          <w:p w14:paraId="02EAF8D4"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vAlign w:val="center"/>
            <w:hideMark/>
          </w:tcPr>
          <w:p w14:paraId="0B589A4F"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1249281" w14:textId="77777777" w:rsidR="00251D90" w:rsidRPr="00251D90" w:rsidRDefault="00251D90" w:rsidP="00251D90">
            <w:pPr>
              <w:rPr>
                <w:rFonts w:ascii="GHEA Grapalat" w:hAnsi="GHEA Grapalat"/>
                <w:b/>
                <w:sz w:val="20"/>
                <w:szCs w:val="20"/>
                <w:lang w:val="hy-AM"/>
              </w:rPr>
            </w:pPr>
          </w:p>
        </w:tc>
      </w:tr>
      <w:tr w:rsidR="00251D90" w:rsidRPr="00251D90" w14:paraId="7C03327E" w14:textId="77777777" w:rsidTr="00FD28C1">
        <w:trPr>
          <w:trHeight w:val="775"/>
        </w:trPr>
        <w:tc>
          <w:tcPr>
            <w:tcW w:w="8225" w:type="dxa"/>
            <w:gridSpan w:val="2"/>
            <w:vMerge/>
            <w:hideMark/>
          </w:tcPr>
          <w:p w14:paraId="7323A4E8" w14:textId="77777777" w:rsidR="00251D90" w:rsidRPr="00251D90" w:rsidRDefault="00251D90" w:rsidP="00251D90">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397A4826"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232EBAFD"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52C845F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682FF3B5"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12A559B2"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6C6ECD90" w14:textId="77777777" w:rsidR="00251D90" w:rsidRPr="00251D90" w:rsidRDefault="00251D90" w:rsidP="00251D90">
            <w:pPr>
              <w:spacing w:after="200" w:line="276" w:lineRule="auto"/>
              <w:rPr>
                <w:rFonts w:ascii="GHEA Grapalat" w:hAnsi="GHEA Grapalat"/>
                <w:sz w:val="20"/>
                <w:szCs w:val="20"/>
                <w:lang w:val="hy-AM"/>
              </w:rPr>
            </w:pPr>
          </w:p>
        </w:tc>
        <w:tc>
          <w:tcPr>
            <w:tcW w:w="2880" w:type="dxa"/>
            <w:vMerge/>
          </w:tcPr>
          <w:p w14:paraId="71D10D96"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6ED6E512" w14:textId="77777777" w:rsidTr="00FD28C1">
        <w:trPr>
          <w:trHeight w:val="197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21B5077B"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38ECCF54" w14:textId="77777777" w:rsidR="00251D90" w:rsidRPr="00251D90" w:rsidRDefault="00251D90" w:rsidP="00251D90">
            <w:pPr>
              <w:spacing w:line="276" w:lineRule="auto"/>
              <w:rPr>
                <w:rFonts w:ascii="GHEA Grapalat" w:hAnsi="GHEA Grapalat"/>
                <w:sz w:val="20"/>
                <w:szCs w:val="20"/>
                <w:lang w:val="hy-AM"/>
              </w:rPr>
            </w:pPr>
          </w:p>
          <w:p w14:paraId="6FDA9497" w14:textId="77777777" w:rsidR="00251D90" w:rsidRPr="00251D90" w:rsidRDefault="00251D90" w:rsidP="00251D90">
            <w:pPr>
              <w:spacing w:line="276" w:lineRule="auto"/>
              <w:rPr>
                <w:rFonts w:ascii="GHEA Grapalat" w:hAnsi="GHEA Grapalat"/>
                <w:sz w:val="20"/>
                <w:szCs w:val="20"/>
                <w:lang w:val="hy-AM"/>
              </w:rPr>
            </w:pPr>
          </w:p>
          <w:p w14:paraId="2F836535" w14:textId="77777777" w:rsidR="00251D90" w:rsidRPr="00251D90" w:rsidRDefault="00251D90" w:rsidP="00251D90">
            <w:pPr>
              <w:spacing w:after="200" w:line="276" w:lineRule="auto"/>
              <w:ind w:firstLine="567"/>
              <w:rPr>
                <w:rFonts w:ascii="GHEA Grapalat" w:hAnsi="GHEA Grapalat"/>
                <w:sz w:val="20"/>
                <w:szCs w:val="20"/>
                <w:lang w:val="hy-AM"/>
              </w:rPr>
            </w:pPr>
          </w:p>
          <w:p w14:paraId="5ECE81F0"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335BAC4E"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5EEDF730" w14:textId="77777777" w:rsidR="00251D90" w:rsidRPr="00251D90" w:rsidRDefault="00251D90" w:rsidP="00251D90">
            <w:pPr>
              <w:spacing w:after="200" w:line="276" w:lineRule="auto"/>
              <w:ind w:firstLine="567"/>
              <w:rPr>
                <w:rFonts w:ascii="GHEA Grapalat" w:hAnsi="GHEA Grapalat"/>
                <w:sz w:val="20"/>
                <w:szCs w:val="20"/>
                <w:lang w:val="hy-AM"/>
              </w:rPr>
            </w:pPr>
          </w:p>
          <w:p w14:paraId="6A30D7E2"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1BF27361"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51ED9E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Գործողության իրականացմանը խոչընդոտող հանգամանքներ</w:t>
            </w:r>
          </w:p>
          <w:p w14:paraId="4B9B32A3"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Համակարգում առկա տեղեկատվությունը «Արժեթղթերի շուկայի մասին» ՀՀ օրենքի 97-րդ հոդվածի համաձայն հանդիսանում է ծառայողական տեղեկատվություն, որը կարող է տրամադրվել բացառապես նույն օրենքի 98-րդ հոդվածով սահմանված մարմիններին և անձանց, որոնց ցանկում Ռեգիստրը ներառված չէ, ուստի անհրաժեշտ է կատարել համապատասխան օրենսդրական փոփոխություններ։</w:t>
            </w:r>
          </w:p>
        </w:tc>
      </w:tr>
      <w:tr w:rsidR="00251D90" w:rsidRPr="00251D90" w14:paraId="0704172A" w14:textId="77777777" w:rsidTr="00FD28C1">
        <w:trPr>
          <w:trHeight w:val="1384"/>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3F4113C0"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 xml:space="preserve">Լրացուցիչ նշումներ՝ </w:t>
            </w:r>
          </w:p>
          <w:p w14:paraId="3E9F797A"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Էլեկտրոնային նոր ծրագիրը ներդրվել է Համաշխարհային բանկի ՊՀԱԾ ծրագրի շրջանակներում, որը ներառում է նաև իրական շահառուների հայտարարագրեր չներկայացրած իրավաբանական անձանց նկատմամբ վարչական վարույթների էլեկտրոնային եղանակով իրականացման հնարավորությունը։</w:t>
            </w:r>
          </w:p>
        </w:tc>
      </w:tr>
      <w:tr w:rsidR="00251D90" w:rsidRPr="00251D90" w14:paraId="519CB62B" w14:textId="77777777" w:rsidTr="00FD28C1">
        <w:trPr>
          <w:trHeight w:val="62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2F9519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Հասարակական կազմակերպության կողմից իրականացվող այլընտրանքային գնահատման արդյունքներ</w:t>
            </w:r>
          </w:p>
          <w:p w14:paraId="71BB0110"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Կատարված աշխատանքների նկարագրությունից կարելի է եզրակացնել, որ 2025թ</w:t>
            </w:r>
            <w:r w:rsidRPr="00251D90">
              <w:rPr>
                <w:rFonts w:ascii="Cambria Math" w:hAnsi="Cambria Math" w:cs="Cambria Math"/>
                <w:bCs/>
                <w:sz w:val="20"/>
                <w:szCs w:val="20"/>
                <w:lang w:val="hy-AM"/>
              </w:rPr>
              <w:t>․</w:t>
            </w:r>
            <w:r w:rsidRPr="00251D90">
              <w:rPr>
                <w:rFonts w:ascii="GHEA Grapalat" w:hAnsi="GHEA Grapalat"/>
                <w:bCs/>
                <w:sz w:val="20"/>
                <w:szCs w:val="20"/>
                <w:lang w:val="hy-AM"/>
              </w:rPr>
              <w:t xml:space="preserve"> ընթացքում առավելագույնը մասամբ իրականացվել է միայն 2024թ</w:t>
            </w:r>
            <w:r w:rsidRPr="00251D90">
              <w:rPr>
                <w:rFonts w:ascii="Cambria Math" w:hAnsi="Cambria Math" w:cs="Cambria Math"/>
                <w:bCs/>
                <w:sz w:val="20"/>
                <w:szCs w:val="20"/>
                <w:lang w:val="hy-AM"/>
              </w:rPr>
              <w:t>․</w:t>
            </w:r>
            <w:r w:rsidRPr="00251D90">
              <w:rPr>
                <w:rFonts w:ascii="GHEA Grapalat" w:hAnsi="GHEA Grapalat"/>
                <w:bCs/>
                <w:sz w:val="20"/>
                <w:szCs w:val="20"/>
                <w:lang w:val="hy-AM"/>
              </w:rPr>
              <w:t xml:space="preserve"> առաջին կիսամյակի թիրախը՝ իրավաբանական անձանց պետական ռեգիստրի մասով, մինչդեռ իրական շահառուների համակարգին առնչվող բաղադրիչը չի ընդգրկվել։ Նշված մյուս աշխատանքները փաստերով կամ հղումներով հիմնավորված չեն։</w:t>
            </w:r>
          </w:p>
          <w:p w14:paraId="2E24B76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 xml:space="preserve"> Ելնելով վերոգրյալից՝ առաջարկվում է “Կատարված է մասնակի” գնահատականը վերանայել “Կատարված չէ” գնահատականով։</w:t>
            </w:r>
          </w:p>
        </w:tc>
      </w:tr>
    </w:tbl>
    <w:p w14:paraId="040581F7" w14:textId="77777777" w:rsidR="00251D90" w:rsidRPr="00251D90" w:rsidRDefault="00251D90" w:rsidP="00251D90">
      <w:pPr>
        <w:spacing w:after="200" w:line="276" w:lineRule="auto"/>
        <w:rPr>
          <w:rFonts w:eastAsia="Calibri" w:cs="Times New Roman"/>
          <w:sz w:val="20"/>
          <w:szCs w:val="20"/>
          <w:lang w:val="hy-AM"/>
        </w:rPr>
      </w:pPr>
    </w:p>
    <w:p w14:paraId="62579B3F"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888" w:type="dxa"/>
        <w:tblInd w:w="137" w:type="dxa"/>
        <w:tblLayout w:type="fixed"/>
        <w:tblLook w:val="04A0" w:firstRow="1" w:lastRow="0" w:firstColumn="1" w:lastColumn="0" w:noHBand="0" w:noVBand="1"/>
      </w:tblPr>
      <w:tblGrid>
        <w:gridCol w:w="1838"/>
        <w:gridCol w:w="6387"/>
        <w:gridCol w:w="3603"/>
        <w:gridCol w:w="3060"/>
      </w:tblGrid>
      <w:tr w:rsidR="00251D90" w:rsidRPr="00251D90" w14:paraId="1EE3A923"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5EBBAC5"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4.9</w:t>
            </w:r>
          </w:p>
          <w:p w14:paraId="4F68ED35"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Բարձրացնել հարկային վարչարարության արդյունավետությունը, կատարելագործել ստվերային տնտեսության դեմ պայքարի գործիքակազմը և մեղմացնել բիզնես-հարկային մարմին փոխհարաբերություններում սուբյեկտիվիզմը և կոռուպցիոն ռիսկերը</w:t>
            </w:r>
          </w:p>
        </w:tc>
        <w:tc>
          <w:tcPr>
            <w:tcW w:w="6663" w:type="dxa"/>
            <w:gridSpan w:val="2"/>
            <w:tcBorders>
              <w:top w:val="single" w:sz="4" w:space="0" w:color="auto"/>
              <w:left w:val="single" w:sz="4" w:space="0" w:color="auto"/>
              <w:bottom w:val="single" w:sz="4" w:space="0" w:color="auto"/>
              <w:right w:val="single" w:sz="4" w:space="0" w:color="auto"/>
            </w:tcBorders>
            <w:shd w:val="clear" w:color="auto" w:fill="D6E3BC"/>
          </w:tcPr>
          <w:p w14:paraId="0760FBB3"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մարմիններ</w:t>
            </w:r>
          </w:p>
          <w:p w14:paraId="2EA4B5A8" w14:textId="77777777" w:rsidR="00251D90" w:rsidRPr="00251D90" w:rsidRDefault="00251D90" w:rsidP="00251D90">
            <w:pPr>
              <w:tabs>
                <w:tab w:val="left" w:pos="6405"/>
              </w:tabs>
              <w:spacing w:line="259" w:lineRule="auto"/>
              <w:rPr>
                <w:rFonts w:ascii="GHEA Grapalat" w:eastAsia="Times New Roman" w:hAnsi="GHEA Grapalat"/>
                <w:bCs/>
                <w:sz w:val="20"/>
                <w:szCs w:val="20"/>
                <w:lang w:val="hy-AM" w:eastAsia="ru-RU"/>
              </w:rPr>
            </w:pPr>
            <w:r w:rsidRPr="00251D90">
              <w:rPr>
                <w:rFonts w:ascii="GHEA Grapalat" w:eastAsia="Times New Roman" w:hAnsi="GHEA Grapalat"/>
                <w:bCs/>
                <w:sz w:val="20"/>
                <w:szCs w:val="20"/>
                <w:lang w:val="hy-AM" w:eastAsia="ru-RU"/>
              </w:rPr>
              <w:t>ՀՀ պետական եկամուտների կոմիտե (համաձայնությամբ)</w:t>
            </w:r>
          </w:p>
          <w:p w14:paraId="7FD9A746" w14:textId="77777777" w:rsidR="00251D90" w:rsidRPr="00251D90" w:rsidRDefault="00251D90" w:rsidP="00251D90">
            <w:pPr>
              <w:tabs>
                <w:tab w:val="left" w:pos="6405"/>
              </w:tabs>
              <w:spacing w:line="259" w:lineRule="auto"/>
              <w:rPr>
                <w:rFonts w:ascii="GHEA Grapalat" w:eastAsia="Times New Roman" w:hAnsi="GHEA Grapalat"/>
                <w:b/>
                <w:sz w:val="20"/>
                <w:szCs w:val="20"/>
                <w:lang w:val="hy-AM" w:eastAsia="ru-RU"/>
              </w:rPr>
            </w:pPr>
          </w:p>
          <w:p w14:paraId="5BF31FF0" w14:textId="77777777" w:rsidR="00251D90" w:rsidRPr="00251D90" w:rsidRDefault="00251D90" w:rsidP="00251D90">
            <w:pPr>
              <w:tabs>
                <w:tab w:val="left" w:pos="6405"/>
              </w:tabs>
              <w:spacing w:line="259" w:lineRule="auto"/>
              <w:rPr>
                <w:rFonts w:ascii="GHEA Grapalat" w:eastAsia="Times New Roman" w:hAnsi="GHEA Grapalat"/>
                <w:b/>
                <w:sz w:val="20"/>
                <w:szCs w:val="20"/>
                <w:lang w:val="hy-AM" w:eastAsia="ru-RU"/>
              </w:rPr>
            </w:pPr>
            <w:r w:rsidRPr="00251D90">
              <w:rPr>
                <w:rFonts w:ascii="GHEA Grapalat" w:eastAsia="Times New Roman" w:hAnsi="GHEA Grapalat"/>
                <w:b/>
                <w:sz w:val="20"/>
                <w:szCs w:val="20"/>
                <w:lang w:val="hy-AM" w:eastAsia="ru-RU"/>
              </w:rPr>
              <w:t>Համակատարող մարմին՝</w:t>
            </w:r>
          </w:p>
          <w:p w14:paraId="191D2F9A" w14:textId="77777777" w:rsidR="00251D90" w:rsidRPr="00251D90" w:rsidRDefault="00251D90" w:rsidP="00251D90">
            <w:pPr>
              <w:tabs>
                <w:tab w:val="left" w:pos="6405"/>
              </w:tabs>
              <w:spacing w:line="259" w:lineRule="auto"/>
              <w:rPr>
                <w:rFonts w:ascii="GHEA Grapalat" w:eastAsia="Times New Roman" w:hAnsi="GHEA Grapalat"/>
                <w:bCs/>
                <w:sz w:val="20"/>
                <w:szCs w:val="20"/>
                <w:lang w:val="hy-AM" w:eastAsia="ru-RU"/>
              </w:rPr>
            </w:pPr>
            <w:r w:rsidRPr="00251D90">
              <w:rPr>
                <w:rFonts w:ascii="GHEA Grapalat" w:eastAsia="Times New Roman" w:hAnsi="GHEA Grapalat"/>
                <w:bCs/>
                <w:sz w:val="20"/>
                <w:szCs w:val="20"/>
                <w:lang w:val="hy-AM" w:eastAsia="ru-RU"/>
              </w:rPr>
              <w:t>Բարձր տեխնոլոգիական արդյունաբերության նախարարություն</w:t>
            </w:r>
          </w:p>
          <w:p w14:paraId="0FB7F2A0" w14:textId="77777777" w:rsidR="00251D90" w:rsidRPr="00251D90" w:rsidRDefault="00251D90" w:rsidP="00251D90">
            <w:pPr>
              <w:tabs>
                <w:tab w:val="left" w:pos="6405"/>
              </w:tabs>
              <w:spacing w:line="259" w:lineRule="auto"/>
              <w:rPr>
                <w:rFonts w:ascii="GHEA Grapalat" w:hAnsi="GHEA Grapalat"/>
                <w:sz w:val="20"/>
                <w:szCs w:val="20"/>
                <w:lang w:val="hy-AM"/>
              </w:rPr>
            </w:pPr>
          </w:p>
        </w:tc>
      </w:tr>
      <w:tr w:rsidR="00251D90" w:rsidRPr="00251D90" w14:paraId="47A94558"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EDC625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Կատարողականի թիրախ</w:t>
            </w:r>
          </w:p>
          <w:p w14:paraId="07B61135"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sz w:val="20"/>
                <w:szCs w:val="20"/>
                <w:lang w:val="hy-AM"/>
              </w:rPr>
              <w:t>Նոր էլեկտրոնային գործիքակազմերը կիրառվում են պրակտիկայում:</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EBED10E"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2966E5C5"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t xml:space="preserve">Առկա գործիքակազմը կատարելագործված է կամ </w:t>
            </w:r>
            <w:r w:rsidRPr="00251D90">
              <w:rPr>
                <w:rFonts w:ascii="GHEA Grapalat" w:hAnsi="GHEA Grapalat"/>
                <w:sz w:val="20"/>
                <w:szCs w:val="20"/>
                <w:lang w:val="hy-AM"/>
              </w:rPr>
              <w:lastRenderedPageBreak/>
              <w:t>ներդրված են նոր «խելացի» հակակոռուպցիոն էլեկտրոնային գործիքներ։</w:t>
            </w:r>
          </w:p>
        </w:tc>
        <w:tc>
          <w:tcPr>
            <w:tcW w:w="3060" w:type="dxa"/>
            <w:vMerge w:val="restart"/>
            <w:tcBorders>
              <w:top w:val="single" w:sz="4" w:space="0" w:color="auto"/>
              <w:left w:val="single" w:sz="4" w:space="0" w:color="auto"/>
              <w:right w:val="single" w:sz="4" w:space="0" w:color="auto"/>
            </w:tcBorders>
            <w:shd w:val="clear" w:color="auto" w:fill="D6E3BC"/>
          </w:tcPr>
          <w:p w14:paraId="6B898EC1"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17367A4D"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lastRenderedPageBreak/>
              <w:t xml:space="preserve">Կիսամյակային և տարեկան մոնիթորինգային հաշվետվություններ </w:t>
            </w:r>
          </w:p>
          <w:p w14:paraId="1FFE9CF0" w14:textId="77777777" w:rsidR="00251D90" w:rsidRPr="00251D90" w:rsidRDefault="00251D90" w:rsidP="00251D90">
            <w:pPr>
              <w:spacing w:after="200" w:line="276" w:lineRule="auto"/>
              <w:rPr>
                <w:rFonts w:ascii="GHEA Grapalat" w:hAnsi="GHEA Grapalat"/>
                <w:bCs/>
                <w:sz w:val="20"/>
                <w:szCs w:val="20"/>
              </w:rPr>
            </w:pPr>
            <w:r w:rsidRPr="00251D90">
              <w:rPr>
                <w:rFonts w:ascii="GHEA Grapalat" w:hAnsi="GHEA Grapalat"/>
                <w:bCs/>
                <w:sz w:val="20"/>
                <w:szCs w:val="20"/>
              </w:rPr>
              <w:t xml:space="preserve">Մամուլի հաղորդագրություններ </w:t>
            </w:r>
          </w:p>
          <w:p w14:paraId="05D7692D"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rPr>
              <w:t>ԶԼՄ հրապարակումներ</w:t>
            </w:r>
          </w:p>
          <w:p w14:paraId="33EA897D"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378975C"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3D61F0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087041A2"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55929647" w14:textId="77777777" w:rsidR="00251D90" w:rsidRPr="00251D90" w:rsidRDefault="00251D90" w:rsidP="00251D90">
            <w:pPr>
              <w:rPr>
                <w:rFonts w:ascii="GHEA Grapalat" w:hAnsi="GHEA Grapalat"/>
                <w:b/>
                <w:sz w:val="20"/>
                <w:szCs w:val="20"/>
                <w:lang w:val="hy-AM"/>
              </w:rPr>
            </w:pPr>
          </w:p>
        </w:tc>
        <w:tc>
          <w:tcPr>
            <w:tcW w:w="3060" w:type="dxa"/>
            <w:vMerge/>
            <w:vAlign w:val="center"/>
            <w:hideMark/>
          </w:tcPr>
          <w:p w14:paraId="739C04FF" w14:textId="77777777" w:rsidR="00251D90" w:rsidRPr="00251D90" w:rsidRDefault="00251D90" w:rsidP="00251D90">
            <w:pPr>
              <w:rPr>
                <w:rFonts w:ascii="GHEA Grapalat" w:hAnsi="GHEA Grapalat"/>
                <w:b/>
                <w:sz w:val="20"/>
                <w:szCs w:val="20"/>
                <w:lang w:val="hy-AM"/>
              </w:rPr>
            </w:pPr>
          </w:p>
        </w:tc>
      </w:tr>
      <w:tr w:rsidR="00251D90" w:rsidRPr="00251D90" w14:paraId="3BFC0ED9"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04536D7B"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Կատարված աշխատանքների նկարագրություն</w:t>
            </w:r>
          </w:p>
          <w:p w14:paraId="0F9BBEF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2024թ</w:t>
            </w:r>
            <w:r w:rsidRPr="00251D90">
              <w:rPr>
                <w:rFonts w:ascii="Cambria Math" w:eastAsia="Microsoft JhengHei" w:hAnsi="Cambria Math" w:cs="Cambria Math"/>
                <w:sz w:val="20"/>
                <w:szCs w:val="20"/>
                <w:lang w:val="hy-AM"/>
              </w:rPr>
              <w:t>․</w:t>
            </w:r>
            <w:r w:rsidRPr="00251D90">
              <w:rPr>
                <w:rFonts w:ascii="GHEA Grapalat" w:hAnsi="GHEA Grapalat"/>
                <w:sz w:val="20"/>
                <w:szCs w:val="20"/>
                <w:lang w:val="hy-AM"/>
              </w:rPr>
              <w:t xml:space="preserve">-ից հարկային մարմնում գործարկվել է վարչական իրավախախտումների գործերով վարույթների հարուցման և վարման էլեկտրոնային համակարգը։ </w:t>
            </w:r>
          </w:p>
          <w:p w14:paraId="64FA7EF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2024 թվականի փետրվարի 28-ին ընդունվել է «Հայաստանի Հանրապետության հարկային օրենսգրքում փոփոխություններ և լրացումներ կատարելու մասին» ՀՕ-104-Ն օրենքը (ուժի մեջ է մտնում 2026 թվականի հունվարի 1-ից), ինչի նպատակը չվճարված պարտավորությունների արգելադրման նոր գործիքակազմի ներդրումն է։ </w:t>
            </w:r>
          </w:p>
          <w:p w14:paraId="78E5DD7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Համապատասխան ֆինանսական միջոցների հատկացման նպատակով 2025 թվականի հունիսի 20-ին ընդունվել է ՀՀ կառավարության ««Հայաստանի Հանրապետության 2025 թվականի պետական բյուջեի մասին» Հայաստանի Հանրապետության օրենքում վերաբաշխում, փոփոխություններ և Հայաստանի Հանրապետության կառավարության 2024 թվականի դեկտեմբերի 27-ի N 2060-Ն որոշման մեջ փոփոխություններ ու լրացումներ կատարելու, ինչպես նաև գնման գործընթաց կազմակերպելու մասին» N 824-Ն որոշումը։ Իրականացվում է տեխնիկական առաջադրանքի կազմման և համաձայնեցման գործընթացը։ </w:t>
            </w:r>
          </w:p>
          <w:p w14:paraId="256EE5B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2024 թվականի ապրիլի 25-ից ներդրված նոր համակարգի միջոցով մի քանի աղբյուրից հաշվարկված և փոխանցված սոցիալական վճարների առավելագույն չափը գերազանցող գումարները ֆիզիկական անձանց վերադարձվում են ինքնաշխատ եղանակով;</w:t>
            </w:r>
          </w:p>
          <w:p w14:paraId="2A708211"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Միաժամանակ, 2025թ-ի նոյեմբերի 13-ին ընդունվել է «ՀՀ հարկային օրենսգրքում փոփոխություններ և լրացում կատարելու մասին»  ՀՕ-377-Ն օրենքը։ Ընդունվել է «Հայաստանի Հանրապետության կառավարությանն առընթեր պետական եկամուտների կոմիտեի նախագահի 2018 թվականի հունիսի 8-ի N 345-Ն հրամանում փոփոխություն կատարելու մասին» ՀՀ ՊԵԿ նախագահի 2025թ. նոյեմբերի 27-ի № 1629-Ն հրամանը, որով հաստատվել է կազմակերպությունների և ֆիզիկական անձանց՝ ՀՀ ռեզիդենտի կարգավիճակի հաստատման նպատակով ներկայացվող դիմումների և ռեզիդենտության տեղեկանքի ձևերը։</w:t>
            </w:r>
          </w:p>
          <w:p w14:paraId="393A8A1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Արդյունքում՝ 2025 թվականի դեկտեմբերի 1-ից ներդրվել է ՀՀ հարկային ռեզիդենտի կարգավիճակի հաստատման մասին տեղեկանքի տրամադրման պարզեցված և ավտոմատացված համակարգ։</w:t>
            </w:r>
          </w:p>
          <w:p w14:paraId="15CF5105"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eastAsia="Times New Roman" w:hAnsi="GHEA Grapalat"/>
                <w:bCs/>
                <w:sz w:val="20"/>
                <w:szCs w:val="20"/>
                <w:lang w:val="hy-AM" w:eastAsia="ru-RU"/>
              </w:rPr>
              <w:t>Թվայնացմանը միտված  աշխատանքները կրում են շարունակական բնույթ:</w:t>
            </w:r>
          </w:p>
        </w:tc>
        <w:tc>
          <w:tcPr>
            <w:tcW w:w="3603" w:type="dxa"/>
            <w:vMerge/>
            <w:vAlign w:val="center"/>
            <w:hideMark/>
          </w:tcPr>
          <w:p w14:paraId="4D63F20D" w14:textId="77777777" w:rsidR="00251D90" w:rsidRPr="00251D90" w:rsidRDefault="00251D90" w:rsidP="00251D90">
            <w:pPr>
              <w:rPr>
                <w:rFonts w:ascii="GHEA Grapalat" w:hAnsi="GHEA Grapalat"/>
                <w:b/>
                <w:sz w:val="20"/>
                <w:szCs w:val="20"/>
                <w:lang w:val="hy-AM"/>
              </w:rPr>
            </w:pPr>
          </w:p>
        </w:tc>
        <w:tc>
          <w:tcPr>
            <w:tcW w:w="3060" w:type="dxa"/>
            <w:vMerge/>
            <w:vAlign w:val="center"/>
            <w:hideMark/>
          </w:tcPr>
          <w:p w14:paraId="0E49B045" w14:textId="77777777" w:rsidR="00251D90" w:rsidRPr="00251D90" w:rsidRDefault="00251D90" w:rsidP="00251D90">
            <w:pPr>
              <w:rPr>
                <w:rFonts w:ascii="GHEA Grapalat" w:hAnsi="GHEA Grapalat"/>
                <w:b/>
                <w:sz w:val="20"/>
                <w:szCs w:val="20"/>
                <w:lang w:val="hy-AM"/>
              </w:rPr>
            </w:pPr>
          </w:p>
        </w:tc>
      </w:tr>
      <w:tr w:rsidR="00251D90" w:rsidRPr="00251D90" w14:paraId="29D38741" w14:textId="77777777" w:rsidTr="00FD28C1">
        <w:trPr>
          <w:trHeight w:val="775"/>
        </w:trPr>
        <w:tc>
          <w:tcPr>
            <w:tcW w:w="8225" w:type="dxa"/>
            <w:gridSpan w:val="2"/>
            <w:vMerge/>
            <w:hideMark/>
          </w:tcPr>
          <w:p w14:paraId="4FD2751F" w14:textId="77777777" w:rsidR="00251D90" w:rsidRPr="00251D90" w:rsidRDefault="00251D90" w:rsidP="00251D90">
            <w:pPr>
              <w:spacing w:after="200" w:line="276" w:lineRule="auto"/>
              <w:rPr>
                <w:rFonts w:ascii="GHEA Grapalat" w:eastAsia="Times New Roman" w:hAnsi="GHEA Grapalat"/>
                <w:bCs/>
                <w:sz w:val="20"/>
                <w:szCs w:val="20"/>
                <w:lang w:val="hy-AM" w:eastAsia="ru-RU"/>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57E3FB61"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602F9F4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1DFDC42E"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2B5BCF56"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7C2DD9A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0604ADF9" w14:textId="77777777" w:rsidR="00251D90" w:rsidRPr="00251D90" w:rsidRDefault="00251D90" w:rsidP="00251D90">
            <w:pPr>
              <w:spacing w:line="360" w:lineRule="auto"/>
              <w:rPr>
                <w:rFonts w:ascii="GHEA Grapalat" w:hAnsi="GHEA Grapalat"/>
                <w:b/>
                <w:bCs/>
                <w:sz w:val="20"/>
                <w:szCs w:val="20"/>
                <w:u w:val="single"/>
                <w:lang w:val="hy-AM"/>
              </w:rPr>
            </w:pPr>
          </w:p>
        </w:tc>
        <w:tc>
          <w:tcPr>
            <w:tcW w:w="3060" w:type="dxa"/>
            <w:vMerge/>
          </w:tcPr>
          <w:p w14:paraId="7C92E120"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3B6423B9" w14:textId="77777777" w:rsidTr="00FD28C1">
        <w:trPr>
          <w:trHeight w:val="1700"/>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32F8A18E"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075A8F5E" w14:textId="77777777" w:rsidR="00251D90" w:rsidRPr="00251D90" w:rsidRDefault="00251D90" w:rsidP="00251D90">
            <w:pPr>
              <w:spacing w:line="276" w:lineRule="auto"/>
              <w:rPr>
                <w:rFonts w:ascii="GHEA Grapalat" w:hAnsi="GHEA Grapalat"/>
                <w:sz w:val="20"/>
                <w:szCs w:val="20"/>
                <w:lang w:val="hy-AM"/>
              </w:rPr>
            </w:pPr>
          </w:p>
          <w:p w14:paraId="383AC744"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41FB456F"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060" w:type="dxa"/>
            <w:tcBorders>
              <w:top w:val="single" w:sz="4" w:space="0" w:color="auto"/>
              <w:left w:val="single" w:sz="4" w:space="0" w:color="auto"/>
              <w:bottom w:val="single" w:sz="4" w:space="0" w:color="auto"/>
              <w:right w:val="single" w:sz="4" w:space="0" w:color="auto"/>
            </w:tcBorders>
            <w:shd w:val="clear" w:color="auto" w:fill="EAF1DD"/>
          </w:tcPr>
          <w:p w14:paraId="5FA382F9" w14:textId="77777777" w:rsidR="00251D90" w:rsidRPr="00251D90" w:rsidRDefault="00251D90" w:rsidP="00251D90">
            <w:pPr>
              <w:spacing w:after="200" w:line="276" w:lineRule="auto"/>
              <w:ind w:firstLine="567"/>
              <w:rPr>
                <w:rFonts w:ascii="GHEA Grapalat" w:hAnsi="GHEA Grapalat"/>
                <w:sz w:val="20"/>
                <w:szCs w:val="20"/>
                <w:lang w:val="hy-AM"/>
              </w:rPr>
            </w:pPr>
          </w:p>
          <w:p w14:paraId="1EE46785"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9A8F19D" w14:textId="77777777" w:rsidTr="00FD28C1">
        <w:trPr>
          <w:trHeight w:val="1384"/>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BBB31D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Գործողության իրականացմանը խոչընդոտող հանգամանքներ</w:t>
            </w:r>
          </w:p>
          <w:p w14:paraId="277409C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Հայաստանի Հանրապետության հարկային օրենսգրքում փոփոխություններ և լրացումներ կատարելու մասին 2024 թվականի փետրվարի 28-ի ՀՕ-104-Ն օրենքի ուժի մեջ մտնելու ժամկետը ի սկզբանե նախատեսվել է 2026 թվականի հունվարի 1-ը։ Սակայն, Օրենքի ուժի մեջ մտնելը էլեկտրոնային համակարգի ներդրման աշխատանքներն ավարտին հասցնելու մասով առկա մտավախությամբ պայմանավորված՝ (համակարգի ներդրման նպատակով տեխնիկական առաջադրանքի կազմման և համաձայնեցման գործընթացը դեռևս ավարտված չէր) 17.12.2025թ.-ին ընդունվել է «Հայաստանի Հանրապետության հարկային օրենսգրքում փոփոխություններ և լրացումներ կատարելու մասին 2024 թվականի փետրվարի 28-ի ՀՕ-104-Ն օրենքում փոփոխություն կատարելու մասին» ՀՕ-496-Ն օրենքը, որով օրենքի ուժի մեջ մտնելու ժամկետը փոփոխվել և սահմանվել է 2026 թվականի հուլիսի 1-ը: Այս հանգամանքով պայմանավորված՝ արգելադրման նոր գործիքակազմի ներդրմանն ուղվված աշխատանքները ենթակա կլինեն համապատասխան փոփոխությունների։</w:t>
            </w:r>
            <w:r w:rsidRPr="00251D90">
              <w:rPr>
                <w:rFonts w:ascii="GHEA Grapalat" w:eastAsia="Times New Roman" w:hAnsi="GHEA Grapalat"/>
                <w:bCs/>
                <w:sz w:val="20"/>
                <w:szCs w:val="20"/>
                <w:lang w:val="hy-AM" w:eastAsia="ru-RU"/>
              </w:rPr>
              <w:t xml:space="preserve"> </w:t>
            </w:r>
          </w:p>
        </w:tc>
      </w:tr>
      <w:tr w:rsidR="00251D90" w:rsidRPr="00251D90" w14:paraId="1996DA50" w14:textId="77777777" w:rsidTr="00FD28C1">
        <w:trPr>
          <w:trHeight w:val="485"/>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tcPr>
          <w:p w14:paraId="5149DC5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595FC63A" w14:textId="77777777" w:rsidTr="00FD28C1">
        <w:trPr>
          <w:trHeight w:val="564"/>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B41E755"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3A549187" w14:textId="77777777" w:rsidR="00251D90" w:rsidRPr="00251D90" w:rsidRDefault="00251D90" w:rsidP="00251D90">
            <w:pPr>
              <w:spacing w:after="160" w:line="276" w:lineRule="auto"/>
              <w:rPr>
                <w:rFonts w:ascii="GHEA Grapalat" w:eastAsia="GHEA Grapalat" w:hAnsi="GHEA Grapalat" w:cs="GHEA Grapalat"/>
                <w:b/>
                <w:i/>
                <w:iCs/>
                <w:sz w:val="20"/>
                <w:szCs w:val="20"/>
                <w:lang w:val="hy-AM"/>
              </w:rPr>
            </w:pPr>
            <w:r w:rsidRPr="00251D90">
              <w:rPr>
                <w:rFonts w:ascii="GHEA Grapalat" w:eastAsia="GHEA Grapalat" w:hAnsi="GHEA Grapalat" w:cs="GHEA Grapalat"/>
                <w:b/>
                <w:sz w:val="20"/>
                <w:szCs w:val="20"/>
                <w:lang w:val="hy-AM"/>
              </w:rPr>
              <w:t>Առաջարկվում է գնահատել “Կատարված է մասնակի”։</w:t>
            </w:r>
          </w:p>
        </w:tc>
      </w:tr>
    </w:tbl>
    <w:p w14:paraId="4A448546" w14:textId="77777777" w:rsidR="00251D90" w:rsidRPr="00251D90" w:rsidRDefault="00251D90" w:rsidP="00251D90">
      <w:pPr>
        <w:spacing w:after="200" w:line="276" w:lineRule="auto"/>
        <w:rPr>
          <w:rFonts w:eastAsia="Calibri" w:cs="Times New Roman"/>
          <w:sz w:val="20"/>
          <w:szCs w:val="20"/>
          <w:lang w:val="hy-AM"/>
        </w:rPr>
      </w:pPr>
    </w:p>
    <w:p w14:paraId="41B99EFA"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888" w:type="dxa"/>
        <w:tblInd w:w="137" w:type="dxa"/>
        <w:tblLayout w:type="fixed"/>
        <w:tblLook w:val="04A0" w:firstRow="1" w:lastRow="0" w:firstColumn="1" w:lastColumn="0" w:noHBand="0" w:noVBand="1"/>
      </w:tblPr>
      <w:tblGrid>
        <w:gridCol w:w="1838"/>
        <w:gridCol w:w="6387"/>
        <w:gridCol w:w="3603"/>
        <w:gridCol w:w="3060"/>
      </w:tblGrid>
      <w:tr w:rsidR="00251D90" w:rsidRPr="00251D90" w14:paraId="1401F45C"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0914C0C7"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4.10</w:t>
            </w:r>
          </w:p>
          <w:p w14:paraId="7C34519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Կատարելագործել հանրային գնումների ոլորտում շահերի բախման և հակակոռուպցիոն կառուցակարգերը</w:t>
            </w:r>
          </w:p>
        </w:tc>
        <w:tc>
          <w:tcPr>
            <w:tcW w:w="6663" w:type="dxa"/>
            <w:gridSpan w:val="2"/>
            <w:tcBorders>
              <w:top w:val="single" w:sz="4" w:space="0" w:color="auto"/>
              <w:left w:val="single" w:sz="4" w:space="0" w:color="auto"/>
              <w:bottom w:val="single" w:sz="4" w:space="0" w:color="auto"/>
              <w:right w:val="single" w:sz="4" w:space="0" w:color="auto"/>
            </w:tcBorders>
            <w:shd w:val="clear" w:color="auto" w:fill="D6E3BC"/>
          </w:tcPr>
          <w:p w14:paraId="7E2B93CD"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68D22046"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Ֆինանսների նախարարություն</w:t>
            </w:r>
          </w:p>
          <w:p w14:paraId="602D008F" w14:textId="77777777" w:rsidR="00251D90" w:rsidRPr="00251D90" w:rsidRDefault="00251D90" w:rsidP="00251D90">
            <w:pPr>
              <w:spacing w:line="276" w:lineRule="auto"/>
              <w:rPr>
                <w:rFonts w:ascii="GHEA Grapalat" w:hAnsi="GHEA Grapalat"/>
                <w:b/>
                <w:sz w:val="20"/>
                <w:szCs w:val="20"/>
                <w:lang w:val="hy-AM"/>
              </w:rPr>
            </w:pPr>
          </w:p>
          <w:p w14:paraId="397B53B4"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4B46ED7E"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7B11D116"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Բարձր տեխնոլոգիական արդյունաբերության նախարարություն</w:t>
            </w:r>
          </w:p>
          <w:p w14:paraId="758F42C8" w14:textId="77777777" w:rsidR="00251D90" w:rsidRPr="00251D90" w:rsidRDefault="00251D90" w:rsidP="00251D90">
            <w:pPr>
              <w:spacing w:line="276" w:lineRule="auto"/>
              <w:rPr>
                <w:rFonts w:ascii="GHEA Grapalat" w:hAnsi="GHEA Grapalat"/>
                <w:bCs/>
                <w:sz w:val="20"/>
                <w:szCs w:val="20"/>
              </w:rPr>
            </w:pPr>
            <w:r w:rsidRPr="00251D90">
              <w:rPr>
                <w:rFonts w:ascii="GHEA Grapalat" w:hAnsi="GHEA Grapalat"/>
                <w:bCs/>
                <w:sz w:val="20"/>
                <w:szCs w:val="20"/>
                <w:lang w:val="hy-AM"/>
              </w:rPr>
              <w:t>Կոռուպցիայի կանխարգելման հանձնաժողով (համաձայնությամբ)</w:t>
            </w:r>
          </w:p>
        </w:tc>
      </w:tr>
      <w:tr w:rsidR="00251D90" w:rsidRPr="00251D90" w14:paraId="2E1A4197"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083115"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w:t>
            </w:r>
          </w:p>
          <w:p w14:paraId="174FCD4C" w14:textId="77777777" w:rsidR="00251D90" w:rsidRPr="00251D90" w:rsidRDefault="00251D90" w:rsidP="00251D90">
            <w:pPr>
              <w:spacing w:after="200" w:line="276" w:lineRule="auto"/>
              <w:ind w:firstLine="567"/>
              <w:jc w:val="center"/>
              <w:rPr>
                <w:rFonts w:ascii="GHEA Grapalat" w:hAnsi="GHEA Grapalat"/>
                <w:bCs/>
                <w:sz w:val="20"/>
                <w:szCs w:val="20"/>
                <w:lang w:val="hy-AM"/>
              </w:rPr>
            </w:pPr>
            <w:r w:rsidRPr="00251D90">
              <w:rPr>
                <w:rFonts w:ascii="GHEA Grapalat" w:hAnsi="GHEA Grapalat"/>
                <w:bCs/>
                <w:sz w:val="20"/>
                <w:szCs w:val="20"/>
                <w:lang w:val="hy-AM"/>
              </w:rPr>
              <w:lastRenderedPageBreak/>
              <w:t>ՀՀ ֆինանսների նախարարության պետական գնումների էլեկտրոնային գրանցամատյանը (ARMEPS) փոխկապակցվել է ԿԿՀ-ի հայտարարագրման էլեկտրոնային համակարգի հետ, որի միջոցով էլեկտրոնային գնումների տվյալները փոխանցվում են ԿԿՀ-ին՝ ներառյալ շահերի բախման առկայության կամ բացակայության մասին հայտարարությունները:</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B8387D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Արդյունքային որակական և քանակական ցուցանիշներ</w:t>
            </w:r>
          </w:p>
          <w:p w14:paraId="2FFF3BE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Անհրաժեշտ օրենսդրական փոփոխությունների փաթեթը «Պետական գնումների մասին» օրենքում և այլ հարակից օրենքներում հավանության է արժանացել ՀՀ կառավարության կողմից և ներկայացված է ՀՀ ԱԺ-ի ընդունմանը։</w:t>
            </w:r>
          </w:p>
          <w:p w14:paraId="6DA96C2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Էլեկտրոնային գործիքակազմի ներդրման տեխնիկական առաջադրանքը մշակված և հաստատված է։ </w:t>
            </w:r>
          </w:p>
          <w:p w14:paraId="17A7C5B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3</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Երկու համակարգերի միաժամանակյա առկայության դեպքում էլեկտրոնային համակարգերը փոխկապակցված են և կիրարկվում են պրակտիկայում։</w:t>
            </w:r>
          </w:p>
        </w:tc>
        <w:tc>
          <w:tcPr>
            <w:tcW w:w="3060" w:type="dxa"/>
            <w:vMerge w:val="restart"/>
            <w:tcBorders>
              <w:top w:val="single" w:sz="4" w:space="0" w:color="auto"/>
              <w:left w:val="single" w:sz="4" w:space="0" w:color="auto"/>
              <w:right w:val="single" w:sz="4" w:space="0" w:color="auto"/>
            </w:tcBorders>
            <w:shd w:val="clear" w:color="auto" w:fill="D6E3BC"/>
          </w:tcPr>
          <w:p w14:paraId="1A594039"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t>Ստուգման միջոց</w:t>
            </w:r>
          </w:p>
          <w:p w14:paraId="6D018167"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lastRenderedPageBreak/>
              <w:t>Իրավական ակտի առկայություն</w:t>
            </w:r>
          </w:p>
          <w:p w14:paraId="6DCE3D2F"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Կիսամյակային և տարեկան մոնիթորինգային հաշվետվություններ </w:t>
            </w:r>
          </w:p>
          <w:p w14:paraId="1C0E1C27" w14:textId="77777777" w:rsidR="00251D90" w:rsidRPr="00251D90" w:rsidRDefault="00251D90" w:rsidP="00251D90">
            <w:pPr>
              <w:spacing w:after="200" w:line="276" w:lineRule="auto"/>
              <w:rPr>
                <w:rFonts w:ascii="GHEA Grapalat" w:hAnsi="GHEA Grapalat"/>
                <w:b/>
                <w:sz w:val="20"/>
                <w:szCs w:val="20"/>
              </w:rPr>
            </w:pPr>
            <w:r w:rsidRPr="00251D90">
              <w:rPr>
                <w:rFonts w:ascii="GHEA Grapalat" w:hAnsi="GHEA Grapalat"/>
                <w:bCs/>
                <w:sz w:val="20"/>
                <w:szCs w:val="20"/>
              </w:rPr>
              <w:t>Առկա տեխնիկական բնութագիր</w:t>
            </w:r>
          </w:p>
          <w:p w14:paraId="645AC32E" w14:textId="77777777" w:rsidR="00251D90" w:rsidRPr="00251D90" w:rsidRDefault="00251D90" w:rsidP="00251D90">
            <w:pPr>
              <w:spacing w:after="200" w:line="276" w:lineRule="auto"/>
              <w:ind w:firstLine="567"/>
              <w:rPr>
                <w:rFonts w:ascii="GHEA Grapalat" w:hAnsi="GHEA Grapalat"/>
                <w:sz w:val="20"/>
                <w:szCs w:val="20"/>
                <w:lang w:val="hy-AM"/>
              </w:rPr>
            </w:pPr>
          </w:p>
          <w:p w14:paraId="08FEB2B3" w14:textId="77777777" w:rsidR="00251D90" w:rsidRPr="00251D90" w:rsidRDefault="00251D90" w:rsidP="00251D90">
            <w:pPr>
              <w:spacing w:after="200" w:line="276" w:lineRule="auto"/>
              <w:ind w:firstLine="567"/>
              <w:rPr>
                <w:rFonts w:ascii="GHEA Grapalat" w:hAnsi="GHEA Grapalat"/>
                <w:b/>
                <w:sz w:val="20"/>
                <w:szCs w:val="20"/>
              </w:rPr>
            </w:pPr>
          </w:p>
        </w:tc>
      </w:tr>
      <w:tr w:rsidR="00251D90" w:rsidRPr="00251D90" w14:paraId="7AFB2F18"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4052F90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A292E3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28DF645A" w14:textId="77777777" w:rsidR="00251D90" w:rsidRPr="00251D90" w:rsidRDefault="00251D90" w:rsidP="00251D90">
            <w:pPr>
              <w:rPr>
                <w:rFonts w:ascii="GHEA Grapalat" w:hAnsi="GHEA Grapalat"/>
                <w:b/>
                <w:sz w:val="20"/>
                <w:szCs w:val="20"/>
                <w:lang w:val="hy-AM"/>
              </w:rPr>
            </w:pPr>
          </w:p>
        </w:tc>
        <w:tc>
          <w:tcPr>
            <w:tcW w:w="3060" w:type="dxa"/>
            <w:vMerge/>
            <w:vAlign w:val="center"/>
            <w:hideMark/>
          </w:tcPr>
          <w:p w14:paraId="1D199F26"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14F16E39"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114AB810" w14:textId="77777777" w:rsidR="00251D90" w:rsidRPr="00251D90" w:rsidRDefault="00251D90" w:rsidP="00251D90">
            <w:pPr>
              <w:tabs>
                <w:tab w:val="left" w:pos="6405"/>
              </w:tabs>
              <w:jc w:val="center"/>
              <w:rPr>
                <w:rFonts w:ascii="GHEA Grapalat" w:eastAsia="Times New Roman" w:hAnsi="GHEA Grapalat"/>
                <w:sz w:val="20"/>
                <w:szCs w:val="20"/>
                <w:lang w:val="hy-AM" w:eastAsia="ru-RU"/>
              </w:rPr>
            </w:pPr>
            <w:r w:rsidRPr="00251D90">
              <w:rPr>
                <w:rFonts w:ascii="GHEA Grapalat" w:hAnsi="GHEA Grapalat"/>
                <w:b/>
                <w:sz w:val="20"/>
                <w:szCs w:val="20"/>
                <w:lang w:val="hy-AM"/>
              </w:rPr>
              <w:t>Կատարված աշխատանքների նկարագրություն</w:t>
            </w:r>
          </w:p>
          <w:p w14:paraId="7A83F987" w14:textId="77777777" w:rsidR="00251D90" w:rsidRPr="00251D90" w:rsidRDefault="00251D90" w:rsidP="00251D90">
            <w:pPr>
              <w:tabs>
                <w:tab w:val="left" w:pos="6405"/>
              </w:tabs>
              <w:rPr>
                <w:rFonts w:ascii="GHEA Grapalat" w:eastAsia="Times New Roman" w:hAnsi="GHEA Grapalat"/>
                <w:sz w:val="20"/>
                <w:szCs w:val="20"/>
                <w:lang w:val="hy-AM" w:eastAsia="ru-RU"/>
              </w:rPr>
            </w:pPr>
          </w:p>
          <w:p w14:paraId="3408A754" w14:textId="77777777" w:rsidR="00251D90" w:rsidRPr="00251D90" w:rsidRDefault="00251D90" w:rsidP="00251D90">
            <w:pPr>
              <w:tabs>
                <w:tab w:val="left" w:pos="6405"/>
              </w:tabs>
              <w:spacing w:line="276" w:lineRule="auto"/>
              <w:rPr>
                <w:rFonts w:ascii="GHEA Grapalat" w:eastAsia="Times New Roman" w:hAnsi="GHEA Grapalat"/>
                <w:sz w:val="20"/>
                <w:szCs w:val="20"/>
                <w:lang w:val="hy-AM" w:eastAsia="ru-RU"/>
              </w:rPr>
            </w:pPr>
            <w:r w:rsidRPr="00251D90">
              <w:rPr>
                <w:rFonts w:ascii="GHEA Grapalat" w:eastAsia="Times New Roman" w:hAnsi="GHEA Grapalat"/>
                <w:sz w:val="20"/>
                <w:szCs w:val="20"/>
                <w:lang w:val="hy-AM" w:eastAsia="ru-RU"/>
              </w:rPr>
              <w:t>Ֆինանսների  նախարարության կողմից մշակվել և շրջանառվել է «Գնումների մասին օրենքում փոփոխություններ և լրացումներ կատարելու մասին» օրենքի նախագիծը, ինչի ընդունման արդյունքում կկատարելագործվեն հանրային գնումների ոլորտում շահերի բախման և հակակոռուպցիոն կառուցակարգերը:</w:t>
            </w:r>
          </w:p>
          <w:p w14:paraId="4B0821F3"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Համապատասխան ծրագրի գնման նպատակով կազմակերպվել է երկփուլ մրցույթ:</w:t>
            </w:r>
          </w:p>
        </w:tc>
        <w:tc>
          <w:tcPr>
            <w:tcW w:w="3603" w:type="dxa"/>
            <w:vMerge/>
            <w:vAlign w:val="center"/>
            <w:hideMark/>
          </w:tcPr>
          <w:p w14:paraId="120B385A" w14:textId="77777777" w:rsidR="00251D90" w:rsidRPr="00251D90" w:rsidRDefault="00251D90" w:rsidP="00251D90">
            <w:pPr>
              <w:rPr>
                <w:rFonts w:ascii="GHEA Grapalat" w:hAnsi="GHEA Grapalat"/>
                <w:b/>
                <w:sz w:val="20"/>
                <w:szCs w:val="20"/>
                <w:lang w:val="hy-AM"/>
              </w:rPr>
            </w:pPr>
          </w:p>
        </w:tc>
        <w:tc>
          <w:tcPr>
            <w:tcW w:w="3060" w:type="dxa"/>
            <w:vMerge/>
            <w:vAlign w:val="center"/>
            <w:hideMark/>
          </w:tcPr>
          <w:p w14:paraId="537D9CB3"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06772C92" w14:textId="77777777" w:rsidTr="00FD28C1">
        <w:trPr>
          <w:trHeight w:val="775"/>
        </w:trPr>
        <w:tc>
          <w:tcPr>
            <w:tcW w:w="8225" w:type="dxa"/>
            <w:gridSpan w:val="2"/>
            <w:vMerge/>
            <w:hideMark/>
          </w:tcPr>
          <w:p w14:paraId="0D1E4977" w14:textId="77777777" w:rsidR="00251D90" w:rsidRPr="00251D90" w:rsidRDefault="00251D90" w:rsidP="00251D90">
            <w:pPr>
              <w:spacing w:after="200" w:line="276" w:lineRule="auto"/>
              <w:rPr>
                <w:rFonts w:ascii="GHEA Grapalat" w:hAnsi="GHEA Grapalat"/>
                <w:b/>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5DF51C04"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1F40B1B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0FEEF21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5CCABEDD"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690901F1"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199C7CB4" w14:textId="77777777" w:rsidR="00251D90" w:rsidRPr="00251D90" w:rsidRDefault="00251D90" w:rsidP="00251D90">
            <w:pPr>
              <w:spacing w:line="360" w:lineRule="auto"/>
              <w:rPr>
                <w:rFonts w:ascii="GHEA Grapalat" w:hAnsi="GHEA Grapalat"/>
                <w:sz w:val="20"/>
                <w:szCs w:val="20"/>
                <w:lang w:val="hy-AM"/>
              </w:rPr>
            </w:pPr>
          </w:p>
        </w:tc>
        <w:tc>
          <w:tcPr>
            <w:tcW w:w="3060" w:type="dxa"/>
            <w:vMerge/>
          </w:tcPr>
          <w:p w14:paraId="2368CC6D"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6BF5E3E" w14:textId="77777777" w:rsidTr="00FD28C1">
        <w:trPr>
          <w:trHeight w:val="1853"/>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24F58EA5"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7B6E0CDB"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Էլեկտրոնային գնումների նոր համակարգի ներդրման մրցույթի արդյունքները ամփոփվել են, European Dynamics-ն ընտրվել է որպես հաղթող մասնակից և 2026 թվականի հունվարին Ընկերության հետ կնքվել է համապատասխան պայմանագիր։</w:t>
            </w:r>
          </w:p>
        </w:tc>
        <w:tc>
          <w:tcPr>
            <w:tcW w:w="3603" w:type="dxa"/>
            <w:vMerge/>
          </w:tcPr>
          <w:p w14:paraId="47F0213F"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3060" w:type="dxa"/>
            <w:vMerge/>
          </w:tcPr>
          <w:p w14:paraId="6238591B"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0CC6A147" w14:textId="77777777" w:rsidTr="00FD28C1">
        <w:trPr>
          <w:trHeight w:val="647"/>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68F268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04094D3F" w14:textId="77777777" w:rsidTr="00FD28C1">
        <w:trPr>
          <w:trHeight w:val="1111"/>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tcPr>
          <w:p w14:paraId="3B25E12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 xml:space="preserve">Լրացուցիչ նշումներ՝ </w:t>
            </w:r>
          </w:p>
          <w:p w14:paraId="373B967F"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Օրենսդրորեն բացառված են պետական բարձրաստիճան պաշտոնյաների և նրանց ընտանիքի անդամների ուղղակի և անուղղակի մասնակցությունը պետական գնումների գործընթացներում</w:t>
            </w:r>
            <w:r w:rsidRPr="00251D90">
              <w:rPr>
                <w:rFonts w:ascii="GHEA Grapalat" w:hAnsi="GHEA Grapalat"/>
                <w:b/>
                <w:sz w:val="20"/>
                <w:szCs w:val="20"/>
                <w:lang w:val="hy-AM"/>
              </w:rPr>
              <w:t>։</w:t>
            </w:r>
          </w:p>
        </w:tc>
      </w:tr>
      <w:tr w:rsidR="00251D90" w:rsidRPr="00251D90" w14:paraId="24C9CD6C" w14:textId="77777777" w:rsidTr="00FD28C1">
        <w:trPr>
          <w:trHeight w:val="478"/>
        </w:trPr>
        <w:tc>
          <w:tcPr>
            <w:tcW w:w="1488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3E52BD2"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39CF117F"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թիրախը կատարելու անհրաժեշտ նախապայմաններն են ա/ </w:t>
            </w:r>
            <w:r w:rsidRPr="00251D90">
              <w:rPr>
                <w:rFonts w:ascii="GHEA Grapalat" w:eastAsia="GHEA Grapalat" w:hAnsi="GHEA Grapalat" w:cs="GHEA Grapalat"/>
                <w:sz w:val="20"/>
                <w:szCs w:val="20"/>
                <w:lang w:val="hy"/>
              </w:rPr>
              <w:t xml:space="preserve">պետական բարձրաստիճան պաշտոնյաների և նրանց ընտանիքի անդամների, վերջիններիս հետ փոխկապակցված անձանց ուղղակի և անուղղակի մասնակցությունը պետական գնումների գործընթացներում բացառող օրենսդրական փոփոխությունների փաթեթի մշակումն, ԱԺ-ին ներկայացումն այն ընդունելու համար և ընդունումը վերջինիս կողմից, և բ/ </w:t>
            </w:r>
            <w:r w:rsidRPr="00251D90">
              <w:rPr>
                <w:rFonts w:ascii="GHEA Grapalat" w:hAnsi="GHEA Grapalat"/>
                <w:sz w:val="20"/>
                <w:szCs w:val="20"/>
                <w:lang w:val="hy-AM"/>
              </w:rPr>
              <w:t>Էլեկտրոնային գնումների նոր համակարգի ներդրումը։ Առաջին  նախապայմանը (բացի նշված փաթեթի ընդունումն ԱԺ-ի կողմից) հանդիսանում է սույն Գործողության 2024թ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թիրախը, որը կատարվեց 2026թ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հունվարի 26-ին, երբ փաթեթի հեղինակ հանդիսացող ՀՀ ֆինանսների նախարարությունը, որը նաև այս Գործողության կատարողն է, ներկայացրեց փաթեթն ԱԺ։ Ներկա դրությամբ (2026թ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մարտի 15) վերոնշյալ փաթեթը դեռևս չի ընդգրկվել ԱԺ գարնանային նստաշրջանի օրակարգում։ Ինչ վերաբերում է երկրորդ նախապայմանին, ապա ինչպես ակնհայտ դարձավ ԹԻՀԿ ներկայացուցչի քննարկումներից ֆինանսների նախարարության համապատասխան պաշտոնատար անձանց հետ, տեխնիկապես հնարավոր չէ գնումների էլեկտրոնային ներկա ARMEPS գրանցամատյանը փոխկապակցել ԿԿՀ-ի հայտարարագրման էլեկտրոնային համակարգի հետ (որի միջոցով էլեկտրոնային գնումների տվյալները փոխանցվում են ԿԿՀ-ին՝ ներառյալ շահերի բախման առկայության կամ բացակայության մասին հայտարարությունները), որը ձևակերպված է որպես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  Սա նշանակում է, որ 2025 թվականի նախատեսված կատարողական թիրախը հնարավոր չէ կատարել, մինչև ԱԺ կողմից շահերի բախման վերոնշյալ փաթեթի ընդունումը</w:t>
            </w:r>
            <w:r w:rsidRPr="005F44BF">
              <w:rPr>
                <w:rFonts w:ascii="GHEA Grapalat" w:hAnsi="GHEA Grapalat"/>
                <w:sz w:val="20"/>
                <w:szCs w:val="20"/>
                <w:vertAlign w:val="superscript"/>
                <w:lang w:val="hy-AM"/>
              </w:rPr>
              <w:footnoteReference w:id="6"/>
            </w:r>
            <w:r w:rsidRPr="00251D90">
              <w:rPr>
                <w:rFonts w:ascii="GHEA Grapalat" w:hAnsi="GHEA Grapalat"/>
                <w:sz w:val="20"/>
                <w:szCs w:val="20"/>
                <w:lang w:val="hy-AM"/>
              </w:rPr>
              <w:t xml:space="preserve"> և էլեկտրոնային գնումների նոր համակարգի ներդրումը։  </w:t>
            </w:r>
          </w:p>
          <w:p w14:paraId="57DF18DD"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մասնակի” գնահատականը վերանայել “Կատարված չէ” գնահատականով։</w:t>
            </w:r>
          </w:p>
        </w:tc>
      </w:tr>
    </w:tbl>
    <w:p w14:paraId="6CDA7ABA" w14:textId="77777777" w:rsidR="00251D90" w:rsidRPr="00251D90" w:rsidRDefault="00251D90" w:rsidP="00251D90">
      <w:pPr>
        <w:spacing w:after="200" w:line="276" w:lineRule="auto"/>
        <w:rPr>
          <w:rFonts w:eastAsia="Calibri" w:cs="Times New Roman"/>
          <w:sz w:val="20"/>
          <w:szCs w:val="20"/>
          <w:lang w:val="hy-AM"/>
        </w:rPr>
      </w:pPr>
    </w:p>
    <w:p w14:paraId="14A33140"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98" w:type="dxa"/>
        <w:tblInd w:w="137" w:type="dxa"/>
        <w:tblLayout w:type="fixed"/>
        <w:tblLook w:val="04A0" w:firstRow="1" w:lastRow="0" w:firstColumn="1" w:lastColumn="0" w:noHBand="0" w:noVBand="1"/>
      </w:tblPr>
      <w:tblGrid>
        <w:gridCol w:w="1838"/>
        <w:gridCol w:w="6387"/>
        <w:gridCol w:w="3603"/>
        <w:gridCol w:w="2970"/>
      </w:tblGrid>
      <w:tr w:rsidR="00251D90" w:rsidRPr="00251D90" w14:paraId="2FCE178F"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3A52B82"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4.11</w:t>
            </w:r>
          </w:p>
          <w:p w14:paraId="0282EA1B"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Կատարելագործել մրցակցության ոլորտի իրավախախտումները վերհանող համակարգչային ապահովման սքրինինգային ծրագրերը, մշակել այդ գործիքների կիրառման ուղեցույցներ</w:t>
            </w:r>
          </w:p>
        </w:tc>
        <w:tc>
          <w:tcPr>
            <w:tcW w:w="6573" w:type="dxa"/>
            <w:gridSpan w:val="2"/>
            <w:tcBorders>
              <w:top w:val="single" w:sz="4" w:space="0" w:color="auto"/>
              <w:left w:val="single" w:sz="4" w:space="0" w:color="auto"/>
              <w:bottom w:val="single" w:sz="4" w:space="0" w:color="auto"/>
              <w:right w:val="single" w:sz="4" w:space="0" w:color="auto"/>
            </w:tcBorders>
            <w:shd w:val="clear" w:color="auto" w:fill="D6E3BC"/>
          </w:tcPr>
          <w:p w14:paraId="735BB30C"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1FF0B7C5"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Մրցակցության և սպառողների շահերի պաշտպանության հանձնաժողով (համաձայնությամբ)</w:t>
            </w:r>
          </w:p>
          <w:p w14:paraId="70C6B40A" w14:textId="77777777" w:rsidR="00251D90" w:rsidRPr="00251D90" w:rsidRDefault="00251D90" w:rsidP="00251D90">
            <w:pPr>
              <w:spacing w:line="276" w:lineRule="auto"/>
              <w:rPr>
                <w:rFonts w:ascii="GHEA Grapalat" w:hAnsi="GHEA Grapalat"/>
                <w:b/>
                <w:bCs/>
                <w:sz w:val="20"/>
                <w:szCs w:val="20"/>
                <w:lang w:val="hy-AM"/>
              </w:rPr>
            </w:pPr>
          </w:p>
          <w:p w14:paraId="11F5DBAC" w14:textId="77777777" w:rsidR="00251D90" w:rsidRPr="00251D90" w:rsidRDefault="00251D90" w:rsidP="00251D90">
            <w:pPr>
              <w:spacing w:line="276" w:lineRule="auto"/>
              <w:rPr>
                <w:rFonts w:ascii="GHEA Grapalat" w:hAnsi="GHEA Grapalat"/>
                <w:b/>
                <w:bCs/>
                <w:sz w:val="20"/>
                <w:szCs w:val="20"/>
                <w:lang w:val="hy-AM"/>
              </w:rPr>
            </w:pPr>
            <w:r w:rsidRPr="00251D90">
              <w:rPr>
                <w:rFonts w:ascii="GHEA Grapalat" w:hAnsi="GHEA Grapalat"/>
                <w:b/>
                <w:bCs/>
                <w:sz w:val="20"/>
                <w:szCs w:val="20"/>
                <w:lang w:val="hy-AM"/>
              </w:rPr>
              <w:t>Համակատարող մարմին՝</w:t>
            </w:r>
          </w:p>
          <w:p w14:paraId="1FF908AA"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sz w:val="20"/>
                <w:szCs w:val="20"/>
                <w:lang w:val="hy-AM"/>
              </w:rPr>
              <w:lastRenderedPageBreak/>
              <w:t>Բարձր տեխնոլոգիական արդյունաբերության նախարարություն</w:t>
            </w:r>
          </w:p>
        </w:tc>
      </w:tr>
      <w:tr w:rsidR="00251D90" w:rsidRPr="00251D90" w14:paraId="48A2F5F3"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06A8C76"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թիրախներ</w:t>
            </w:r>
          </w:p>
          <w:p w14:paraId="629B5798" w14:textId="77777777" w:rsidR="00251D90" w:rsidRPr="00251D90" w:rsidRDefault="00251D90" w:rsidP="00251D90">
            <w:pPr>
              <w:spacing w:line="276" w:lineRule="auto"/>
              <w:ind w:firstLine="567"/>
              <w:jc w:val="center"/>
              <w:rPr>
                <w:rFonts w:ascii="GHEA Grapalat" w:hAnsi="GHEA Grapalat"/>
                <w:sz w:val="20"/>
                <w:szCs w:val="20"/>
                <w:lang w:val="hy-AM"/>
              </w:rPr>
            </w:pPr>
            <w:r w:rsidRPr="00251D90">
              <w:rPr>
                <w:rFonts w:ascii="GHEA Grapalat" w:hAnsi="GHEA Grapalat"/>
                <w:sz w:val="20"/>
                <w:szCs w:val="20"/>
                <w:lang w:val="hy-AM"/>
              </w:rPr>
              <w:t>1</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Մշակվել են սքրինինգային ծրագրերի և իրավախախտումները վերհանող այլ գործիքների կիրառման մատչելի և համապարփակ ուղեցույցներ: </w:t>
            </w:r>
          </w:p>
          <w:p w14:paraId="7C7C3C0E" w14:textId="77777777" w:rsidR="00251D90" w:rsidRPr="00251D90" w:rsidRDefault="00251D90" w:rsidP="00251D90">
            <w:pPr>
              <w:spacing w:line="276" w:lineRule="auto"/>
              <w:ind w:firstLine="567"/>
              <w:jc w:val="center"/>
              <w:rPr>
                <w:rFonts w:ascii="GHEA Grapalat" w:hAnsi="GHEA Grapalat"/>
                <w:b/>
                <w:sz w:val="20"/>
                <w:szCs w:val="20"/>
                <w:lang w:val="hy-AM"/>
              </w:rPr>
            </w:pPr>
            <w:r w:rsidRPr="00251D90">
              <w:rPr>
                <w:rFonts w:ascii="GHEA Grapalat" w:hAnsi="GHEA Grapalat"/>
                <w:sz w:val="20"/>
                <w:szCs w:val="20"/>
                <w:lang w:val="hy-AM"/>
              </w:rPr>
              <w:t>2</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Շարունակաբար զարգացվել են ՄՊՀ-ի կարողությունները նշյալ գործիքների արդյունավետ կիրառման ուղղությամբ:</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4518DD1F"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65E7C7CD" w14:textId="77777777" w:rsidR="00251D90" w:rsidRPr="00251D90" w:rsidRDefault="00251D90" w:rsidP="00251D90">
            <w:pPr>
              <w:spacing w:line="276" w:lineRule="auto"/>
              <w:rPr>
                <w:rFonts w:ascii="GHEA Grapalat" w:hAnsi="GHEA Grapalat"/>
                <w:b/>
                <w:sz w:val="20"/>
                <w:szCs w:val="20"/>
                <w:lang w:val="hy-AM"/>
              </w:rPr>
            </w:pPr>
          </w:p>
          <w:p w14:paraId="07E8DFA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Մշակված են տնտեսական շուկայում իրավախախտումները վերհանող համակարգչային ապահովման սքրինինգային ծրագրերի և այլ գործիքների տեխնիկական բնութագրերը։ </w:t>
            </w:r>
          </w:p>
          <w:p w14:paraId="0BD833B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Համապատասխան էլեկտրոնային գործիքները ներդրված են և կիրառվում են պրակտիկայում։ </w:t>
            </w:r>
          </w:p>
          <w:p w14:paraId="0045334D"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3</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Ուղեցույցները մշակված են և տարածված են անձնակազմի միջև։ 4</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ՄՊՀ-ի աշխատակիցների համար կազմակերպված և անցկացված են առնվազն 6 վերապատրաստման դասընթացներ։ Վերապատրաստումներն իրականացվել են առնվազն 4 (չորս) ակադեմիական ժամ տևողությամբ։ Վերապատ րաստումից հետո իրականացված գիտելիքների ստուգման արդյունքում վերապատրաստվածները ցուցաբերել են առնվազն 80% իմացություն։</w:t>
            </w:r>
          </w:p>
        </w:tc>
        <w:tc>
          <w:tcPr>
            <w:tcW w:w="2970" w:type="dxa"/>
            <w:vMerge w:val="restart"/>
            <w:tcBorders>
              <w:top w:val="single" w:sz="4" w:space="0" w:color="auto"/>
              <w:left w:val="single" w:sz="4" w:space="0" w:color="auto"/>
              <w:bottom w:val="single" w:sz="4" w:space="0" w:color="auto"/>
              <w:right w:val="single" w:sz="4" w:space="0" w:color="auto"/>
            </w:tcBorders>
            <w:shd w:val="clear" w:color="auto" w:fill="D6E3BC"/>
          </w:tcPr>
          <w:p w14:paraId="79CDC472"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t>Ստուգման միջոց</w:t>
            </w:r>
          </w:p>
          <w:p w14:paraId="65F64173"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Տեխնիկական բնութագրերի առկայություն </w:t>
            </w:r>
          </w:p>
          <w:p w14:paraId="3339C08E"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Կիրառվող էլեկտրոնային գործիքներ </w:t>
            </w:r>
          </w:p>
          <w:p w14:paraId="499CD104"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Վերապատրաստումների զեկույցներ </w:t>
            </w:r>
          </w:p>
          <w:p w14:paraId="200B6098"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Գիտելիքների գնահատման հաշվետվություններ և աշխատակիցների շրջանում կատարվող հարցումներ</w:t>
            </w:r>
          </w:p>
          <w:p w14:paraId="6F856E66"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 Ուղեցույցների առկայու թյուն </w:t>
            </w:r>
          </w:p>
          <w:p w14:paraId="6CE92E5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Կիսամյակային և տարեկան մոնիթորինգային հաշվետվություններ</w:t>
            </w:r>
          </w:p>
        </w:tc>
      </w:tr>
      <w:tr w:rsidR="00251D90" w:rsidRPr="00251D90" w14:paraId="6E022CED"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EC2565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707783D3"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34091A48" w14:textId="77777777" w:rsidR="00251D90" w:rsidRPr="00251D90" w:rsidRDefault="00251D90" w:rsidP="00251D90">
            <w:pPr>
              <w:rPr>
                <w:rFonts w:ascii="GHEA Grapalat" w:hAnsi="GHEA Grapalat"/>
                <w:b/>
                <w:sz w:val="20"/>
                <w:szCs w:val="20"/>
                <w:lang w:val="hy-AM"/>
              </w:rPr>
            </w:pPr>
          </w:p>
        </w:tc>
        <w:tc>
          <w:tcPr>
            <w:tcW w:w="2970" w:type="dxa"/>
            <w:vMerge/>
            <w:vAlign w:val="center"/>
            <w:hideMark/>
          </w:tcPr>
          <w:p w14:paraId="5C4213E5" w14:textId="77777777" w:rsidR="00251D90" w:rsidRPr="00251D90" w:rsidRDefault="00251D90" w:rsidP="00251D90">
            <w:pPr>
              <w:rPr>
                <w:rFonts w:ascii="GHEA Grapalat" w:hAnsi="GHEA Grapalat"/>
                <w:b/>
                <w:sz w:val="20"/>
                <w:szCs w:val="20"/>
                <w:lang w:val="hy-AM"/>
              </w:rPr>
            </w:pPr>
          </w:p>
        </w:tc>
      </w:tr>
      <w:tr w:rsidR="00251D90" w:rsidRPr="00251D90" w14:paraId="02812C3E"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64828026" w14:textId="77777777" w:rsidR="00251D90" w:rsidRPr="00251D90" w:rsidRDefault="00251D90" w:rsidP="00251D90">
            <w:pPr>
              <w:tabs>
                <w:tab w:val="left" w:pos="780"/>
              </w:tabs>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7D7B1BFA" w14:textId="77777777" w:rsidR="00251D90" w:rsidRPr="00251D90" w:rsidRDefault="00251D90" w:rsidP="00251D90">
            <w:pPr>
              <w:tabs>
                <w:tab w:val="left" w:pos="780"/>
              </w:tabs>
              <w:spacing w:line="276" w:lineRule="auto"/>
              <w:rPr>
                <w:rFonts w:ascii="GHEA Grapalat" w:hAnsi="GHEA Grapalat"/>
                <w:sz w:val="20"/>
                <w:szCs w:val="20"/>
                <w:lang w:val="hy-AM"/>
              </w:rPr>
            </w:pPr>
            <w:r w:rsidRPr="00251D90">
              <w:rPr>
                <w:rFonts w:ascii="GHEA Grapalat" w:hAnsi="GHEA Grapalat"/>
                <w:sz w:val="20"/>
                <w:szCs w:val="20"/>
                <w:lang w:val="hy-AM"/>
              </w:rPr>
              <w:t xml:space="preserve"> Գործողության շրջանակում Մրցակցության և սպառողների շահերի պաշտպանության հանձնաժողովի (այսուհետ՝ Հանձնաժողով) կողմից իրականացվել են գործերի կառավարման էլեկտրոնային համակարգի և պաշտոնական կայքի կատարելագործման, արդիականացման աշխատանքներ։</w:t>
            </w:r>
          </w:p>
          <w:p w14:paraId="76ED2E6B" w14:textId="77777777" w:rsidR="00251D90" w:rsidRPr="00251D90" w:rsidRDefault="00251D90" w:rsidP="00251D90">
            <w:pPr>
              <w:tabs>
                <w:tab w:val="left" w:pos="780"/>
              </w:tabs>
              <w:spacing w:line="276" w:lineRule="auto"/>
              <w:rPr>
                <w:rFonts w:ascii="GHEA Grapalat" w:hAnsi="GHEA Grapalat"/>
                <w:sz w:val="20"/>
                <w:szCs w:val="20"/>
                <w:lang w:val="hy-AM"/>
              </w:rPr>
            </w:pPr>
            <w:r w:rsidRPr="00251D90">
              <w:rPr>
                <w:rFonts w:ascii="GHEA Grapalat" w:hAnsi="GHEA Grapalat"/>
                <w:sz w:val="20"/>
                <w:szCs w:val="20"/>
                <w:lang w:val="hy-AM"/>
              </w:rPr>
              <w:t xml:space="preserve">Մասնավորապես՝ </w:t>
            </w:r>
          </w:p>
          <w:p w14:paraId="041AAE98" w14:textId="77777777" w:rsidR="00251D90" w:rsidRPr="00251D90" w:rsidRDefault="00251D90" w:rsidP="00251D90">
            <w:pPr>
              <w:tabs>
                <w:tab w:val="left" w:pos="436"/>
                <w:tab w:val="left" w:pos="780"/>
              </w:tabs>
              <w:spacing w:line="276" w:lineRule="auto"/>
              <w:ind w:firstLine="166"/>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կատարելագործվել է գների մոնիթորինգի գործիքակազմը, ինչը նպատակ ունի Հանձնաժողովի կողմից վերահսկելու և կանխելու գների չհիմնավորված բարձրացման, իջեցման կամ  պահպանման հնարավոր դեպքերը,</w:t>
            </w:r>
          </w:p>
          <w:p w14:paraId="0EA8AA1B" w14:textId="77777777" w:rsidR="00251D90" w:rsidRPr="00251D90" w:rsidRDefault="00251D90" w:rsidP="00251D90">
            <w:pPr>
              <w:tabs>
                <w:tab w:val="left" w:pos="436"/>
                <w:tab w:val="left" w:pos="780"/>
              </w:tabs>
              <w:spacing w:line="276" w:lineRule="auto"/>
              <w:ind w:firstLine="166"/>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կատարելագործվել է մի շարք պետական մարմինների փոխգործելիությունը Հանձնաժողովի էլեկտրոնային համակարգի հետ, մասնավորապես ներդրվել են չհայտարարագրված համակենտրոնացումների բացահայտման նոր գործիքներ,</w:t>
            </w:r>
          </w:p>
          <w:p w14:paraId="779279B7" w14:textId="77777777" w:rsidR="00251D90" w:rsidRPr="00251D90" w:rsidRDefault="00251D90" w:rsidP="00251D90">
            <w:pPr>
              <w:tabs>
                <w:tab w:val="left" w:pos="436"/>
                <w:tab w:val="left" w:pos="780"/>
              </w:tabs>
              <w:spacing w:line="276" w:lineRule="auto"/>
              <w:ind w:firstLine="166"/>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ապահովվել է Հանձնաժողովի որոշումների կատարումների նկատմամբ վերահսկողություն իրականացնելու  հնարավորությունը՝ հարթակի յուրաքանչյուր օգտատիրոջ մոտ իր մասով համապատասխան պանակներին հասանելիության տրամադրման միջոցով,</w:t>
            </w:r>
          </w:p>
          <w:p w14:paraId="49544C41" w14:textId="77777777" w:rsidR="00251D90" w:rsidRPr="00251D90" w:rsidRDefault="00251D90" w:rsidP="00251D90">
            <w:pPr>
              <w:tabs>
                <w:tab w:val="left" w:pos="436"/>
                <w:tab w:val="left" w:pos="780"/>
              </w:tabs>
              <w:spacing w:line="276" w:lineRule="auto"/>
              <w:ind w:firstLine="166"/>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 xml:space="preserve"> մշակվել է արտաքին օգտատերերի համար էլեկտրոնային հաղորդակցության հարթակի օգտագործման </w:t>
            </w:r>
            <w:r w:rsidRPr="00251D90">
              <w:rPr>
                <w:rFonts w:ascii="GHEA Grapalat" w:hAnsi="GHEA Grapalat"/>
                <w:i/>
                <w:iCs/>
                <w:sz w:val="20"/>
                <w:szCs w:val="20"/>
                <w:lang w:val="hy-AM"/>
              </w:rPr>
              <w:t>ուղեցույց</w:t>
            </w:r>
            <w:r w:rsidRPr="00251D90">
              <w:rPr>
                <w:rFonts w:ascii="GHEA Grapalat" w:hAnsi="GHEA Grapalat"/>
                <w:sz w:val="20"/>
                <w:szCs w:val="20"/>
                <w:lang w:val="hy-AM"/>
              </w:rPr>
              <w:t>։</w:t>
            </w:r>
          </w:p>
          <w:p w14:paraId="41FE2D4F" w14:textId="77777777" w:rsidR="00251D90" w:rsidRPr="00251D90" w:rsidRDefault="00251D90" w:rsidP="00251D90">
            <w:pPr>
              <w:tabs>
                <w:tab w:val="left" w:pos="436"/>
                <w:tab w:val="left" w:pos="780"/>
                <w:tab w:val="left" w:pos="6405"/>
              </w:tabs>
              <w:spacing w:line="259" w:lineRule="auto"/>
              <w:rPr>
                <w:rFonts w:ascii="GHEA Grapalat" w:hAnsi="GHEA Grapalat"/>
                <w:sz w:val="20"/>
                <w:szCs w:val="20"/>
                <w:lang w:val="hy-AM"/>
              </w:rPr>
            </w:pPr>
            <w:r w:rsidRPr="00251D90">
              <w:rPr>
                <w:rFonts w:ascii="GHEA Grapalat" w:eastAsia="Times New Roman" w:hAnsi="GHEA Grapalat"/>
                <w:sz w:val="20"/>
                <w:szCs w:val="20"/>
                <w:lang w:val="hy-AM" w:eastAsia="ru-RU"/>
              </w:rPr>
              <w:t xml:space="preserve">Մրցակցության ոլորտի իրավախախտումները վեր հանելու նպատակով մշակվել և ներդրվել է </w:t>
            </w:r>
            <w:r w:rsidRPr="00251D90">
              <w:rPr>
                <w:rFonts w:ascii="GHEA Grapalat" w:eastAsia="Times New Roman" w:hAnsi="GHEA Grapalat"/>
                <w:i/>
                <w:iCs/>
                <w:sz w:val="20"/>
                <w:szCs w:val="20"/>
                <w:lang w:val="hy-AM" w:eastAsia="ru-RU"/>
              </w:rPr>
              <w:t>«Սպառողի Օգնականը» թվային գործիքը (</w:t>
            </w:r>
            <w:hyperlink r:id="rId92">
              <w:r w:rsidRPr="00251D90">
                <w:rPr>
                  <w:rFonts w:ascii="GHEA Grapalat" w:eastAsia="Times New Roman" w:hAnsi="GHEA Grapalat"/>
                  <w:i/>
                  <w:iCs/>
                  <w:color w:val="2998E3"/>
                  <w:sz w:val="20"/>
                  <w:szCs w:val="20"/>
                  <w:u w:val="single"/>
                  <w:lang w:val="hy-AM" w:eastAsia="ru-RU"/>
                </w:rPr>
                <w:t>https://competition.am/</w:t>
              </w:r>
            </w:hyperlink>
            <w:r w:rsidRPr="00251D90">
              <w:rPr>
                <w:rFonts w:ascii="GHEA Grapalat" w:eastAsia="Times New Roman" w:hAnsi="GHEA Grapalat"/>
                <w:i/>
                <w:iCs/>
                <w:sz w:val="20"/>
                <w:szCs w:val="20"/>
                <w:lang w:val="hy-AM" w:eastAsia="ru-RU"/>
              </w:rPr>
              <w:t>)</w:t>
            </w:r>
            <w:r w:rsidRPr="00251D90">
              <w:rPr>
                <w:rFonts w:ascii="GHEA Grapalat" w:eastAsia="Times New Roman" w:hAnsi="GHEA Grapalat"/>
                <w:sz w:val="20"/>
                <w:szCs w:val="20"/>
                <w:lang w:val="hy-AM" w:eastAsia="ru-RU"/>
              </w:rPr>
              <w:t>, ինչը հնարավորություն է տալիս սպառողին պարզեցված եղանակով ներկայացնել առցանց բողոքներ, ինչպես նաև ստանալ ծանուցումներ՝ բողոքի կարգավիճակի և ընթացքի վերաբերյալ։</w:t>
            </w:r>
          </w:p>
        </w:tc>
        <w:tc>
          <w:tcPr>
            <w:tcW w:w="3603" w:type="dxa"/>
            <w:vMerge/>
            <w:vAlign w:val="center"/>
            <w:hideMark/>
          </w:tcPr>
          <w:p w14:paraId="4F1D056B" w14:textId="77777777" w:rsidR="00251D90" w:rsidRPr="00251D90" w:rsidRDefault="00251D90" w:rsidP="00251D90">
            <w:pPr>
              <w:rPr>
                <w:rFonts w:ascii="GHEA Grapalat" w:hAnsi="GHEA Grapalat"/>
                <w:b/>
                <w:sz w:val="20"/>
                <w:szCs w:val="20"/>
                <w:lang w:val="hy-AM"/>
              </w:rPr>
            </w:pPr>
          </w:p>
        </w:tc>
        <w:tc>
          <w:tcPr>
            <w:tcW w:w="2970" w:type="dxa"/>
            <w:vMerge/>
            <w:vAlign w:val="center"/>
            <w:hideMark/>
          </w:tcPr>
          <w:p w14:paraId="2765ABEB" w14:textId="77777777" w:rsidR="00251D90" w:rsidRPr="00251D90" w:rsidRDefault="00251D90" w:rsidP="00251D90">
            <w:pPr>
              <w:rPr>
                <w:rFonts w:ascii="GHEA Grapalat" w:hAnsi="GHEA Grapalat"/>
                <w:b/>
                <w:sz w:val="20"/>
                <w:szCs w:val="20"/>
                <w:lang w:val="hy-AM"/>
              </w:rPr>
            </w:pPr>
          </w:p>
        </w:tc>
      </w:tr>
      <w:tr w:rsidR="00251D90" w:rsidRPr="00251D90" w14:paraId="0A0BC902" w14:textId="77777777" w:rsidTr="00FD28C1">
        <w:trPr>
          <w:trHeight w:val="775"/>
        </w:trPr>
        <w:tc>
          <w:tcPr>
            <w:tcW w:w="8225" w:type="dxa"/>
            <w:gridSpan w:val="2"/>
            <w:vMerge/>
            <w:hideMark/>
          </w:tcPr>
          <w:p w14:paraId="308B0025" w14:textId="77777777" w:rsidR="00251D90" w:rsidRPr="00251D90" w:rsidRDefault="00251D90" w:rsidP="00251D90">
            <w:pPr>
              <w:tabs>
                <w:tab w:val="left" w:pos="436"/>
                <w:tab w:val="left" w:pos="780"/>
                <w:tab w:val="left" w:pos="6405"/>
              </w:tabs>
              <w:spacing w:line="259" w:lineRule="auto"/>
              <w:rPr>
                <w:rFonts w:ascii="GHEA Grapalat" w:eastAsia="Times New Roman" w:hAnsi="GHEA Grapalat"/>
                <w:sz w:val="20"/>
                <w:szCs w:val="20"/>
                <w:lang w:val="hy-AM" w:eastAsia="ru-RU"/>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5F91591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w:t>
            </w:r>
          </w:p>
          <w:p w14:paraId="6612D8E9"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ամբողջությամբ</w:t>
            </w:r>
          </w:p>
          <w:p w14:paraId="7C18468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4A56616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Կատարված է մասնակի</w:t>
            </w:r>
          </w:p>
          <w:p w14:paraId="6EE3039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160D4532" w14:textId="77777777" w:rsidR="00251D90" w:rsidRPr="00251D90" w:rsidRDefault="00251D90" w:rsidP="00251D90">
            <w:pPr>
              <w:spacing w:line="360" w:lineRule="auto"/>
              <w:rPr>
                <w:rFonts w:ascii="GHEA Grapalat" w:hAnsi="GHEA Grapalat"/>
                <w:sz w:val="20"/>
                <w:szCs w:val="20"/>
                <w:lang w:val="hy-AM"/>
              </w:rPr>
            </w:pPr>
          </w:p>
        </w:tc>
        <w:tc>
          <w:tcPr>
            <w:tcW w:w="2970" w:type="dxa"/>
            <w:tcBorders>
              <w:top w:val="single" w:sz="4" w:space="0" w:color="auto"/>
              <w:left w:val="single" w:sz="4" w:space="0" w:color="auto"/>
              <w:bottom w:val="single" w:sz="4" w:space="0" w:color="auto"/>
              <w:right w:val="single" w:sz="4" w:space="0" w:color="auto"/>
            </w:tcBorders>
            <w:shd w:val="clear" w:color="auto" w:fill="D6E3BC"/>
          </w:tcPr>
          <w:p w14:paraId="16244F88"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4A48CB0" w14:textId="77777777" w:rsidTr="00FD28C1">
        <w:trPr>
          <w:trHeight w:val="2042"/>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12B18D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6D648BAD" w14:textId="77777777" w:rsidR="00251D90" w:rsidRPr="00251D90" w:rsidRDefault="00251D90" w:rsidP="00251D90">
            <w:pPr>
              <w:spacing w:after="200"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454F660F"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970" w:type="dxa"/>
            <w:tcBorders>
              <w:top w:val="single" w:sz="4" w:space="0" w:color="auto"/>
              <w:left w:val="single" w:sz="4" w:space="0" w:color="auto"/>
              <w:bottom w:val="single" w:sz="4" w:space="0" w:color="auto"/>
              <w:right w:val="single" w:sz="4" w:space="0" w:color="auto"/>
            </w:tcBorders>
            <w:shd w:val="clear" w:color="auto" w:fill="EAF1DD"/>
          </w:tcPr>
          <w:p w14:paraId="120B165C" w14:textId="77777777" w:rsidR="00251D90" w:rsidRPr="00251D90" w:rsidRDefault="00251D90" w:rsidP="00251D90">
            <w:pPr>
              <w:spacing w:after="200" w:line="276" w:lineRule="auto"/>
              <w:ind w:firstLine="567"/>
              <w:rPr>
                <w:rFonts w:ascii="GHEA Grapalat" w:hAnsi="GHEA Grapalat"/>
                <w:sz w:val="20"/>
                <w:szCs w:val="20"/>
                <w:lang w:val="hy-AM"/>
              </w:rPr>
            </w:pPr>
          </w:p>
          <w:p w14:paraId="4E6570C8"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7C8006B7" w14:textId="77777777" w:rsidTr="00FD28C1">
        <w:trPr>
          <w:trHeight w:val="800"/>
        </w:trPr>
        <w:tc>
          <w:tcPr>
            <w:tcW w:w="1479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7B60238"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Գործողության իրականացմանը խոչընդոտող հանգամանքներ</w:t>
            </w:r>
          </w:p>
        </w:tc>
      </w:tr>
      <w:tr w:rsidR="00251D90" w:rsidRPr="00251D90" w14:paraId="37F65B91" w14:textId="77777777" w:rsidTr="00FD28C1">
        <w:trPr>
          <w:trHeight w:val="582"/>
        </w:trPr>
        <w:tc>
          <w:tcPr>
            <w:tcW w:w="14798" w:type="dxa"/>
            <w:gridSpan w:val="4"/>
            <w:tcBorders>
              <w:top w:val="single" w:sz="4" w:space="0" w:color="auto"/>
              <w:left w:val="single" w:sz="4" w:space="0" w:color="auto"/>
              <w:bottom w:val="single" w:sz="4" w:space="0" w:color="auto"/>
              <w:right w:val="single" w:sz="4" w:space="0" w:color="auto"/>
            </w:tcBorders>
            <w:shd w:val="clear" w:color="auto" w:fill="EAF1DD"/>
          </w:tcPr>
          <w:p w14:paraId="568E9BA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781D1E43" w14:textId="77777777" w:rsidTr="00FD28C1">
        <w:trPr>
          <w:trHeight w:val="548"/>
        </w:trPr>
        <w:tc>
          <w:tcPr>
            <w:tcW w:w="1479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12393DC"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4CEC0BA7" w14:textId="77777777" w:rsidR="00251D90" w:rsidRPr="00251D90" w:rsidRDefault="00251D90" w:rsidP="00251D90">
            <w:pPr>
              <w:tabs>
                <w:tab w:val="left" w:pos="780"/>
              </w:tabs>
              <w:spacing w:line="276" w:lineRule="auto"/>
              <w:rPr>
                <w:rFonts w:ascii="GHEA Grapalat" w:eastAsia="GHEA Grapalat" w:hAnsi="GHEA Grapalat" w:cs="GHEA Grapalat"/>
                <w:sz w:val="20"/>
                <w:szCs w:val="20"/>
                <w:lang w:val="hy"/>
              </w:rPr>
            </w:pPr>
            <w:r w:rsidRPr="00251D90">
              <w:rPr>
                <w:rFonts w:ascii="GHEA Grapalat" w:hAnsi="GHEA Grapalat"/>
                <w:sz w:val="20"/>
                <w:szCs w:val="20"/>
                <w:lang w:val="hy-AM"/>
              </w:rPr>
              <w:t>Կատարված աշխատանքների նկարագրության առաջին մասը կրկնում է 2024թ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տվյալները, իսկ երկրորդ մասը («Սպառողի օգնական» գործիքը) չի վերաբերում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թիրախներին։ Միաժամանակ, բաց աղբյուրներում բացակայում են տվյալներ տնտեսական իրավախախտումները վերհանող սքրինինգային գործիքների ներդրման վերաբերյալ, ինչը վկայում է, որ դրանք չեն իրականացվել։</w:t>
            </w:r>
          </w:p>
          <w:p w14:paraId="1687F05F"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ամբողջությամբ” գնահատականը վերանայել “Կատարված չէ” գնահատականով։</w:t>
            </w:r>
          </w:p>
        </w:tc>
      </w:tr>
    </w:tbl>
    <w:p w14:paraId="101EE18F" w14:textId="77777777" w:rsidR="00251D90" w:rsidRPr="00251D90" w:rsidRDefault="00251D90" w:rsidP="00251D90">
      <w:pPr>
        <w:spacing w:after="200" w:line="276" w:lineRule="auto"/>
        <w:rPr>
          <w:rFonts w:eastAsia="Calibri" w:cs="Times New Roman"/>
          <w:sz w:val="20"/>
          <w:szCs w:val="20"/>
          <w:lang w:val="hy-AM"/>
        </w:rPr>
      </w:pPr>
    </w:p>
    <w:p w14:paraId="0BBFF01D"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3EB099E9"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D6B2EB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4.12</w:t>
            </w:r>
          </w:p>
          <w:p w14:paraId="73ED47A6" w14:textId="77777777" w:rsidR="00251D90" w:rsidRPr="00251D90" w:rsidRDefault="00251D90" w:rsidP="00251D90">
            <w:pPr>
              <w:spacing w:after="200" w:line="276" w:lineRule="auto"/>
              <w:ind w:firstLine="567"/>
              <w:rPr>
                <w:rFonts w:ascii="GHEA Grapalat" w:hAnsi="GHEA Grapalat"/>
                <w:sz w:val="20"/>
                <w:szCs w:val="20"/>
                <w:lang w:val="hy-AM"/>
              </w:rPr>
            </w:pPr>
            <w:r w:rsidRPr="00251D90">
              <w:rPr>
                <w:rFonts w:ascii="GHEA Grapalat" w:hAnsi="GHEA Grapalat"/>
                <w:b/>
                <w:sz w:val="20"/>
                <w:szCs w:val="20"/>
                <w:lang w:val="hy-AM"/>
              </w:rPr>
              <w:t>Արդիականացնել և կատարելագործել գնումների պլանավորման համակարգը</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70E2AB94"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42DD4BC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ֆինանսների նախարարություն</w:t>
            </w:r>
          </w:p>
        </w:tc>
      </w:tr>
      <w:tr w:rsidR="00251D90" w:rsidRPr="00251D90" w14:paraId="0980A1C6" w14:textId="77777777" w:rsidTr="00FD28C1">
        <w:trPr>
          <w:trHeight w:val="138"/>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180D5537"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528AE317"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Մշակվել և գործարկվել են պատվիրատուների կողմից ձեռք բերվող հիմնական ապրանքների համար միասնական բնութագրեր։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536C77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118EFF78" w14:textId="77777777" w:rsidR="00251D90" w:rsidRPr="00251D90" w:rsidRDefault="00251D90" w:rsidP="00251D90">
            <w:pPr>
              <w:tabs>
                <w:tab w:val="left" w:pos="226"/>
              </w:tabs>
              <w:rPr>
                <w:rFonts w:ascii="GHEA Grapalat" w:hAnsi="GHEA Grapalat"/>
                <w:sz w:val="20"/>
                <w:szCs w:val="20"/>
                <w:lang w:val="hy-AM"/>
              </w:rPr>
            </w:pPr>
            <w:r w:rsidRPr="00251D90">
              <w:rPr>
                <w:rFonts w:ascii="GHEA Grapalat" w:hAnsi="GHEA Grapalat"/>
                <w:sz w:val="20"/>
                <w:szCs w:val="20"/>
                <w:lang w:val="hy-AM"/>
              </w:rPr>
              <w:lastRenderedPageBreak/>
              <w:t>1</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Մշակված և իրավականակտի տեսքով հաստատված են պատվիրատուների կողմից ձեռք բերվող հիմնական ապրանքների համար միասնական բնութագրերը։ </w:t>
            </w:r>
          </w:p>
          <w:p w14:paraId="35EB4CE6" w14:textId="77777777" w:rsidR="00251D90" w:rsidRPr="00251D90" w:rsidRDefault="00251D90" w:rsidP="00251D90">
            <w:pPr>
              <w:tabs>
                <w:tab w:val="left" w:pos="226"/>
              </w:tabs>
              <w:rPr>
                <w:rFonts w:ascii="GHEA Grapalat" w:hAnsi="GHEA Grapalat"/>
                <w:sz w:val="20"/>
                <w:szCs w:val="20"/>
                <w:lang w:val="hy-AM"/>
              </w:rPr>
            </w:pPr>
            <w:r w:rsidRPr="00251D90">
              <w:rPr>
                <w:rFonts w:ascii="GHEA Grapalat" w:hAnsi="GHEA Grapalat"/>
                <w:sz w:val="20"/>
                <w:szCs w:val="20"/>
                <w:lang w:val="hy-AM"/>
              </w:rPr>
              <w:t>2</w:t>
            </w:r>
            <w:r w:rsidRPr="00251D90">
              <w:rPr>
                <w:rFonts w:ascii="Cambria Math" w:hAnsi="Cambria Math" w:cs="Cambria Math"/>
                <w:sz w:val="20"/>
                <w:szCs w:val="20"/>
                <w:lang w:val="hy-AM"/>
              </w:rPr>
              <w:t>․</w:t>
            </w:r>
            <w:r w:rsidRPr="00251D90">
              <w:rPr>
                <w:rFonts w:ascii="GHEA Grapalat" w:hAnsi="GHEA Grapalat" w:cs="Cambria Math"/>
                <w:sz w:val="20"/>
                <w:szCs w:val="20"/>
                <w:lang w:val="hy-AM"/>
              </w:rPr>
              <w:t xml:space="preserve"> </w:t>
            </w:r>
            <w:r w:rsidRPr="00251D90">
              <w:rPr>
                <w:rFonts w:ascii="GHEA Grapalat" w:hAnsi="GHEA Grapalat"/>
                <w:sz w:val="20"/>
                <w:szCs w:val="20"/>
                <w:lang w:val="hy-AM"/>
              </w:rPr>
              <w:t>Մշակված է միանման բնութագրեր ունեցող հիմնական սպառման ապրանքների կատալոգը։</w:t>
            </w:r>
          </w:p>
          <w:p w14:paraId="1EF1F723"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sz w:val="20"/>
                <w:szCs w:val="20"/>
                <w:lang w:val="hy-AM"/>
              </w:rPr>
              <w:t>3</w:t>
            </w:r>
            <w:r w:rsidRPr="00251D90">
              <w:rPr>
                <w:rFonts w:ascii="Cambria Math" w:hAnsi="Cambria Math" w:cs="Cambria Math"/>
                <w:sz w:val="20"/>
                <w:szCs w:val="20"/>
                <w:lang w:val="hy-AM"/>
              </w:rPr>
              <w:t>․</w:t>
            </w:r>
            <w:r w:rsidRPr="00251D90">
              <w:rPr>
                <w:rFonts w:ascii="GHEA Grapalat" w:hAnsi="GHEA Grapalat"/>
                <w:sz w:val="20"/>
                <w:szCs w:val="20"/>
                <w:lang w:val="hy-AM"/>
              </w:rPr>
              <w:t>Համակարգը ներդրված է և կիրառվում է պրակտիկայում։</w:t>
            </w:r>
          </w:p>
        </w:tc>
        <w:tc>
          <w:tcPr>
            <w:tcW w:w="2880" w:type="dxa"/>
            <w:vMerge w:val="restart"/>
            <w:tcBorders>
              <w:top w:val="single" w:sz="4" w:space="0" w:color="auto"/>
              <w:left w:val="single" w:sz="4" w:space="0" w:color="auto"/>
              <w:right w:val="single" w:sz="4" w:space="0" w:color="auto"/>
            </w:tcBorders>
            <w:shd w:val="clear" w:color="auto" w:fill="D6E3BC"/>
          </w:tcPr>
          <w:p w14:paraId="43A2BC8D"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552847F6"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Իրավական ակտի առկայություն </w:t>
            </w:r>
          </w:p>
          <w:p w14:paraId="055D80F0"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lastRenderedPageBreak/>
              <w:t xml:space="preserve">Կիսամյակային և տարեկան մոնիթորինգային հաշվետվություններ </w:t>
            </w:r>
          </w:p>
          <w:p w14:paraId="6F281F1F"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rPr>
              <w:t>Առկա տեխնիկական բնութագիր</w:t>
            </w:r>
          </w:p>
          <w:p w14:paraId="713EE158" w14:textId="77777777" w:rsidR="00251D90" w:rsidRPr="00251D90" w:rsidRDefault="00251D90" w:rsidP="00251D90">
            <w:pPr>
              <w:spacing w:after="200" w:line="276" w:lineRule="auto"/>
              <w:ind w:firstLine="567"/>
              <w:rPr>
                <w:rFonts w:ascii="GHEA Grapalat" w:hAnsi="GHEA Grapalat"/>
                <w:sz w:val="20"/>
                <w:szCs w:val="20"/>
                <w:lang w:val="hy-AM"/>
              </w:rPr>
            </w:pPr>
          </w:p>
          <w:p w14:paraId="1457DB31"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45EB0F61"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26CADA8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4F2E76B0"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448C0B43"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4B98F490"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36CAB857"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65B9D89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Կատարված աշխատանքների նկարագրություն</w:t>
            </w:r>
          </w:p>
          <w:p w14:paraId="25B84A8B"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Գործողության շրջանակում նախաձեռնվել է կաթնամթերք հանդիսացող գնման առարկաների նորմավորման գործընթացը։ Գործընթացի ամփոփման արդյունքներով մշակվել է «Կաթնամթերքի գնման գործընթացների կազմակերպման առանձնահատկություններ սահմանելու մասին» Կառավարության որոշման նախագիծը, որով նախատեսվել է սահմանել որակավորման չափանիշներ։</w:t>
            </w:r>
          </w:p>
          <w:p w14:paraId="2A1076DC"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Հաշվետու տարվա ավարտին նախագիծը գտնվում է քննարկումները փուլում։</w:t>
            </w:r>
          </w:p>
        </w:tc>
        <w:tc>
          <w:tcPr>
            <w:tcW w:w="3603" w:type="dxa"/>
            <w:vMerge/>
            <w:vAlign w:val="center"/>
            <w:hideMark/>
          </w:tcPr>
          <w:p w14:paraId="54ACB0E2"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000ABB93"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0FD84E06" w14:textId="77777777" w:rsidTr="00FD28C1">
        <w:trPr>
          <w:trHeight w:val="775"/>
        </w:trPr>
        <w:tc>
          <w:tcPr>
            <w:tcW w:w="8225" w:type="dxa"/>
            <w:gridSpan w:val="2"/>
            <w:vMerge/>
            <w:hideMark/>
          </w:tcPr>
          <w:p w14:paraId="1A0EB574"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val="restart"/>
            <w:tcBorders>
              <w:top w:val="single" w:sz="4" w:space="0" w:color="auto"/>
              <w:left w:val="single" w:sz="4" w:space="0" w:color="auto"/>
              <w:right w:val="single" w:sz="4" w:space="0" w:color="auto"/>
            </w:tcBorders>
            <w:shd w:val="clear" w:color="auto" w:fill="D6E3BC"/>
            <w:hideMark/>
          </w:tcPr>
          <w:p w14:paraId="4153EE12"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4BE0F497"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10142CB6"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7103EC26"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3E876A3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tc>
        <w:tc>
          <w:tcPr>
            <w:tcW w:w="2880" w:type="dxa"/>
            <w:vMerge/>
          </w:tcPr>
          <w:p w14:paraId="6C017AFE"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0EADE12A" w14:textId="77777777" w:rsidTr="00FD28C1">
        <w:trPr>
          <w:trHeight w:val="1358"/>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7835F772"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4962C441" w14:textId="77777777" w:rsidR="00251D90" w:rsidRPr="00251D90" w:rsidRDefault="00251D90" w:rsidP="00251D90">
            <w:pPr>
              <w:spacing w:after="200" w:line="276" w:lineRule="auto"/>
              <w:rPr>
                <w:rFonts w:ascii="GHEA Grapalat" w:hAnsi="GHEA Grapalat"/>
                <w:sz w:val="20"/>
                <w:szCs w:val="20"/>
                <w:lang w:val="hy-AM"/>
              </w:rPr>
            </w:pPr>
          </w:p>
        </w:tc>
        <w:tc>
          <w:tcPr>
            <w:tcW w:w="3603" w:type="dxa"/>
            <w:vMerge/>
          </w:tcPr>
          <w:p w14:paraId="6D0FC48E" w14:textId="77777777" w:rsidR="00251D90" w:rsidRPr="00251D90" w:rsidRDefault="00251D90" w:rsidP="00251D90">
            <w:pPr>
              <w:spacing w:after="200" w:line="276" w:lineRule="auto"/>
              <w:rPr>
                <w:rFonts w:ascii="GHEA Grapalat" w:hAnsi="GHEA Grapalat"/>
                <w:sz w:val="20"/>
                <w:szCs w:val="20"/>
                <w:lang w:val="hy-AM"/>
              </w:rPr>
            </w:pPr>
          </w:p>
        </w:tc>
        <w:tc>
          <w:tcPr>
            <w:tcW w:w="2880" w:type="dxa"/>
            <w:vMerge/>
          </w:tcPr>
          <w:p w14:paraId="10F47EB7"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0854823D" w14:textId="77777777" w:rsidTr="00FD28C1">
        <w:trPr>
          <w:trHeight w:val="4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FA3C1F4"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1CBCC71B" w14:textId="77777777" w:rsidTr="00FD28C1">
        <w:trPr>
          <w:trHeight w:val="44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2D15146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 xml:space="preserve">Լրացուցիչ նշումներ՝ </w:t>
            </w:r>
          </w:p>
        </w:tc>
      </w:tr>
      <w:tr w:rsidR="00251D90" w:rsidRPr="00251D90" w14:paraId="6962A871" w14:textId="77777777" w:rsidTr="00FD28C1">
        <w:trPr>
          <w:trHeight w:val="193"/>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12F0AD0"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54BE8349"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Քանի որ կատարված աշխատանքները սահմանափակվում են միայն Կառավարության որոշման նախագծի մշակմամբ և այն դեռ գտնվում է քննարկման փուլում, հաշվետու տարվա կատարողական թիրախը չի կարող համարվել կատարված։ Բացի այդ, նախատեսված էր միասնական բնութագրերի մշակում հիմնական ապրանքների համար, ոչ միայն կաթնամթերքի։</w:t>
            </w:r>
          </w:p>
          <w:p w14:paraId="2BBF6A6D"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bCs/>
                <w:sz w:val="20"/>
                <w:szCs w:val="20"/>
                <w:lang w:val="hy-AM"/>
              </w:rPr>
              <w:t>Ելնելով վերոգրյալից՝ առաջարկվում է “Կատարված է մասնակի” գնահատականը վերանայել “Կատարված չէ” գնահատականով։</w:t>
            </w:r>
          </w:p>
        </w:tc>
      </w:tr>
    </w:tbl>
    <w:p w14:paraId="08E4F6E2"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8"/>
        <w:gridCol w:w="6387"/>
        <w:gridCol w:w="3603"/>
        <w:gridCol w:w="2880"/>
      </w:tblGrid>
      <w:tr w:rsidR="00251D90" w:rsidRPr="00251D90" w14:paraId="13E52026"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2DFEAEE"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4.13</w:t>
            </w:r>
          </w:p>
          <w:p w14:paraId="73449A74" w14:textId="77777777" w:rsidR="00251D90" w:rsidRPr="00251D90" w:rsidRDefault="00251D90" w:rsidP="00251D90">
            <w:pPr>
              <w:spacing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Շարունակաբար կատարելագործել հանրային գնումների գործընթացների</w:t>
            </w:r>
          </w:p>
          <w:p w14:paraId="29E646DC" w14:textId="77777777" w:rsidR="00251D90" w:rsidRPr="00251D90" w:rsidRDefault="00251D90" w:rsidP="00251D90">
            <w:pPr>
              <w:spacing w:line="276" w:lineRule="auto"/>
              <w:ind w:firstLine="567"/>
              <w:jc w:val="center"/>
              <w:rPr>
                <w:rFonts w:ascii="GHEA Grapalat" w:hAnsi="GHEA Grapalat"/>
                <w:b/>
                <w:bCs/>
                <w:sz w:val="20"/>
                <w:szCs w:val="20"/>
                <w:lang w:val="hy-AM"/>
              </w:rPr>
            </w:pPr>
            <w:r w:rsidRPr="00251D90">
              <w:rPr>
                <w:rFonts w:ascii="GHEA Grapalat" w:hAnsi="GHEA Grapalat"/>
                <w:b/>
                <w:bCs/>
                <w:sz w:val="20"/>
                <w:szCs w:val="20"/>
              </w:rPr>
              <w:t>թափանցիկության և հրապարակայնության համակարգերը</w:t>
            </w:r>
          </w:p>
        </w:tc>
        <w:tc>
          <w:tcPr>
            <w:tcW w:w="6483" w:type="dxa"/>
            <w:gridSpan w:val="2"/>
            <w:tcBorders>
              <w:top w:val="single" w:sz="4" w:space="0" w:color="auto"/>
              <w:left w:val="single" w:sz="4" w:space="0" w:color="auto"/>
              <w:bottom w:val="single" w:sz="4" w:space="0" w:color="auto"/>
              <w:right w:val="single" w:sz="4" w:space="0" w:color="auto"/>
            </w:tcBorders>
            <w:shd w:val="clear" w:color="auto" w:fill="D6E3BC"/>
          </w:tcPr>
          <w:p w14:paraId="02391D00"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lastRenderedPageBreak/>
              <w:t>Կատարող մարմին՝</w:t>
            </w:r>
          </w:p>
          <w:p w14:paraId="641A2984"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ՀՀ ֆինանսների նախարարություն</w:t>
            </w:r>
          </w:p>
          <w:p w14:paraId="5AB7A6B6" w14:textId="77777777" w:rsidR="00251D90" w:rsidRPr="00251D90" w:rsidRDefault="00251D90" w:rsidP="00251D90">
            <w:pPr>
              <w:spacing w:line="276" w:lineRule="auto"/>
              <w:rPr>
                <w:rFonts w:ascii="GHEA Grapalat" w:hAnsi="GHEA Grapalat"/>
                <w:b/>
                <w:sz w:val="20"/>
                <w:szCs w:val="20"/>
                <w:lang w:val="hy-AM"/>
              </w:rPr>
            </w:pPr>
          </w:p>
          <w:p w14:paraId="52838B54"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1B84EEF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p w14:paraId="55D0E86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4A6F98D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Բարձր տեխնոլոգիական արդյունաբերության նախարարություն</w:t>
            </w:r>
          </w:p>
          <w:p w14:paraId="36486F5D"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201C591"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580F11B8"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w:t>
            </w:r>
          </w:p>
          <w:p w14:paraId="5527975C" w14:textId="77777777" w:rsidR="00251D90" w:rsidRPr="00251D90" w:rsidRDefault="00251D90" w:rsidP="00251D90">
            <w:pPr>
              <w:spacing w:after="200" w:line="276" w:lineRule="auto"/>
              <w:ind w:firstLine="567"/>
              <w:jc w:val="center"/>
              <w:rPr>
                <w:rFonts w:ascii="GHEA Grapalat" w:hAnsi="GHEA Grapalat"/>
                <w:bCs/>
                <w:sz w:val="20"/>
                <w:szCs w:val="20"/>
                <w:lang w:val="hy-AM"/>
              </w:rPr>
            </w:pPr>
            <w:r w:rsidRPr="00251D90">
              <w:rPr>
                <w:rFonts w:ascii="GHEA Grapalat" w:hAnsi="GHEA Grapalat"/>
                <w:bCs/>
                <w:sz w:val="20"/>
                <w:szCs w:val="20"/>
                <w:lang w:val="hy-AM"/>
              </w:rPr>
              <w:t>Թարմացվել կամ ներդրվել են նոր հակակոռուպցիոն խելացի գործիքակազմեր:</w:t>
            </w:r>
          </w:p>
        </w:tc>
        <w:tc>
          <w:tcPr>
            <w:tcW w:w="3603"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AE68441"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286C97AB"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Էլեկտրոնային գործիքակազմի ներդրման կամ թարմացման տեխնիկական առաջադրանքը մշակված և հաստատված է։ </w:t>
            </w:r>
          </w:p>
          <w:p w14:paraId="69033DE1"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Պրակտիկայում կիրառվում են հակակոռուպցիոն նոր խելացի համակարգեր/գործիքակազմեր։</w:t>
            </w:r>
          </w:p>
        </w:tc>
        <w:tc>
          <w:tcPr>
            <w:tcW w:w="2880" w:type="dxa"/>
            <w:vMerge w:val="restart"/>
            <w:tcBorders>
              <w:top w:val="single" w:sz="4" w:space="0" w:color="auto"/>
              <w:left w:val="single" w:sz="4" w:space="0" w:color="auto"/>
              <w:right w:val="single" w:sz="4" w:space="0" w:color="auto"/>
            </w:tcBorders>
            <w:shd w:val="clear" w:color="auto" w:fill="D6E3BC"/>
          </w:tcPr>
          <w:p w14:paraId="3C69DADF"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t>Ստուգման միջոց</w:t>
            </w:r>
          </w:p>
          <w:p w14:paraId="43FE79B3"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Մամուլի հաղորդագրություններ, </w:t>
            </w:r>
          </w:p>
          <w:p w14:paraId="148F95F5"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ԶԼՄ հրապարակումներ </w:t>
            </w:r>
          </w:p>
          <w:p w14:paraId="637887E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t>Կիսամյակային և տարեկան մոնիթորինգային հաշվետվություններ</w:t>
            </w:r>
          </w:p>
        </w:tc>
      </w:tr>
      <w:tr w:rsidR="00251D90" w:rsidRPr="00251D90" w14:paraId="3AEF8FD8"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390504B2"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10920346"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603" w:type="dxa"/>
            <w:vMerge/>
            <w:vAlign w:val="center"/>
            <w:hideMark/>
          </w:tcPr>
          <w:p w14:paraId="4C944967"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6FD0DE5D" w14:textId="77777777" w:rsidR="00251D90" w:rsidRPr="00251D90" w:rsidRDefault="00251D90" w:rsidP="00251D90">
            <w:pPr>
              <w:rPr>
                <w:rFonts w:ascii="GHEA Grapalat" w:hAnsi="GHEA Grapalat"/>
                <w:b/>
                <w:sz w:val="20"/>
                <w:szCs w:val="20"/>
                <w:lang w:val="hy-AM"/>
              </w:rPr>
            </w:pPr>
          </w:p>
        </w:tc>
      </w:tr>
      <w:tr w:rsidR="00251D90" w:rsidRPr="00251D90" w14:paraId="524BD289"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136E2744"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03E50E5C"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Գործողության շրջանակում 2025 թվականի ընթացքում &lt;&lt;Գնումների մասին&gt;&gt; օրենքում կատարվել են հետևյալ փոփոխությունները և լրացումները՝</w:t>
            </w:r>
          </w:p>
          <w:p w14:paraId="05648ACF" w14:textId="77777777" w:rsidR="00251D90" w:rsidRPr="00251D90" w:rsidRDefault="00251D90" w:rsidP="00EB242C">
            <w:pPr>
              <w:numPr>
                <w:ilvl w:val="0"/>
                <w:numId w:val="13"/>
              </w:numPr>
              <w:spacing w:after="200" w:line="276" w:lineRule="auto"/>
              <w:contextualSpacing/>
              <w:rPr>
                <w:rFonts w:ascii="GHEA Grapalat" w:hAnsi="GHEA Grapalat"/>
                <w:sz w:val="20"/>
                <w:szCs w:val="20"/>
                <w:lang w:val="hy-AM"/>
              </w:rPr>
            </w:pPr>
            <w:r w:rsidRPr="00251D90">
              <w:rPr>
                <w:rFonts w:ascii="GHEA Grapalat" w:hAnsi="GHEA Grapalat"/>
                <w:sz w:val="20"/>
                <w:szCs w:val="20"/>
                <w:lang w:val="hy-AM"/>
              </w:rPr>
              <w:t>22</w:t>
            </w:r>
            <w:r w:rsidRPr="00251D90">
              <w:rPr>
                <w:rFonts w:ascii="Cambria Math" w:hAnsi="Cambria Math" w:cs="Cambria Math"/>
                <w:sz w:val="20"/>
                <w:szCs w:val="20"/>
                <w:lang w:val="hy-AM"/>
              </w:rPr>
              <w:t>․</w:t>
            </w:r>
            <w:r w:rsidRPr="00251D90">
              <w:rPr>
                <w:rFonts w:ascii="GHEA Grapalat" w:hAnsi="GHEA Grapalat"/>
                <w:sz w:val="20"/>
                <w:szCs w:val="20"/>
                <w:lang w:val="hy-AM"/>
              </w:rPr>
              <w:t>07</w:t>
            </w:r>
            <w:r w:rsidRPr="00251D90">
              <w:rPr>
                <w:rFonts w:ascii="Cambria Math" w:hAnsi="Cambria Math" w:cs="Cambria Math"/>
                <w:sz w:val="20"/>
                <w:szCs w:val="20"/>
                <w:lang w:val="hy-AM"/>
              </w:rPr>
              <w:t>․</w:t>
            </w: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ուժի մեջ է մտել &lt;&lt;Գնումների մասին&gt;&gt; օրենքում լրացում և փոփոխություն կատարելու մասին թիվ ՀՕ-242-Ն օրենքը, որով լուծվել են հանրային ծառայություններ մատուցող կազմակերպությունների գնումների կանոնների արդիականացման հետ կապված հարցերը։</w:t>
            </w:r>
          </w:p>
          <w:p w14:paraId="7D2DE131" w14:textId="77777777" w:rsidR="00251D90" w:rsidRPr="00251D90" w:rsidRDefault="00251D90" w:rsidP="00EB242C">
            <w:pPr>
              <w:numPr>
                <w:ilvl w:val="0"/>
                <w:numId w:val="13"/>
              </w:numPr>
              <w:spacing w:after="200" w:line="276" w:lineRule="auto"/>
              <w:contextualSpacing/>
              <w:rPr>
                <w:rFonts w:ascii="GHEA Grapalat" w:hAnsi="GHEA Grapalat"/>
                <w:sz w:val="20"/>
                <w:szCs w:val="20"/>
                <w:lang w:val="hy-AM"/>
              </w:rPr>
            </w:pPr>
            <w:r w:rsidRPr="00251D90">
              <w:rPr>
                <w:rFonts w:ascii="GHEA Grapalat" w:hAnsi="GHEA Grapalat"/>
                <w:sz w:val="20"/>
                <w:szCs w:val="20"/>
                <w:lang w:val="hy-AM"/>
              </w:rPr>
              <w:t>20</w:t>
            </w:r>
            <w:r w:rsidRPr="00251D90">
              <w:rPr>
                <w:rFonts w:ascii="Cambria Math" w:hAnsi="Cambria Math" w:cs="Cambria Math"/>
                <w:sz w:val="20"/>
                <w:szCs w:val="20"/>
                <w:lang w:val="hy-AM"/>
              </w:rPr>
              <w:t>․</w:t>
            </w:r>
            <w:r w:rsidRPr="00251D90">
              <w:rPr>
                <w:rFonts w:ascii="GHEA Grapalat" w:hAnsi="GHEA Grapalat"/>
                <w:sz w:val="20"/>
                <w:szCs w:val="20"/>
                <w:lang w:val="hy-AM"/>
              </w:rPr>
              <w:t>10</w:t>
            </w:r>
            <w:r w:rsidRPr="00251D90">
              <w:rPr>
                <w:rFonts w:ascii="Cambria Math" w:hAnsi="Cambria Math" w:cs="Cambria Math"/>
                <w:sz w:val="20"/>
                <w:szCs w:val="20"/>
                <w:lang w:val="hy-AM"/>
              </w:rPr>
              <w:t>․</w:t>
            </w: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ուժի մեջ է մտել 20</w:t>
            </w:r>
            <w:r w:rsidRPr="00251D90">
              <w:rPr>
                <w:rFonts w:ascii="Cambria Math" w:hAnsi="Cambria Math" w:cs="Cambria Math"/>
                <w:sz w:val="20"/>
                <w:szCs w:val="20"/>
                <w:lang w:val="hy-AM"/>
              </w:rPr>
              <w:t>․</w:t>
            </w:r>
            <w:r w:rsidRPr="00251D90">
              <w:rPr>
                <w:rFonts w:ascii="GHEA Grapalat" w:hAnsi="GHEA Grapalat"/>
                <w:sz w:val="20"/>
                <w:szCs w:val="20"/>
                <w:lang w:val="hy-AM"/>
              </w:rPr>
              <w:t>10</w:t>
            </w:r>
            <w:r w:rsidRPr="00251D90">
              <w:rPr>
                <w:rFonts w:ascii="Cambria Math" w:hAnsi="Cambria Math" w:cs="Cambria Math"/>
                <w:sz w:val="20"/>
                <w:szCs w:val="20"/>
                <w:lang w:val="hy-AM"/>
              </w:rPr>
              <w:t>․</w:t>
            </w: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ուժի մեջ է մտել &lt;&lt;Գնումների մասին&gt;&gt; օրենքում լրացում կատարելու մասին թիվ ՀՕ-304-Ն օրենքը,</w:t>
            </w:r>
          </w:p>
          <w:p w14:paraId="64250544" w14:textId="77777777" w:rsidR="00251D90" w:rsidRPr="00251D90" w:rsidRDefault="00251D90" w:rsidP="00EB242C">
            <w:pPr>
              <w:numPr>
                <w:ilvl w:val="0"/>
                <w:numId w:val="13"/>
              </w:numPr>
              <w:spacing w:after="200" w:line="276" w:lineRule="auto"/>
              <w:contextualSpacing/>
              <w:rPr>
                <w:rFonts w:ascii="GHEA Grapalat" w:hAnsi="GHEA Grapalat"/>
                <w:sz w:val="20"/>
                <w:szCs w:val="20"/>
                <w:lang w:val="hy-AM"/>
              </w:rPr>
            </w:pPr>
            <w:r w:rsidRPr="00251D90">
              <w:rPr>
                <w:rFonts w:ascii="GHEA Grapalat" w:hAnsi="GHEA Grapalat"/>
                <w:sz w:val="20"/>
                <w:szCs w:val="20"/>
                <w:lang w:val="hy-AM"/>
              </w:rPr>
              <w:t>12</w:t>
            </w:r>
            <w:r w:rsidRPr="00251D90">
              <w:rPr>
                <w:rFonts w:ascii="Cambria Math" w:hAnsi="Cambria Math" w:cs="Cambria Math"/>
                <w:sz w:val="20"/>
                <w:szCs w:val="20"/>
                <w:lang w:val="hy-AM"/>
              </w:rPr>
              <w:t>․</w:t>
            </w:r>
            <w:r w:rsidRPr="00251D90">
              <w:rPr>
                <w:rFonts w:ascii="GHEA Grapalat" w:hAnsi="GHEA Grapalat"/>
                <w:sz w:val="20"/>
                <w:szCs w:val="20"/>
                <w:lang w:val="hy-AM"/>
              </w:rPr>
              <w:t>11</w:t>
            </w:r>
            <w:r w:rsidRPr="00251D90">
              <w:rPr>
                <w:rFonts w:ascii="Cambria Math" w:hAnsi="Cambria Math" w:cs="Cambria Math"/>
                <w:sz w:val="20"/>
                <w:szCs w:val="20"/>
                <w:lang w:val="hy-AM"/>
              </w:rPr>
              <w:t>․</w:t>
            </w:r>
            <w:r w:rsidRPr="00251D90">
              <w:rPr>
                <w:rFonts w:ascii="GHEA Grapalat" w:hAnsi="GHEA Grapalat"/>
                <w:sz w:val="20"/>
                <w:szCs w:val="20"/>
                <w:lang w:val="hy-AM"/>
              </w:rPr>
              <w:t>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ուժի մեջ է մտել &lt;&lt;Գնումների մասին&gt;&gt; օրենքում փոփոխություններ կատարելու մասին ՀՕ-336-Ն օրենքը, որով հստակեցվել են գործող օրենքի որոշ դրույթներ՝ բացառելով իրավակիրառ պրակտիկայում հաճախակի հանդիպող տարաբնույթ մեկնաբանությունները։ </w:t>
            </w:r>
          </w:p>
          <w:p w14:paraId="7B47F44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Միաժամանակ, մշակվել է «Գնումների մասին» օրենքում փոփոխություններ և լրացումներ կատարելու մասին նախագիծ, որով առաջարկվում է ներդնել շահերի բախման մեխանիզմ՝  գնումների գործընթացներին պետական բարձրաստիճան պաշտոնյաների և նրանց ընտանիքի անդամների, վերջիններիս հետ փոխկապակցված անձանց ուղղակի և անուղղակի մասնակցությունը բացառող </w:t>
            </w:r>
            <w:r w:rsidRPr="00251D90">
              <w:rPr>
                <w:rFonts w:ascii="GHEA Grapalat" w:hAnsi="GHEA Grapalat"/>
                <w:sz w:val="20"/>
                <w:szCs w:val="20"/>
                <w:lang w:val="hy-AM"/>
              </w:rPr>
              <w:lastRenderedPageBreak/>
              <w:t>համակարգ։ Նախագիծը քննարկվել է ֆինանսատնտեսական նախարարական կոմիտեի  09</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01</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2026թ</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նիստում։ </w:t>
            </w:r>
          </w:p>
          <w:p w14:paraId="1272CA7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Հանրային կազմակերպությունների գնումների գործող կարգերի լավարկման նպատակով՝ ՀՀ ֆինանսների նախարարության կողմից առաջարկվել են մի շարք փոփոխություններ, որոնք  հաստատվել են ՀԾԿՀ-ի կողմից: </w:t>
            </w:r>
          </w:p>
          <w:p w14:paraId="58CF0BE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Առաջարկվող փոփոխությունները հետևյալն են՝</w:t>
            </w:r>
          </w:p>
          <w:p w14:paraId="1A09803B"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-գնման գործընթացներում թափանցիկություն և հրապարակայնություն ապահովելու նպատակով գնումների պլանում ներառվում է նաև գնվող ապրանքների, աշխատանքների և ծառայությունների համար պլանավորված գինը.</w:t>
            </w:r>
          </w:p>
          <w:p w14:paraId="798917F2"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-գնահատող հանձնաժողովների կողմից հնարավոր հայեցողական որոշումներ կայացնելու հնարավորությունները բացառելու, ինչպես նաև ընթացակարգի մասնակիցների համար  որոշակիություն ապահովելու նպատակով ապրանքների գնման դեպքում հղումներ օգտագործելիս ներկայացվում են որպես համարժեք առաջարկվող ապրանքների ֆիրմային անվանումը, մոդելը և արտադրողը.</w:t>
            </w:r>
          </w:p>
          <w:p w14:paraId="1B6887D1"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շահերի բախմանը վերաբերող պայմանների սահմանում և դրանց գնահատման համար հետագծելիության հնարավորության ապահովում.</w:t>
            </w:r>
          </w:p>
          <w:p w14:paraId="142F1BCB"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փակ շրջանակային համաձայնագրերով իրականացվող ընթացակարգերում ֆունկցիոնալ փոփոխությունների կատարում՝ անցում կատարելով բաց շրջանակային համաձայնագրերով ընթացակարգերի կազմակերպմանը.</w:t>
            </w:r>
          </w:p>
          <w:p w14:paraId="6E49FD6E"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գնման ընթացակարգերի մասնակիցների կողմից հայտերով իրական շահառուների բացահայտման մեխանիզմների սահմանում և հրապարակում.</w:t>
            </w:r>
          </w:p>
          <w:p w14:paraId="278C5821"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w:t>
            </w:r>
            <w:r w:rsidRPr="00251D90">
              <w:rPr>
                <w:rFonts w:ascii="GHEA Grapalat" w:hAnsi="GHEA Grapalat"/>
                <w:sz w:val="20"/>
                <w:szCs w:val="20"/>
                <w:lang w:val="hy-AM"/>
              </w:rPr>
              <w:tab/>
              <w:t>գնման գործընթացների կազմակերպման ընթացքում իրականացվող գործողությունների և կայացվող որոշումների թափանցիկության և հրապարակայնության աստիճանի մեծացում,</w:t>
            </w:r>
          </w:p>
          <w:p w14:paraId="4E1DA482" w14:textId="77777777" w:rsidR="00251D90" w:rsidRPr="00251D90" w:rsidRDefault="00251D90" w:rsidP="00251D90">
            <w:pPr>
              <w:spacing w:line="276" w:lineRule="auto"/>
              <w:ind w:firstLine="567"/>
              <w:rPr>
                <w:rFonts w:ascii="GHEA Grapalat" w:hAnsi="GHEA Grapalat"/>
                <w:sz w:val="20"/>
                <w:szCs w:val="20"/>
                <w:lang w:val="hy-AM"/>
              </w:rPr>
            </w:pPr>
            <w:r w:rsidRPr="00251D90">
              <w:rPr>
                <w:rFonts w:ascii="GHEA Grapalat" w:hAnsi="GHEA Grapalat"/>
                <w:sz w:val="20"/>
                <w:szCs w:val="20"/>
                <w:lang w:val="hy-AM"/>
              </w:rPr>
              <w:t>-հանրային կազմակերպությունները իրենց կարիքների համար կազմակերպվող գնումները իրականացնեն թվային համակարգերի միջոցով։</w:t>
            </w:r>
          </w:p>
          <w:p w14:paraId="623CE3B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Հարկ է նշել նաև, որ ավարտվել են էլեկտրոնային գնումների նոր համակարգի տեխնիկական առաջադրանքի նախագծի մշակման աշխատանքները, հարցը քննարկվել է Թվայնացման խորհրդում։</w:t>
            </w:r>
          </w:p>
        </w:tc>
        <w:tc>
          <w:tcPr>
            <w:tcW w:w="3603" w:type="dxa"/>
            <w:vMerge/>
            <w:vAlign w:val="center"/>
            <w:hideMark/>
          </w:tcPr>
          <w:p w14:paraId="54F9EC07" w14:textId="77777777" w:rsidR="00251D90" w:rsidRPr="00251D90" w:rsidRDefault="00251D90" w:rsidP="00251D90">
            <w:pPr>
              <w:rPr>
                <w:rFonts w:ascii="GHEA Grapalat" w:hAnsi="GHEA Grapalat"/>
                <w:b/>
                <w:sz w:val="20"/>
                <w:szCs w:val="20"/>
                <w:lang w:val="hy-AM"/>
              </w:rPr>
            </w:pPr>
          </w:p>
        </w:tc>
        <w:tc>
          <w:tcPr>
            <w:tcW w:w="2880" w:type="dxa"/>
            <w:vMerge/>
            <w:vAlign w:val="center"/>
            <w:hideMark/>
          </w:tcPr>
          <w:p w14:paraId="12E0B9FD" w14:textId="77777777" w:rsidR="00251D90" w:rsidRPr="00251D90" w:rsidRDefault="00251D90" w:rsidP="00251D90">
            <w:pPr>
              <w:rPr>
                <w:rFonts w:ascii="GHEA Grapalat" w:hAnsi="GHEA Grapalat"/>
                <w:b/>
                <w:sz w:val="20"/>
                <w:szCs w:val="20"/>
                <w:lang w:val="hy-AM"/>
              </w:rPr>
            </w:pPr>
          </w:p>
        </w:tc>
      </w:tr>
      <w:tr w:rsidR="00251D90" w:rsidRPr="00251D90" w14:paraId="7790B9BA" w14:textId="77777777" w:rsidTr="00FD28C1">
        <w:trPr>
          <w:trHeight w:val="775"/>
        </w:trPr>
        <w:tc>
          <w:tcPr>
            <w:tcW w:w="8225" w:type="dxa"/>
            <w:gridSpan w:val="2"/>
            <w:vMerge/>
            <w:hideMark/>
          </w:tcPr>
          <w:p w14:paraId="41D8B161" w14:textId="77777777" w:rsidR="00251D90" w:rsidRPr="00251D90" w:rsidRDefault="00251D90" w:rsidP="00251D90">
            <w:pPr>
              <w:spacing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D6E3BC"/>
            <w:hideMark/>
          </w:tcPr>
          <w:p w14:paraId="3119A763"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40374FF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2502954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6F24F478"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77C38438"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22B45673" w14:textId="77777777" w:rsidR="00251D90" w:rsidRPr="00251D90" w:rsidRDefault="00251D90" w:rsidP="00251D90">
            <w:pPr>
              <w:spacing w:after="200" w:line="276" w:lineRule="auto"/>
              <w:rPr>
                <w:rFonts w:ascii="GHEA Grapalat" w:hAnsi="GHEA Grapalat"/>
                <w:sz w:val="20"/>
                <w:szCs w:val="20"/>
                <w:u w:val="single"/>
                <w:lang w:val="hy-AM"/>
              </w:rPr>
            </w:pPr>
          </w:p>
        </w:tc>
        <w:tc>
          <w:tcPr>
            <w:tcW w:w="2880" w:type="dxa"/>
            <w:vMerge/>
          </w:tcPr>
          <w:p w14:paraId="7B654839"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612C7C3C" w14:textId="77777777" w:rsidTr="00FD28C1">
        <w:trPr>
          <w:trHeight w:val="1853"/>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631FAB4"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466B6EAF" w14:textId="77777777" w:rsidR="00251D90" w:rsidRPr="00251D90" w:rsidRDefault="00251D90" w:rsidP="00251D90">
            <w:pPr>
              <w:spacing w:line="276" w:lineRule="auto"/>
              <w:rPr>
                <w:rFonts w:ascii="GHEA Grapalat" w:hAnsi="GHEA Grapalat"/>
                <w:sz w:val="20"/>
                <w:szCs w:val="20"/>
                <w:lang w:val="hy-AM"/>
              </w:rPr>
            </w:pPr>
          </w:p>
        </w:tc>
        <w:tc>
          <w:tcPr>
            <w:tcW w:w="3603" w:type="dxa"/>
            <w:tcBorders>
              <w:top w:val="single" w:sz="4" w:space="0" w:color="auto"/>
              <w:left w:val="single" w:sz="4" w:space="0" w:color="auto"/>
              <w:bottom w:val="single" w:sz="4" w:space="0" w:color="auto"/>
              <w:right w:val="single" w:sz="4" w:space="0" w:color="auto"/>
            </w:tcBorders>
            <w:shd w:val="clear" w:color="auto" w:fill="EAF1DD"/>
          </w:tcPr>
          <w:p w14:paraId="2281F842"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80" w:type="dxa"/>
            <w:tcBorders>
              <w:top w:val="single" w:sz="4" w:space="0" w:color="auto"/>
              <w:left w:val="single" w:sz="4" w:space="0" w:color="auto"/>
              <w:bottom w:val="single" w:sz="4" w:space="0" w:color="auto"/>
              <w:right w:val="single" w:sz="4" w:space="0" w:color="auto"/>
            </w:tcBorders>
            <w:shd w:val="clear" w:color="auto" w:fill="EAF1DD"/>
          </w:tcPr>
          <w:p w14:paraId="6F1DB6CB" w14:textId="77777777" w:rsidR="00251D90" w:rsidRPr="00251D90" w:rsidRDefault="00251D90" w:rsidP="00251D90">
            <w:pPr>
              <w:spacing w:after="200" w:line="276" w:lineRule="auto"/>
              <w:ind w:firstLine="567"/>
              <w:rPr>
                <w:rFonts w:ascii="GHEA Grapalat" w:hAnsi="GHEA Grapalat"/>
                <w:sz w:val="20"/>
                <w:szCs w:val="20"/>
                <w:lang w:val="hy-AM"/>
              </w:rPr>
            </w:pPr>
          </w:p>
          <w:p w14:paraId="61FA7A23"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5B3AAA90" w14:textId="77777777" w:rsidTr="00FD28C1">
        <w:trPr>
          <w:trHeight w:val="4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2A6FCBE"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597D10B6" w14:textId="77777777" w:rsidTr="00FD28C1">
        <w:trPr>
          <w:trHeight w:val="457"/>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74AE303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315E56C8" w14:textId="77777777" w:rsidTr="00FD28C1">
        <w:trPr>
          <w:trHeight w:val="222"/>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DF708D5"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791AB0BD"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2024թ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զեկույցում նշվել է, որ մշակվել է էլեկտրոնային գնումների նոր համակարգի տեխնիկական նախագիծը և հայտարարվել մրցույթ, իսկ 2026թ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հունվարին պայմանագիր է կնքվել European Dynamics-ի հետ։ Սա նշանակում է, որ համակարգը դեռ մշակման փուլում է, և միայն դրա ներդրումից հետո հնարավոր կլինի իրականացնել 2025թ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կատարողական թիրախը և ապահովել համապատասխան արդյունքային ցուցանիշը։ Միաժամանակ, ֆինանսների նախարարության օրենսդրական նախաձեռնությունների կապը տվյալ թիրախի հետ հստակ չէ։</w:t>
            </w:r>
          </w:p>
          <w:p w14:paraId="0FFB28F1" w14:textId="77777777" w:rsidR="00251D90" w:rsidRPr="00251D90" w:rsidRDefault="00251D90" w:rsidP="00251D90">
            <w:pPr>
              <w:spacing w:line="276" w:lineRule="auto"/>
              <w:rPr>
                <w:rFonts w:ascii="GHEA Grapalat" w:hAnsi="GHEA Grapalat"/>
                <w:b/>
                <w:bCs/>
                <w:sz w:val="20"/>
                <w:szCs w:val="20"/>
                <w:lang w:val="hy-AM"/>
              </w:rPr>
            </w:pPr>
            <w:r w:rsidRPr="00251D90">
              <w:rPr>
                <w:rFonts w:ascii="GHEA Grapalat" w:hAnsi="GHEA Grapalat"/>
                <w:b/>
                <w:bCs/>
                <w:sz w:val="20"/>
                <w:szCs w:val="20"/>
                <w:lang w:val="hy-AM"/>
              </w:rPr>
              <w:t>Ելնելով վերոգրյալից՝ առաջարկվում է “Կատարված է մասնակի” գնահատականը վերանայել “Կատարված չէ” գնահատականով։</w:t>
            </w:r>
          </w:p>
        </w:tc>
      </w:tr>
    </w:tbl>
    <w:p w14:paraId="0B33F719"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600" w:type="dxa"/>
        <w:tblInd w:w="137" w:type="dxa"/>
        <w:tblLayout w:type="fixed"/>
        <w:tblLook w:val="04A0" w:firstRow="1" w:lastRow="0" w:firstColumn="1" w:lastColumn="0" w:noHBand="0" w:noVBand="1"/>
      </w:tblPr>
      <w:tblGrid>
        <w:gridCol w:w="2640"/>
        <w:gridCol w:w="6180"/>
        <w:gridCol w:w="2850"/>
        <w:gridCol w:w="2930"/>
      </w:tblGrid>
      <w:tr w:rsidR="00251D90" w:rsidRPr="00251D90" w14:paraId="0C0FBED9" w14:textId="77777777" w:rsidTr="00FD28C1">
        <w:trPr>
          <w:trHeight w:val="1917"/>
        </w:trPr>
        <w:tc>
          <w:tcPr>
            <w:tcW w:w="8820" w:type="dxa"/>
            <w:gridSpan w:val="2"/>
            <w:tcBorders>
              <w:top w:val="single" w:sz="4" w:space="0" w:color="auto"/>
              <w:left w:val="single" w:sz="4" w:space="0" w:color="auto"/>
              <w:bottom w:val="single" w:sz="4" w:space="0" w:color="auto"/>
              <w:right w:val="single" w:sz="4" w:space="0" w:color="auto"/>
            </w:tcBorders>
            <w:shd w:val="clear" w:color="auto" w:fill="D6E3BC"/>
          </w:tcPr>
          <w:p w14:paraId="639B35A6"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4.14</w:t>
            </w:r>
          </w:p>
          <w:p w14:paraId="54660AA7"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Կատարելագործել և բարելավել հանրային գնումների ոլորտում հաշվետվողականության կառուցակարգերը՝ հանրության և մասնավոր ոլորտի</w:t>
            </w:r>
            <w:r w:rsidRPr="00251D90">
              <w:rPr>
                <w:rFonts w:ascii="GHEA Grapalat" w:hAnsi="GHEA Grapalat"/>
                <w:sz w:val="20"/>
                <w:szCs w:val="20"/>
                <w:lang w:val="hy-AM"/>
              </w:rPr>
              <w:t xml:space="preserve"> </w:t>
            </w:r>
            <w:r w:rsidRPr="00251D90">
              <w:rPr>
                <w:rFonts w:ascii="GHEA Grapalat" w:hAnsi="GHEA Grapalat"/>
                <w:b/>
                <w:bCs/>
                <w:sz w:val="20"/>
                <w:szCs w:val="20"/>
                <w:lang w:val="hy-AM"/>
              </w:rPr>
              <w:t>շրջանում գնումների գործընթացի վերաբերյալ վստահության բարձրացման և ամրապնդման ուղղությամբ</w:t>
            </w:r>
          </w:p>
          <w:p w14:paraId="69B39157" w14:textId="77777777" w:rsidR="00251D90" w:rsidRPr="00251D90" w:rsidRDefault="00251D90" w:rsidP="00251D90">
            <w:pPr>
              <w:spacing w:after="200" w:line="276" w:lineRule="auto"/>
              <w:ind w:firstLine="567"/>
              <w:jc w:val="center"/>
              <w:rPr>
                <w:rFonts w:ascii="GHEA Grapalat" w:hAnsi="GHEA Grapalat"/>
                <w:sz w:val="20"/>
                <w:szCs w:val="20"/>
                <w:lang w:val="hy-AM"/>
              </w:rPr>
            </w:pPr>
          </w:p>
        </w:tc>
        <w:tc>
          <w:tcPr>
            <w:tcW w:w="5780" w:type="dxa"/>
            <w:gridSpan w:val="2"/>
            <w:tcBorders>
              <w:top w:val="single" w:sz="4" w:space="0" w:color="auto"/>
              <w:left w:val="single" w:sz="4" w:space="0" w:color="auto"/>
              <w:bottom w:val="single" w:sz="4" w:space="0" w:color="auto"/>
              <w:right w:val="single" w:sz="4" w:space="0" w:color="auto"/>
            </w:tcBorders>
            <w:shd w:val="clear" w:color="auto" w:fill="D6E3BC"/>
          </w:tcPr>
          <w:p w14:paraId="28DBAD4B"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Կատարող մարմին՝</w:t>
            </w:r>
          </w:p>
          <w:p w14:paraId="0E93E54C"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ֆինանսների նախարարություն</w:t>
            </w:r>
          </w:p>
          <w:p w14:paraId="5AD06049" w14:textId="77777777" w:rsidR="00251D90" w:rsidRPr="00251D90" w:rsidRDefault="00251D90" w:rsidP="00251D90">
            <w:pPr>
              <w:spacing w:line="276" w:lineRule="auto"/>
              <w:rPr>
                <w:rFonts w:ascii="GHEA Grapalat" w:hAnsi="GHEA Grapalat"/>
                <w:b/>
                <w:sz w:val="20"/>
                <w:szCs w:val="20"/>
                <w:lang w:val="hy-AM"/>
              </w:rPr>
            </w:pPr>
          </w:p>
          <w:p w14:paraId="070ABBE5"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41D6FED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նախարարություն</w:t>
            </w:r>
          </w:p>
          <w:p w14:paraId="6FFB058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Կոռուպցիայի կանխարգելման հանձնաժողով (համաձայնությամբ)</w:t>
            </w:r>
          </w:p>
        </w:tc>
      </w:tr>
      <w:tr w:rsidR="00251D90" w:rsidRPr="00251D90" w14:paraId="72C58F48" w14:textId="77777777" w:rsidTr="00FD28C1">
        <w:trPr>
          <w:trHeight w:val="262"/>
        </w:trPr>
        <w:tc>
          <w:tcPr>
            <w:tcW w:w="8820" w:type="dxa"/>
            <w:gridSpan w:val="2"/>
            <w:tcBorders>
              <w:top w:val="single" w:sz="4" w:space="0" w:color="auto"/>
              <w:left w:val="single" w:sz="4" w:space="0" w:color="auto"/>
              <w:bottom w:val="single" w:sz="4" w:space="0" w:color="auto"/>
              <w:right w:val="single" w:sz="4" w:space="0" w:color="auto"/>
            </w:tcBorders>
            <w:shd w:val="clear" w:color="auto" w:fill="D6E3BC"/>
          </w:tcPr>
          <w:p w14:paraId="5319444D"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0B5E2407" w14:textId="77777777" w:rsidR="00251D90" w:rsidRPr="00251D90" w:rsidRDefault="00251D90" w:rsidP="00251D90">
            <w:pPr>
              <w:spacing w:after="200" w:line="276" w:lineRule="auto"/>
              <w:ind w:firstLine="567"/>
              <w:jc w:val="center"/>
              <w:rPr>
                <w:rFonts w:ascii="GHEA Grapalat" w:hAnsi="GHEA Grapalat"/>
                <w:bCs/>
                <w:sz w:val="20"/>
                <w:szCs w:val="20"/>
                <w:lang w:val="hy-AM"/>
              </w:rPr>
            </w:pPr>
            <w:r w:rsidRPr="00251D90">
              <w:rPr>
                <w:rFonts w:ascii="GHEA Grapalat" w:hAnsi="GHEA Grapalat"/>
                <w:bCs/>
                <w:sz w:val="20"/>
                <w:szCs w:val="20"/>
                <w:lang w:val="hy-AM"/>
              </w:rPr>
              <w:t>Կազմակերպվել և իրականացվել են առնվազն 6 իրազեկման արշավներ՝ այդ թվում նաև ԶԼՄ-ների և սոցիալական հարթակների միջոցով։</w:t>
            </w:r>
          </w:p>
        </w:tc>
        <w:tc>
          <w:tcPr>
            <w:tcW w:w="2850"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3598E328"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454F3B5D"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lastRenderedPageBreak/>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Մշակված և հաստատված է իրազեկման միջոցառումների պլանը։</w:t>
            </w:r>
          </w:p>
          <w:p w14:paraId="0BA543B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2026 թ</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ավարտին կազմակերպված և անցկացված են առնվազն 18 իրազեկման արշավներ՝ այդ թվում նաև ԶԼՄ-ների և սոցիալական հարթակների միջոցով։</w:t>
            </w:r>
          </w:p>
        </w:tc>
        <w:tc>
          <w:tcPr>
            <w:tcW w:w="2930" w:type="dxa"/>
            <w:vMerge w:val="restart"/>
            <w:tcBorders>
              <w:top w:val="single" w:sz="4" w:space="0" w:color="auto"/>
              <w:left w:val="single" w:sz="4" w:space="0" w:color="auto"/>
              <w:bottom w:val="single" w:sz="4" w:space="0" w:color="auto"/>
              <w:right w:val="single" w:sz="4" w:space="0" w:color="auto"/>
            </w:tcBorders>
            <w:shd w:val="clear" w:color="auto" w:fill="D6E3BC"/>
          </w:tcPr>
          <w:p w14:paraId="5E2390A8"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15715A52"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Մամուլի հաղորդագրություններ </w:t>
            </w:r>
          </w:p>
          <w:p w14:paraId="38A2B4BC"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ԶԼՄ հրապարակումներ </w:t>
            </w:r>
          </w:p>
          <w:p w14:paraId="54FC6BEF"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Cs/>
                <w:sz w:val="20"/>
                <w:szCs w:val="20"/>
                <w:lang w:val="hy-AM"/>
              </w:rPr>
              <w:lastRenderedPageBreak/>
              <w:t>Կիսամյակային և տարեկան մոնիթորինգային հաշվետվություններ</w:t>
            </w:r>
          </w:p>
        </w:tc>
      </w:tr>
      <w:tr w:rsidR="00251D90" w:rsidRPr="00251D90" w14:paraId="24232993" w14:textId="77777777" w:rsidTr="00FD28C1">
        <w:trPr>
          <w:trHeight w:val="116"/>
        </w:trPr>
        <w:tc>
          <w:tcPr>
            <w:tcW w:w="2640" w:type="dxa"/>
            <w:tcBorders>
              <w:top w:val="single" w:sz="4" w:space="0" w:color="auto"/>
              <w:left w:val="single" w:sz="4" w:space="0" w:color="auto"/>
              <w:bottom w:val="single" w:sz="4" w:space="0" w:color="auto"/>
              <w:right w:val="single" w:sz="4" w:space="0" w:color="auto"/>
            </w:tcBorders>
            <w:shd w:val="clear" w:color="auto" w:fill="D6E3BC"/>
            <w:hideMark/>
          </w:tcPr>
          <w:p w14:paraId="2016A6B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180" w:type="dxa"/>
            <w:tcBorders>
              <w:top w:val="single" w:sz="4" w:space="0" w:color="auto"/>
              <w:left w:val="single" w:sz="4" w:space="0" w:color="auto"/>
              <w:bottom w:val="single" w:sz="4" w:space="0" w:color="auto"/>
              <w:right w:val="single" w:sz="4" w:space="0" w:color="auto"/>
            </w:tcBorders>
            <w:shd w:val="clear" w:color="auto" w:fill="D6E3BC"/>
            <w:hideMark/>
          </w:tcPr>
          <w:p w14:paraId="20072B3A"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2850" w:type="dxa"/>
            <w:vMerge/>
            <w:vAlign w:val="center"/>
            <w:hideMark/>
          </w:tcPr>
          <w:p w14:paraId="4E121B00" w14:textId="77777777" w:rsidR="00251D90" w:rsidRPr="00251D90" w:rsidRDefault="00251D90" w:rsidP="00251D90">
            <w:pPr>
              <w:rPr>
                <w:rFonts w:ascii="GHEA Grapalat" w:hAnsi="GHEA Grapalat"/>
                <w:b/>
                <w:sz w:val="20"/>
                <w:szCs w:val="20"/>
                <w:lang w:val="hy-AM"/>
              </w:rPr>
            </w:pPr>
          </w:p>
        </w:tc>
        <w:tc>
          <w:tcPr>
            <w:tcW w:w="2930" w:type="dxa"/>
            <w:vMerge/>
            <w:vAlign w:val="center"/>
            <w:hideMark/>
          </w:tcPr>
          <w:p w14:paraId="27A29B0E" w14:textId="77777777" w:rsidR="00251D90" w:rsidRPr="00251D90" w:rsidRDefault="00251D90" w:rsidP="00251D90">
            <w:pPr>
              <w:rPr>
                <w:rFonts w:ascii="GHEA Grapalat" w:hAnsi="GHEA Grapalat"/>
                <w:b/>
                <w:sz w:val="20"/>
                <w:szCs w:val="20"/>
                <w:lang w:val="hy-AM"/>
              </w:rPr>
            </w:pPr>
          </w:p>
        </w:tc>
      </w:tr>
      <w:tr w:rsidR="00251D90" w:rsidRPr="00251D90" w14:paraId="24A5995C" w14:textId="77777777" w:rsidTr="00FD28C1">
        <w:trPr>
          <w:trHeight w:val="773"/>
        </w:trPr>
        <w:tc>
          <w:tcPr>
            <w:tcW w:w="8820" w:type="dxa"/>
            <w:gridSpan w:val="2"/>
            <w:vMerge w:val="restart"/>
            <w:tcBorders>
              <w:top w:val="single" w:sz="4" w:space="0" w:color="auto"/>
              <w:left w:val="single" w:sz="4" w:space="0" w:color="auto"/>
              <w:right w:val="single" w:sz="4" w:space="0" w:color="auto"/>
            </w:tcBorders>
            <w:shd w:val="clear" w:color="auto" w:fill="D6E3BC"/>
          </w:tcPr>
          <w:p w14:paraId="73FEBCCC"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Կատարված աշխատանքների նկարագրություն</w:t>
            </w:r>
          </w:p>
          <w:p w14:paraId="0E9DDA7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Հաշվետու տարվա ընթացքում իրականացված միջացառումները ստորև՝ </w:t>
            </w:r>
          </w:p>
          <w:p w14:paraId="58D3DB54" w14:textId="77777777" w:rsidR="00251D90" w:rsidRPr="00251D90" w:rsidRDefault="00251D90" w:rsidP="00251D90">
            <w:pPr>
              <w:spacing w:line="276" w:lineRule="auto"/>
              <w:rPr>
                <w:rFonts w:ascii="GHEA Grapalat" w:hAnsi="GHEA Grapalat"/>
                <w:i/>
                <w:iCs/>
                <w:sz w:val="20"/>
                <w:szCs w:val="20"/>
                <w:lang w:val="hy-AM"/>
              </w:rPr>
            </w:pPr>
            <w:r w:rsidRPr="00251D90">
              <w:rPr>
                <w:rFonts w:ascii="GHEA Grapalat" w:hAnsi="GHEA Grapalat"/>
                <w:i/>
                <w:iCs/>
                <w:sz w:val="20"/>
                <w:szCs w:val="20"/>
                <w:lang w:val="hy-AM"/>
              </w:rPr>
              <w:t>Հարցազրույցներ</w:t>
            </w:r>
          </w:p>
          <w:p w14:paraId="52921143"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 xml:space="preserve">ՀՀ ֆինանսների նախարարության գնումների քաղաքականության վարչության պետ Սերգեյ Շահնազարյանը Լուրեր-ի հետ զրույցի շրջանակներում խոսել է գնումների գործընթացում իրականացվող ընթացիկ բարելավումների առանցքային նշանակության մասին (առավել մանրամասն՝ </w:t>
            </w:r>
            <w:hyperlink r:id="rId93" w:history="1">
              <w:r w:rsidRPr="00251D90">
                <w:rPr>
                  <w:rFonts w:ascii="GHEA Grapalat" w:hAnsi="GHEA Grapalat"/>
                  <w:color w:val="2998E3"/>
                  <w:sz w:val="20"/>
                  <w:szCs w:val="20"/>
                  <w:u w:val="single"/>
                  <w:lang w:val="hy-AM"/>
                </w:rPr>
                <w:t>https://bit.ly/4sp4aTs</w:t>
              </w:r>
            </w:hyperlink>
            <w:r w:rsidRPr="00251D90">
              <w:rPr>
                <w:rFonts w:ascii="GHEA Grapalat" w:hAnsi="GHEA Grapalat"/>
                <w:sz w:val="20"/>
                <w:szCs w:val="20"/>
                <w:lang w:val="hy-AM"/>
              </w:rPr>
              <w:t>)։</w:t>
            </w:r>
          </w:p>
          <w:p w14:paraId="48AD18D2"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 xml:space="preserve">ՀՀ ֆինանսների նախարարության գնումների քաղաքականության վարչության պետ Սերգեյ Շահնազարյանը Լուրեր-ի հետ զրույցի շրջանակներում խոսել է մեկ անձից իրականացվող գնումների նվազման և պետական գնումների համակարգում ընթացակարգերի դյուրինացման մասին (առավել մանրամասն՝ </w:t>
            </w:r>
            <w:hyperlink r:id="rId94" w:history="1">
              <w:r w:rsidRPr="00251D90">
                <w:rPr>
                  <w:rFonts w:ascii="GHEA Grapalat" w:hAnsi="GHEA Grapalat"/>
                  <w:color w:val="2998E3"/>
                  <w:sz w:val="20"/>
                  <w:szCs w:val="20"/>
                  <w:u w:val="single"/>
                  <w:lang w:val="hy-AM"/>
                </w:rPr>
                <w:t>https://bit.ly/4qjGkak</w:t>
              </w:r>
            </w:hyperlink>
            <w:r w:rsidRPr="00251D90">
              <w:rPr>
                <w:rFonts w:ascii="GHEA Grapalat" w:hAnsi="GHEA Grapalat"/>
                <w:sz w:val="20"/>
                <w:szCs w:val="20"/>
                <w:lang w:val="hy-AM"/>
              </w:rPr>
              <w:t>)։</w:t>
            </w:r>
          </w:p>
          <w:p w14:paraId="339E1631" w14:textId="77777777" w:rsidR="00251D90" w:rsidRPr="00251D90" w:rsidRDefault="00251D90" w:rsidP="00251D90">
            <w:pPr>
              <w:spacing w:line="276" w:lineRule="auto"/>
              <w:rPr>
                <w:rFonts w:ascii="GHEA Grapalat" w:hAnsi="GHEA Grapalat"/>
                <w:i/>
                <w:iCs/>
                <w:sz w:val="20"/>
                <w:szCs w:val="20"/>
                <w:lang w:val="hy-AM"/>
              </w:rPr>
            </w:pPr>
            <w:r w:rsidRPr="00251D90">
              <w:rPr>
                <w:rFonts w:ascii="GHEA Grapalat" w:hAnsi="GHEA Grapalat"/>
                <w:i/>
                <w:iCs/>
                <w:sz w:val="20"/>
                <w:szCs w:val="20"/>
                <w:lang w:val="hy-AM"/>
              </w:rPr>
              <w:t>Հանդիպումներ</w:t>
            </w:r>
          </w:p>
          <w:p w14:paraId="52C630D6"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ՀՀ ֆինանսների նախարարի տեղակալ Ավագ Ավանեսյանը և գնումների քաղաքականության վարչության պետ Սերգեյ Շահնազարյանը մասնակցել են «Գիտական MeetUp» ծրագրի շրջանակներում կազմակերպված հանդիպմանը, որի ընթացքում զրուցել են գիտական համայնքի երիտասարդ ներկայացուցիչների հետ։  Հանդիպումն անցել է ոչ ֆորմալ միջավայրում՝ նպատակ ունենալով խթանել երկխոսությունը պետական կառավարման մարմինների և երիտասարդ գիտնականների միջև։ Քննարկման ընթացքում նախարարության ներկայացուցիչներն անդրադարձել են գնումների օրենքին, ընթացիկ բարեփոխումներին, ինչպես նաև առաջիկայում նախատեսվող օրենսդրական փոփոխությունների հիմնական ուղղություններին։</w:t>
            </w:r>
          </w:p>
          <w:p w14:paraId="184C762F" w14:textId="77777777" w:rsidR="00251D90" w:rsidRPr="00251D90" w:rsidRDefault="00251D90" w:rsidP="00251D90">
            <w:pPr>
              <w:spacing w:line="276" w:lineRule="auto"/>
              <w:ind w:left="436" w:hanging="360"/>
              <w:contextualSpacing/>
              <w:rPr>
                <w:rFonts w:ascii="GHEA Grapalat" w:hAnsi="GHEA Grapalat"/>
                <w:sz w:val="20"/>
                <w:szCs w:val="20"/>
                <w:lang w:val="hy-AM"/>
              </w:rPr>
            </w:pPr>
            <w:r w:rsidRPr="00251D90">
              <w:rPr>
                <w:rFonts w:ascii="GHEA Grapalat" w:hAnsi="GHEA Grapalat"/>
                <w:sz w:val="20"/>
                <w:szCs w:val="20"/>
                <w:lang w:val="hy-AM"/>
              </w:rPr>
              <w:t xml:space="preserve">Ներկաները հնարավորություն են ունեցել ուղղելու իրենց հարցերը, ինչպես նաև ներկայացնելու դիտարկումներ (առավել մանրամասն՝ </w:t>
            </w:r>
            <w:hyperlink r:id="rId95" w:history="1">
              <w:r w:rsidRPr="00251D90">
                <w:rPr>
                  <w:rFonts w:ascii="GHEA Grapalat" w:hAnsi="GHEA Grapalat"/>
                  <w:color w:val="2998E3"/>
                  <w:sz w:val="20"/>
                  <w:szCs w:val="20"/>
                  <w:u w:val="single"/>
                  <w:lang w:val="hy-AM"/>
                </w:rPr>
                <w:t>https://bit.ly/4swgmSz</w:t>
              </w:r>
            </w:hyperlink>
            <w:r w:rsidRPr="00251D90">
              <w:rPr>
                <w:rFonts w:ascii="GHEA Grapalat" w:hAnsi="GHEA Grapalat"/>
                <w:sz w:val="20"/>
                <w:szCs w:val="20"/>
                <w:lang w:val="hy-AM"/>
              </w:rPr>
              <w:t>)։</w:t>
            </w:r>
          </w:p>
          <w:p w14:paraId="485EA6E4"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 xml:space="preserve">ՀՀ ֆինանսների նախարարության գնումների քաղաքականության վարչության պետ Սերգեյ Շահնազարյանը արդարադատության նախարարի տեղակալ Գևորգ Քոչարյանի ղեկավարած պատվիրակության կազմում մասնակցել է Փարիզում տեղի ունեցած Տնտեսական համագործակցության զարգացման կազմակերպության (ՏՀԶԿ) հակակոռուպցիոն ցանցի 24-րդ լիագումար նիստին և Ստամբուլյան հակակոռուպցիոն գործողությունների ծրագրի Ղեկավար խմբի 30-րդ հանդիպմանը  (առավել մանրամասն՝ </w:t>
            </w:r>
            <w:hyperlink r:id="rId96" w:history="1">
              <w:r w:rsidRPr="00251D90">
                <w:rPr>
                  <w:rFonts w:ascii="GHEA Grapalat" w:hAnsi="GHEA Grapalat"/>
                  <w:color w:val="2998E3"/>
                  <w:sz w:val="20"/>
                  <w:szCs w:val="20"/>
                  <w:u w:val="single"/>
                  <w:lang w:val="hy-AM"/>
                </w:rPr>
                <w:t>https://bit.ly/4pzGWYa</w:t>
              </w:r>
            </w:hyperlink>
            <w:r w:rsidRPr="00251D90">
              <w:rPr>
                <w:rFonts w:ascii="GHEA Grapalat" w:hAnsi="GHEA Grapalat"/>
                <w:sz w:val="20"/>
                <w:szCs w:val="20"/>
                <w:lang w:val="hy-AM"/>
              </w:rPr>
              <w:t>)։</w:t>
            </w:r>
          </w:p>
          <w:p w14:paraId="72354D0B"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ՀՀ ֆինանսների նախարարությունը էլեկտրոնային գնումներ կատարող պատվիրատուների շրջանակի ընդլայնման նպատակով նախաձեռնել է էլեկտրոնային գնումների կատարման </w:t>
            </w:r>
            <w:r w:rsidRPr="00251D90">
              <w:rPr>
                <w:rFonts w:ascii="GHEA Grapalat" w:hAnsi="GHEA Grapalat"/>
                <w:sz w:val="20"/>
                <w:szCs w:val="20"/>
                <w:lang w:val="hy-AM"/>
              </w:rPr>
              <w:lastRenderedPageBreak/>
              <w:t xml:space="preserve">կարգում փոփոխությունների գործընթաց: Գործընթացով նախատեսվում է համակարգում ներառել հաշվետու տարվա ավարտի դրությամբ թղթային եղանակով գնումներ կատարող թվով 26 համայնքներին և Երևանի կառուցապատման ներդրումային ծրագրերի իրականացման գրասենյակին: Նշված պատվիրատուների կողմից էլեկտրոնային գնումների համակարգի շահագործումը սկսելու նպատակով վերջիններիս գնումների պատասխանատուների համար ՀՀ ֆինանսների նախարարության կողմից կազմակերպել է եռօրյա դասընթաց (առավել մանրամասն՝ </w:t>
            </w:r>
            <w:hyperlink r:id="rId97" w:history="1">
              <w:r w:rsidRPr="00251D90">
                <w:rPr>
                  <w:rFonts w:ascii="GHEA Grapalat" w:hAnsi="GHEA Grapalat"/>
                  <w:color w:val="2998E3"/>
                  <w:sz w:val="20"/>
                  <w:szCs w:val="20"/>
                  <w:u w:val="single"/>
                  <w:lang w:val="hy-AM"/>
                </w:rPr>
                <w:t>https://bit.ly/4bn8JaL</w:t>
              </w:r>
            </w:hyperlink>
            <w:r w:rsidRPr="00251D90">
              <w:rPr>
                <w:rFonts w:ascii="GHEA Grapalat" w:hAnsi="GHEA Grapalat"/>
                <w:sz w:val="20"/>
                <w:szCs w:val="20"/>
                <w:lang w:val="hy-AM"/>
              </w:rPr>
              <w:t>)։</w:t>
            </w:r>
          </w:p>
          <w:p w14:paraId="01D9A57F" w14:textId="77777777" w:rsidR="00251D90" w:rsidRPr="00251D90" w:rsidRDefault="00251D90" w:rsidP="00251D90">
            <w:pPr>
              <w:spacing w:line="276" w:lineRule="auto"/>
              <w:rPr>
                <w:rFonts w:ascii="GHEA Grapalat" w:hAnsi="GHEA Grapalat"/>
                <w:sz w:val="20"/>
                <w:szCs w:val="20"/>
                <w:lang w:val="hy-AM"/>
              </w:rPr>
            </w:pPr>
          </w:p>
          <w:p w14:paraId="15AEAE6A" w14:textId="77777777" w:rsidR="00251D90" w:rsidRPr="00251D90" w:rsidRDefault="00251D90" w:rsidP="00251D90">
            <w:pPr>
              <w:spacing w:line="276" w:lineRule="auto"/>
              <w:rPr>
                <w:rFonts w:ascii="GHEA Grapalat" w:hAnsi="GHEA Grapalat"/>
                <w:i/>
                <w:iCs/>
                <w:sz w:val="20"/>
                <w:szCs w:val="20"/>
                <w:lang w:val="hy-AM"/>
              </w:rPr>
            </w:pPr>
            <w:r w:rsidRPr="00251D90">
              <w:rPr>
                <w:rFonts w:ascii="GHEA Grapalat" w:hAnsi="GHEA Grapalat"/>
                <w:i/>
                <w:iCs/>
                <w:sz w:val="20"/>
                <w:szCs w:val="20"/>
                <w:lang w:val="hy-AM"/>
              </w:rPr>
              <w:t>Պանելային քննարկումներ</w:t>
            </w:r>
          </w:p>
          <w:p w14:paraId="6965D19A"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 xml:space="preserve">ՀՀ ֆինանսների նախարարի տեղակալ Ավագ Ավանեսյանը «Նախագծերի կառավարման համաժողով և մրցանակաբաշխություն 2025» միջոցառման շրջանակներում մասնակցել է «Հայաստանի պետական նախագծերի կառավարման մարտահրավերներն ու հնարավորությունները թեմայով» պանելային քննարկմանը (առավել մանրամասն՝ </w:t>
            </w:r>
            <w:hyperlink r:id="rId98" w:history="1">
              <w:r w:rsidRPr="00251D90">
                <w:rPr>
                  <w:rFonts w:ascii="GHEA Grapalat" w:hAnsi="GHEA Grapalat"/>
                  <w:color w:val="2998E3"/>
                  <w:sz w:val="20"/>
                  <w:szCs w:val="20"/>
                  <w:u w:val="single"/>
                  <w:lang w:val="hy-AM"/>
                </w:rPr>
                <w:t>https://bit.ly/49sWIOB</w:t>
              </w:r>
            </w:hyperlink>
            <w:r w:rsidRPr="00251D90">
              <w:rPr>
                <w:rFonts w:ascii="GHEA Grapalat" w:hAnsi="GHEA Grapalat"/>
                <w:sz w:val="20"/>
                <w:szCs w:val="20"/>
                <w:lang w:val="hy-AM"/>
              </w:rPr>
              <w:t>)։</w:t>
            </w:r>
          </w:p>
          <w:p w14:paraId="02270187"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r w:rsidRPr="00251D90">
              <w:rPr>
                <w:rFonts w:ascii="GHEA Grapalat" w:hAnsi="GHEA Grapalat"/>
                <w:sz w:val="20"/>
                <w:szCs w:val="20"/>
                <w:lang w:val="hy-AM"/>
              </w:rPr>
              <w:t>ՀՀ ֆինանսների նախարարի տեղակալ Ավագ Ավանեսյանը «Հայաստանի ամպային վերափոխում</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դեպի անվտանգ, մասշտաբային և դիմակայուն թվային կառավարում» խորագրով գագաթնաժողովի շրջանակներում մասնակցել է «Ամպային լուծումների գնումների գործընթացներն ու դրանց հասանելիության ապահովումը» թեմայով պանելային քննարկմանը (առավել մանրամասն՝ </w:t>
            </w:r>
            <w:hyperlink r:id="rId99" w:history="1">
              <w:r w:rsidRPr="00251D90">
                <w:rPr>
                  <w:rFonts w:ascii="GHEA Grapalat" w:hAnsi="GHEA Grapalat"/>
                  <w:color w:val="2998E3"/>
                  <w:sz w:val="20"/>
                  <w:szCs w:val="20"/>
                  <w:u w:val="single"/>
                  <w:lang w:val="hy-AM"/>
                </w:rPr>
                <w:t>https://bit.ly/4qJ5M8X</w:t>
              </w:r>
            </w:hyperlink>
            <w:r w:rsidRPr="00251D90">
              <w:rPr>
                <w:rFonts w:ascii="GHEA Grapalat" w:hAnsi="GHEA Grapalat"/>
                <w:sz w:val="20"/>
                <w:szCs w:val="20"/>
                <w:lang w:val="hy-AM"/>
              </w:rPr>
              <w:t>)։</w:t>
            </w:r>
          </w:p>
        </w:tc>
        <w:tc>
          <w:tcPr>
            <w:tcW w:w="2850" w:type="dxa"/>
            <w:vMerge/>
            <w:vAlign w:val="center"/>
            <w:hideMark/>
          </w:tcPr>
          <w:p w14:paraId="2D723FD5" w14:textId="77777777" w:rsidR="00251D90" w:rsidRPr="00251D90" w:rsidRDefault="00251D90" w:rsidP="00251D90">
            <w:pPr>
              <w:rPr>
                <w:rFonts w:ascii="GHEA Grapalat" w:hAnsi="GHEA Grapalat"/>
                <w:b/>
                <w:sz w:val="20"/>
                <w:szCs w:val="20"/>
                <w:lang w:val="hy-AM"/>
              </w:rPr>
            </w:pPr>
          </w:p>
        </w:tc>
        <w:tc>
          <w:tcPr>
            <w:tcW w:w="2930" w:type="dxa"/>
            <w:vMerge/>
            <w:vAlign w:val="center"/>
            <w:hideMark/>
          </w:tcPr>
          <w:p w14:paraId="1307932B" w14:textId="77777777" w:rsidR="00251D90" w:rsidRPr="00251D90" w:rsidRDefault="00251D90" w:rsidP="00251D90">
            <w:pPr>
              <w:rPr>
                <w:rFonts w:ascii="GHEA Grapalat" w:hAnsi="GHEA Grapalat"/>
                <w:b/>
                <w:sz w:val="20"/>
                <w:szCs w:val="20"/>
                <w:lang w:val="hy-AM"/>
              </w:rPr>
            </w:pPr>
          </w:p>
        </w:tc>
      </w:tr>
      <w:tr w:rsidR="00251D90" w:rsidRPr="00251D90" w14:paraId="4817757D" w14:textId="77777777" w:rsidTr="00FD28C1">
        <w:trPr>
          <w:trHeight w:val="775"/>
        </w:trPr>
        <w:tc>
          <w:tcPr>
            <w:tcW w:w="8820" w:type="dxa"/>
            <w:gridSpan w:val="2"/>
            <w:vMerge/>
            <w:hideMark/>
          </w:tcPr>
          <w:p w14:paraId="7FF935DC" w14:textId="77777777" w:rsidR="00251D90" w:rsidRPr="00251D90" w:rsidRDefault="00251D90" w:rsidP="00EB242C">
            <w:pPr>
              <w:numPr>
                <w:ilvl w:val="0"/>
                <w:numId w:val="6"/>
              </w:numPr>
              <w:spacing w:after="200" w:line="276" w:lineRule="auto"/>
              <w:ind w:left="436"/>
              <w:contextualSpacing/>
              <w:rPr>
                <w:rFonts w:ascii="GHEA Grapalat" w:hAnsi="GHEA Grapalat"/>
                <w:sz w:val="20"/>
                <w:szCs w:val="20"/>
                <w:lang w:val="hy-AM"/>
              </w:rPr>
            </w:pPr>
          </w:p>
        </w:tc>
        <w:tc>
          <w:tcPr>
            <w:tcW w:w="2850" w:type="dxa"/>
            <w:tcBorders>
              <w:top w:val="single" w:sz="4" w:space="0" w:color="auto"/>
              <w:left w:val="single" w:sz="4" w:space="0" w:color="auto"/>
              <w:bottom w:val="single" w:sz="4" w:space="0" w:color="auto"/>
              <w:right w:val="single" w:sz="4" w:space="0" w:color="auto"/>
            </w:tcBorders>
            <w:shd w:val="clear" w:color="auto" w:fill="D6E3BC"/>
            <w:hideMark/>
          </w:tcPr>
          <w:p w14:paraId="1694382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Կարգավիճակ</w:t>
            </w:r>
          </w:p>
          <w:p w14:paraId="4F3AF421"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b/>
                <w:bCs/>
                <w:sz w:val="20"/>
                <w:szCs w:val="20"/>
                <w:u w:val="single"/>
                <w:lang w:val="hy-AM"/>
              </w:rPr>
              <w:t>Կատարված է ամբողջությամբ</w:t>
            </w:r>
          </w:p>
          <w:p w14:paraId="23B4662A"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է մեծ մասամբ</w:t>
            </w:r>
          </w:p>
          <w:p w14:paraId="5AC01A5F"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16C0826F"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7258A095" w14:textId="77777777" w:rsidR="00251D90" w:rsidRPr="00251D90" w:rsidRDefault="00251D90" w:rsidP="00251D90">
            <w:pPr>
              <w:spacing w:line="360" w:lineRule="auto"/>
              <w:rPr>
                <w:rFonts w:ascii="GHEA Grapalat" w:hAnsi="GHEA Grapalat"/>
                <w:sz w:val="20"/>
                <w:szCs w:val="20"/>
                <w:lang w:val="hy-AM"/>
              </w:rPr>
            </w:pPr>
          </w:p>
        </w:tc>
        <w:tc>
          <w:tcPr>
            <w:tcW w:w="2930" w:type="dxa"/>
            <w:tcBorders>
              <w:top w:val="single" w:sz="4" w:space="0" w:color="auto"/>
              <w:left w:val="single" w:sz="4" w:space="0" w:color="auto"/>
              <w:bottom w:val="single" w:sz="4" w:space="0" w:color="auto"/>
              <w:right w:val="single" w:sz="4" w:space="0" w:color="auto"/>
            </w:tcBorders>
            <w:shd w:val="clear" w:color="auto" w:fill="D6E3BC"/>
          </w:tcPr>
          <w:p w14:paraId="4D15602D"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2A05F201" w14:textId="77777777" w:rsidTr="00FD28C1">
        <w:trPr>
          <w:trHeight w:val="953"/>
        </w:trPr>
        <w:tc>
          <w:tcPr>
            <w:tcW w:w="2640" w:type="dxa"/>
            <w:tcBorders>
              <w:top w:val="single" w:sz="4" w:space="0" w:color="auto"/>
              <w:left w:val="single" w:sz="4" w:space="0" w:color="auto"/>
              <w:bottom w:val="single" w:sz="4" w:space="0" w:color="auto"/>
              <w:right w:val="single" w:sz="4" w:space="0" w:color="auto"/>
            </w:tcBorders>
            <w:shd w:val="clear" w:color="auto" w:fill="EAF1DD"/>
            <w:hideMark/>
          </w:tcPr>
          <w:p w14:paraId="47031FC4"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180" w:type="dxa"/>
            <w:tcBorders>
              <w:top w:val="single" w:sz="4" w:space="0" w:color="auto"/>
              <w:left w:val="single" w:sz="4" w:space="0" w:color="auto"/>
              <w:bottom w:val="single" w:sz="4" w:space="0" w:color="auto"/>
              <w:right w:val="single" w:sz="4" w:space="0" w:color="auto"/>
            </w:tcBorders>
            <w:shd w:val="clear" w:color="auto" w:fill="EAF1DD"/>
          </w:tcPr>
          <w:p w14:paraId="5DE6767F" w14:textId="77777777" w:rsidR="00251D90" w:rsidRPr="00251D90" w:rsidRDefault="00251D90" w:rsidP="00251D90">
            <w:pPr>
              <w:spacing w:after="200" w:line="276" w:lineRule="auto"/>
              <w:ind w:firstLine="567"/>
              <w:rPr>
                <w:rFonts w:ascii="GHEA Grapalat" w:hAnsi="GHEA Grapalat"/>
                <w:sz w:val="20"/>
                <w:szCs w:val="20"/>
                <w:lang w:val="hy-AM"/>
              </w:rPr>
            </w:pPr>
          </w:p>
          <w:p w14:paraId="6D5CCD3C"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850" w:type="dxa"/>
            <w:tcBorders>
              <w:top w:val="single" w:sz="4" w:space="0" w:color="auto"/>
              <w:left w:val="single" w:sz="4" w:space="0" w:color="auto"/>
              <w:bottom w:val="single" w:sz="4" w:space="0" w:color="auto"/>
              <w:right w:val="single" w:sz="4" w:space="0" w:color="auto"/>
            </w:tcBorders>
            <w:shd w:val="clear" w:color="auto" w:fill="EAF1DD"/>
          </w:tcPr>
          <w:p w14:paraId="1C3A749B"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930" w:type="dxa"/>
            <w:tcBorders>
              <w:top w:val="single" w:sz="4" w:space="0" w:color="auto"/>
              <w:left w:val="single" w:sz="4" w:space="0" w:color="auto"/>
              <w:bottom w:val="single" w:sz="4" w:space="0" w:color="auto"/>
              <w:right w:val="single" w:sz="4" w:space="0" w:color="auto"/>
            </w:tcBorders>
            <w:shd w:val="clear" w:color="auto" w:fill="EAF1DD"/>
          </w:tcPr>
          <w:p w14:paraId="099810E4" w14:textId="77777777" w:rsidR="00251D90" w:rsidRPr="00251D90" w:rsidRDefault="00251D90" w:rsidP="00251D90">
            <w:pPr>
              <w:spacing w:after="200" w:line="276" w:lineRule="auto"/>
              <w:ind w:firstLine="567"/>
              <w:rPr>
                <w:rFonts w:ascii="GHEA Grapalat" w:hAnsi="GHEA Grapalat"/>
                <w:sz w:val="20"/>
                <w:szCs w:val="20"/>
                <w:lang w:val="hy-AM"/>
              </w:rPr>
            </w:pPr>
          </w:p>
          <w:p w14:paraId="29CC9F3F"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4AB89A5E" w14:textId="77777777" w:rsidTr="00FD28C1">
        <w:trPr>
          <w:trHeight w:val="422"/>
        </w:trPr>
        <w:tc>
          <w:tcPr>
            <w:tcW w:w="14600"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4121DA18"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4E941305" w14:textId="77777777" w:rsidTr="00FD28C1">
        <w:trPr>
          <w:trHeight w:val="440"/>
        </w:trPr>
        <w:tc>
          <w:tcPr>
            <w:tcW w:w="14600" w:type="dxa"/>
            <w:gridSpan w:val="4"/>
            <w:tcBorders>
              <w:top w:val="single" w:sz="4" w:space="0" w:color="auto"/>
              <w:left w:val="single" w:sz="4" w:space="0" w:color="auto"/>
              <w:bottom w:val="single" w:sz="4" w:space="0" w:color="auto"/>
              <w:right w:val="single" w:sz="4" w:space="0" w:color="auto"/>
            </w:tcBorders>
            <w:shd w:val="clear" w:color="auto" w:fill="EAF1DD"/>
          </w:tcPr>
          <w:p w14:paraId="2706E536"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0CD43535" w14:textId="77777777" w:rsidTr="00FD28C1">
        <w:trPr>
          <w:trHeight w:val="318"/>
        </w:trPr>
        <w:tc>
          <w:tcPr>
            <w:tcW w:w="14600"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21AA8ED2"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2735C643"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Իրազեկման արշավը ենթադրում է նախապես մշակված հաղորդակցման պլան՝ հստակ նպատակներով, թիրախային խմբերով և ժամանակացույցով։ Թեև 2024թ</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զեկույցում նշվել է նման պլանի առկայությունը, դրա վերաբերյալ որևէ հղում կամ ապացույց չի ներկայացվել, իսկ իրականացված միջոցառումները կրում են ավելի շուտ ad hoc բնույթ։ Միաժամանակ, իրականացվել են որոշ իրազեկման միջոցառումներ, սակայն դրանց արդյունքները չեն գնահատվել։</w:t>
            </w:r>
          </w:p>
          <w:p w14:paraId="5503C61D"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lastRenderedPageBreak/>
              <w:t>Ելնելով վերոգրյալից՝ առաջարկվում է “Կատարված է ամբողջությամբ” գնահատականը վերանայել “Կատարված է մեծ մասամբ” գնահատականով։</w:t>
            </w:r>
          </w:p>
        </w:tc>
      </w:tr>
    </w:tbl>
    <w:p w14:paraId="4409F098" w14:textId="77777777" w:rsidR="00251D90" w:rsidRPr="00251D90" w:rsidRDefault="00251D90" w:rsidP="00251D90">
      <w:pPr>
        <w:spacing w:after="200" w:line="276" w:lineRule="auto"/>
        <w:rPr>
          <w:rFonts w:eastAsia="Calibri" w:cs="Times New Roman"/>
          <w:sz w:val="20"/>
          <w:szCs w:val="20"/>
          <w:lang w:val="hy-AM"/>
        </w:rPr>
      </w:pPr>
    </w:p>
    <w:tbl>
      <w:tblPr>
        <w:tblStyle w:val="TableGrid1151"/>
        <w:tblW w:w="14708" w:type="dxa"/>
        <w:tblInd w:w="137" w:type="dxa"/>
        <w:tblLayout w:type="fixed"/>
        <w:tblLook w:val="04A0" w:firstRow="1" w:lastRow="0" w:firstColumn="1" w:lastColumn="0" w:noHBand="0" w:noVBand="1"/>
      </w:tblPr>
      <w:tblGrid>
        <w:gridCol w:w="1837"/>
        <w:gridCol w:w="6386"/>
        <w:gridCol w:w="3968"/>
        <w:gridCol w:w="2517"/>
      </w:tblGrid>
      <w:tr w:rsidR="00251D90" w:rsidRPr="00251D90" w14:paraId="3D3A6331" w14:textId="77777777" w:rsidTr="00FD28C1">
        <w:trPr>
          <w:trHeight w:val="5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C5FD5DA"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4.15</w:t>
            </w:r>
          </w:p>
          <w:p w14:paraId="139BF5D9"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Կոռուպցիոն բնույթի տնտեսական իրավախախտումների բացահայտման արդյունավետության բարձրացման նպատակով շարունակաբար զարգացնել և կատարելագործել ինստիտուցիոնալ կառուցակարգերը և մեխանիզմները</w:t>
            </w:r>
          </w:p>
        </w:tc>
        <w:tc>
          <w:tcPr>
            <w:tcW w:w="6485" w:type="dxa"/>
            <w:gridSpan w:val="2"/>
            <w:tcBorders>
              <w:top w:val="single" w:sz="4" w:space="0" w:color="auto"/>
              <w:left w:val="single" w:sz="4" w:space="0" w:color="auto"/>
              <w:bottom w:val="single" w:sz="4" w:space="0" w:color="auto"/>
              <w:right w:val="single" w:sz="4" w:space="0" w:color="auto"/>
            </w:tcBorders>
            <w:shd w:val="clear" w:color="auto" w:fill="D6E3BC"/>
          </w:tcPr>
          <w:p w14:paraId="61333DA7"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 xml:space="preserve">Կատարող մարմին՝ </w:t>
            </w:r>
          </w:p>
          <w:p w14:paraId="05D115E0"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արդարադատության ակադեմիա</w:t>
            </w:r>
          </w:p>
          <w:p w14:paraId="4140DC8F" w14:textId="77777777" w:rsidR="00251D90" w:rsidRPr="00251D90" w:rsidRDefault="00251D90" w:rsidP="00251D90">
            <w:pPr>
              <w:spacing w:line="276" w:lineRule="auto"/>
              <w:rPr>
                <w:rFonts w:ascii="GHEA Grapalat" w:hAnsi="GHEA Grapalat"/>
                <w:b/>
                <w:sz w:val="20"/>
                <w:szCs w:val="20"/>
                <w:lang w:val="hy-AM"/>
              </w:rPr>
            </w:pPr>
          </w:p>
          <w:p w14:paraId="705A3DE7"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 xml:space="preserve">Համակատարող մարմիններ՝ </w:t>
            </w:r>
          </w:p>
          <w:p w14:paraId="5105AC98"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պետական վերահսկողական ծառայություն</w:t>
            </w:r>
          </w:p>
          <w:p w14:paraId="61BB2FC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Հաշվեքննիչ պալատ</w:t>
            </w:r>
          </w:p>
          <w:p w14:paraId="652539CA"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քննչական կոմիտե</w:t>
            </w:r>
          </w:p>
          <w:p w14:paraId="6026D951"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գլխավոր դատախազություն</w:t>
            </w:r>
          </w:p>
          <w:p w14:paraId="4D6BD796"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ՀՀ հակակոռուպցիոն կոմիտե</w:t>
            </w:r>
          </w:p>
        </w:tc>
      </w:tr>
      <w:tr w:rsidR="00251D90" w:rsidRPr="00251D90" w14:paraId="28BA5F64"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03FC3681"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7DC3B552"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Հզորացվել են գլխավոր դատախազության, հակակոռուպցիոն կոմիտեի, քննչական կոմիտեի, հաշվեքննիչ պալատի, պետական վերահսկողության ծառայության, մրցակցության պաշտպանության հանձնաժողովի պաշտոնատար անձանց կարողությունները կոռուպցիոն բնույթի տնտեսական իրավախախտումների բացահայտման ուղղությամբ։ </w:t>
            </w:r>
            <w:r w:rsidRPr="00251D90">
              <w:rPr>
                <w:rFonts w:ascii="GHEA Grapalat" w:hAnsi="GHEA Grapalat"/>
                <w:bCs/>
                <w:sz w:val="20"/>
                <w:szCs w:val="20"/>
              </w:rPr>
              <w:t>Կազմակերպվել և անցկացվել են առնվազն 6 վերապատրաստման դասընթացներ։</w:t>
            </w:r>
          </w:p>
        </w:tc>
        <w:tc>
          <w:tcPr>
            <w:tcW w:w="3968"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58100F69"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7B2C1C76"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1</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2026 թ</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 xml:space="preserve"> ավարտին կազմակերպված և անցկացված են առնվազն 18 վերապատրաստմանդասընթացներ։Վերապատրաստումներն իրականացվել են առնվազն 4 (չորս) ակադեմիական ժամ տևողությամբ։ Վերապատրաստումից հետո իրականացված գիտելիքների </w:t>
            </w:r>
            <w:r w:rsidRPr="00251D90">
              <w:rPr>
                <w:rFonts w:ascii="GHEA Grapalat" w:hAnsi="GHEA Grapalat"/>
                <w:bCs/>
                <w:sz w:val="20"/>
                <w:szCs w:val="20"/>
                <w:lang w:val="hy-AM"/>
              </w:rPr>
              <w:lastRenderedPageBreak/>
              <w:t xml:space="preserve">ստուգման արդյունքում վերապատրաստվածները ցուցաբերել են առնվազն 80% իմացություն։ </w:t>
            </w:r>
          </w:p>
          <w:p w14:paraId="664CDB98"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Cs/>
                <w:sz w:val="20"/>
                <w:szCs w:val="20"/>
                <w:lang w:val="hy-AM"/>
              </w:rPr>
              <w:t>2</w:t>
            </w:r>
            <w:r w:rsidRPr="00251D90">
              <w:rPr>
                <w:rFonts w:ascii="Cambria Math" w:eastAsia="MS Gothic" w:hAnsi="Cambria Math" w:cs="Cambria Math"/>
                <w:bCs/>
                <w:sz w:val="20"/>
                <w:szCs w:val="20"/>
                <w:lang w:val="hy-AM"/>
              </w:rPr>
              <w:t>․</w:t>
            </w:r>
            <w:r w:rsidRPr="00251D90">
              <w:rPr>
                <w:rFonts w:ascii="GHEA Grapalat" w:hAnsi="GHEA Grapalat"/>
                <w:bCs/>
                <w:sz w:val="20"/>
                <w:szCs w:val="20"/>
                <w:lang w:val="hy-AM"/>
              </w:rPr>
              <w:t>Մշակվել են քննության վարման ուղեցույցներ</w:t>
            </w:r>
          </w:p>
        </w:tc>
        <w:tc>
          <w:tcPr>
            <w:tcW w:w="2517" w:type="dxa"/>
            <w:vMerge w:val="restart"/>
            <w:tcBorders>
              <w:top w:val="single" w:sz="4" w:space="0" w:color="auto"/>
              <w:left w:val="single" w:sz="4" w:space="0" w:color="auto"/>
              <w:right w:val="single" w:sz="4" w:space="0" w:color="auto"/>
            </w:tcBorders>
            <w:shd w:val="clear" w:color="auto" w:fill="D6E3BC"/>
          </w:tcPr>
          <w:p w14:paraId="2D913275" w14:textId="77777777" w:rsidR="00251D90" w:rsidRPr="00251D90" w:rsidRDefault="00251D90" w:rsidP="00251D90">
            <w:pPr>
              <w:spacing w:after="200" w:line="276" w:lineRule="auto"/>
              <w:ind w:firstLine="567"/>
              <w:rPr>
                <w:rFonts w:ascii="GHEA Grapalat" w:hAnsi="GHEA Grapalat"/>
                <w:b/>
                <w:sz w:val="20"/>
                <w:szCs w:val="20"/>
                <w:lang w:val="hy-AM"/>
              </w:rPr>
            </w:pPr>
            <w:r w:rsidRPr="00251D90">
              <w:rPr>
                <w:rFonts w:ascii="GHEA Grapalat" w:hAnsi="GHEA Grapalat"/>
                <w:b/>
                <w:sz w:val="20"/>
                <w:szCs w:val="20"/>
                <w:lang w:val="hy-AM"/>
              </w:rPr>
              <w:lastRenderedPageBreak/>
              <w:t>Ստուգման միջոց</w:t>
            </w:r>
          </w:p>
          <w:p w14:paraId="36497CFC"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Կիսամյակային և տարեկան մոնիթորինգային հաշվետվություններ </w:t>
            </w:r>
          </w:p>
          <w:p w14:paraId="3C4C9827"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t xml:space="preserve">Վերապատրաստումների զեկույցներ </w:t>
            </w:r>
          </w:p>
          <w:p w14:paraId="6175EA61" w14:textId="77777777" w:rsidR="00251D90" w:rsidRPr="00251D90" w:rsidRDefault="00251D90" w:rsidP="00251D90">
            <w:pPr>
              <w:spacing w:after="200" w:line="276" w:lineRule="auto"/>
              <w:rPr>
                <w:rFonts w:ascii="GHEA Grapalat" w:hAnsi="GHEA Grapalat"/>
                <w:bCs/>
                <w:sz w:val="20"/>
                <w:szCs w:val="20"/>
                <w:lang w:val="hy-AM"/>
              </w:rPr>
            </w:pPr>
            <w:r w:rsidRPr="00251D90">
              <w:rPr>
                <w:rFonts w:ascii="GHEA Grapalat" w:hAnsi="GHEA Grapalat"/>
                <w:bCs/>
                <w:sz w:val="20"/>
                <w:szCs w:val="20"/>
                <w:lang w:val="hy-AM"/>
              </w:rPr>
              <w:lastRenderedPageBreak/>
              <w:t xml:space="preserve">Գիտելիքների գնահատման հաշվետվություններ և աշխատակիցների շրջանում կատարվող հարցումներ </w:t>
            </w:r>
          </w:p>
          <w:p w14:paraId="03AD7FC1" w14:textId="77777777" w:rsidR="00251D90" w:rsidRPr="00251D90" w:rsidRDefault="00251D90" w:rsidP="00251D90">
            <w:pPr>
              <w:spacing w:after="200" w:line="276" w:lineRule="auto"/>
              <w:rPr>
                <w:rFonts w:ascii="GHEA Grapalat" w:hAnsi="GHEA Grapalat"/>
                <w:bCs/>
                <w:sz w:val="20"/>
                <w:szCs w:val="20"/>
              </w:rPr>
            </w:pPr>
            <w:r w:rsidRPr="00251D90">
              <w:rPr>
                <w:rFonts w:ascii="GHEA Grapalat" w:hAnsi="GHEA Grapalat"/>
                <w:bCs/>
                <w:sz w:val="20"/>
                <w:szCs w:val="20"/>
              </w:rPr>
              <w:t xml:space="preserve">Մամուլի հաղորդագրություններ </w:t>
            </w:r>
          </w:p>
          <w:p w14:paraId="320AD3E6" w14:textId="77777777" w:rsidR="00251D90" w:rsidRPr="00251D90" w:rsidRDefault="00251D90" w:rsidP="00251D90">
            <w:pPr>
              <w:spacing w:after="200" w:line="276" w:lineRule="auto"/>
              <w:rPr>
                <w:rFonts w:ascii="GHEA Grapalat" w:hAnsi="GHEA Grapalat"/>
                <w:b/>
                <w:sz w:val="20"/>
                <w:szCs w:val="20"/>
              </w:rPr>
            </w:pPr>
            <w:r w:rsidRPr="00251D90">
              <w:rPr>
                <w:rFonts w:ascii="GHEA Grapalat" w:hAnsi="GHEA Grapalat"/>
                <w:bCs/>
                <w:sz w:val="20"/>
                <w:szCs w:val="20"/>
              </w:rPr>
              <w:t>ԶԼՄ հրապարակումներ</w:t>
            </w:r>
          </w:p>
          <w:p w14:paraId="646FEEA7" w14:textId="77777777" w:rsidR="00251D90" w:rsidRPr="00251D90" w:rsidRDefault="00251D90" w:rsidP="00251D90">
            <w:pPr>
              <w:spacing w:after="200" w:line="276" w:lineRule="auto"/>
              <w:ind w:firstLine="567"/>
              <w:rPr>
                <w:rFonts w:ascii="GHEA Grapalat" w:hAnsi="GHEA Grapalat"/>
                <w:sz w:val="20"/>
                <w:szCs w:val="20"/>
                <w:lang w:val="hy-AM"/>
              </w:rPr>
            </w:pPr>
          </w:p>
          <w:p w14:paraId="35235D2D" w14:textId="77777777" w:rsidR="00251D90" w:rsidRPr="00251D90" w:rsidRDefault="00251D90" w:rsidP="00251D90">
            <w:pPr>
              <w:spacing w:after="200" w:line="276" w:lineRule="auto"/>
              <w:ind w:firstLine="567"/>
              <w:rPr>
                <w:rFonts w:ascii="GHEA Grapalat" w:hAnsi="GHEA Grapalat"/>
                <w:b/>
                <w:sz w:val="20"/>
                <w:szCs w:val="20"/>
              </w:rPr>
            </w:pPr>
          </w:p>
        </w:tc>
      </w:tr>
      <w:tr w:rsidR="00251D90" w:rsidRPr="00251D90" w14:paraId="6650E8B0"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10EA433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06215E30"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968" w:type="dxa"/>
            <w:vMerge/>
            <w:vAlign w:val="center"/>
            <w:hideMark/>
          </w:tcPr>
          <w:p w14:paraId="49271CAC" w14:textId="77777777" w:rsidR="00251D90" w:rsidRPr="00251D90" w:rsidRDefault="00251D90" w:rsidP="00251D90">
            <w:pPr>
              <w:rPr>
                <w:rFonts w:ascii="GHEA Grapalat" w:hAnsi="GHEA Grapalat"/>
                <w:b/>
                <w:sz w:val="20"/>
                <w:szCs w:val="20"/>
                <w:lang w:val="hy-AM"/>
              </w:rPr>
            </w:pPr>
          </w:p>
        </w:tc>
        <w:tc>
          <w:tcPr>
            <w:tcW w:w="2517" w:type="dxa"/>
            <w:vMerge/>
            <w:vAlign w:val="center"/>
            <w:hideMark/>
          </w:tcPr>
          <w:p w14:paraId="7C83C607"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01BB1B39" w14:textId="77777777" w:rsidTr="00FD28C1">
        <w:trPr>
          <w:trHeight w:val="6928"/>
        </w:trPr>
        <w:tc>
          <w:tcPr>
            <w:tcW w:w="8223" w:type="dxa"/>
            <w:gridSpan w:val="2"/>
            <w:vMerge w:val="restart"/>
            <w:tcBorders>
              <w:top w:val="single" w:sz="4" w:space="0" w:color="auto"/>
              <w:left w:val="single" w:sz="4" w:space="0" w:color="auto"/>
              <w:right w:val="single" w:sz="4" w:space="0" w:color="auto"/>
            </w:tcBorders>
            <w:shd w:val="clear" w:color="auto" w:fill="D6E3BC"/>
          </w:tcPr>
          <w:p w14:paraId="48FB8260" w14:textId="77777777" w:rsidR="00251D90" w:rsidRPr="00251D90" w:rsidRDefault="00251D90" w:rsidP="00251D90">
            <w:pPr>
              <w:spacing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Կատարված աշխատանքների նկարագրություն</w:t>
            </w:r>
          </w:p>
          <w:p w14:paraId="73C57FED" w14:textId="77777777" w:rsidR="00251D90" w:rsidRPr="00251D90" w:rsidRDefault="00251D90" w:rsidP="00251D90">
            <w:pPr>
              <w:spacing w:line="276" w:lineRule="auto"/>
              <w:jc w:val="center"/>
              <w:rPr>
                <w:rFonts w:ascii="GHEA Grapalat" w:hAnsi="GHEA Grapalat"/>
                <w:b/>
                <w:sz w:val="20"/>
                <w:szCs w:val="20"/>
                <w:lang w:val="hy-AM"/>
              </w:rPr>
            </w:pPr>
          </w:p>
          <w:p w14:paraId="7AC9AC3E"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bCs/>
                <w:sz w:val="20"/>
                <w:szCs w:val="20"/>
                <w:lang w:val="hy-AM"/>
              </w:rPr>
              <w:t>Հաշվետու տարվա ընթացքում</w:t>
            </w:r>
            <w:r w:rsidRPr="00251D90">
              <w:rPr>
                <w:rFonts w:ascii="GHEA Grapalat" w:hAnsi="GHEA Grapalat"/>
                <w:b/>
                <w:sz w:val="20"/>
                <w:szCs w:val="20"/>
                <w:lang w:val="hy-AM"/>
              </w:rPr>
              <w:t xml:space="preserve"> </w:t>
            </w:r>
            <w:r w:rsidRPr="00251D90">
              <w:rPr>
                <w:rFonts w:ascii="GHEA Grapalat" w:hAnsi="GHEA Grapalat"/>
                <w:sz w:val="20"/>
                <w:szCs w:val="20"/>
                <w:lang w:val="hy-AM"/>
              </w:rPr>
              <w:t>ՀՀ արդարադատության ակադեմիայում «Տնտեսական հանցագործությունների որակման հիմնահարցեր» թեմայով դասընթացի շրջանակներում վերապատրաստվել է 35 դատախազ, իսկ «Փողերի լվացման (ահաբեկչության ֆինանսավորման) հանցակազմի որակման առանձնահատկությունները և քննության մեթոդիկան» թեմայով դասընթացի շրջանակներում՝ 89 դատախազ:</w:t>
            </w:r>
          </w:p>
          <w:p w14:paraId="25E1BE3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Միաժամանակ, 2025թ. հունիսի 13-ից 15-ը ՀՀ դատախազության 7 ներկայացուցիչներ մասնակցել են Աղվերանում կայացած, ԵՄ տեխնիկական աջակցության ծրագրի շրջանակներում դատախազների և ՀՀ հակակոռուպցիոն կոմիտեի քննիչների համար նախատեսված՝ «Փողերի լվացման հատկանիշներով նախաձեռնված քրեական վարույթների քննության առանձնահատկությունները» թեմայով կարողությունների զարգացման դասընթացին:</w:t>
            </w:r>
          </w:p>
          <w:p w14:paraId="6049EE0F"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2025 թվականի  նոյեմբերի 29-ից դեկտեմբերի 2-ը ՀՀ գլխավոր դատախազությունում CEPOL-ի հետ համագործակցությամբ կայացել է «Ֆինանսական հանցագործությունների քննություններ» թեմայով տարածաշրջանային վերապատրաստման դասընթաց, որին մասնակցել են ՀՀ գլխավոր դատախազության իրավասու վարչությունների  3 դատախազներ:</w:t>
            </w:r>
          </w:p>
          <w:p w14:paraId="0F3E9F4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Վարչության դատախազները մասնակցել են նաև «Կոռուպցիոն հանցագործությունների բացահայտման և քննության ընթացքում բաց աղբյուրներից հետազոտություն իրականացնելու կարողությունների զարգացման» թեմաներով դասընթացներին, «ՀՀ և Եվրաջասթ. Ինչպես աշխատել ՀՀ համագործակցության հարցերով դատախազի հետ» աշխատաժողովին, «Դատախազների անկախությունն ու անաչառությունը՝ հանցագործություն կատարած պաշտոնատար անձանց նկատմամբ հանրային քրեական հետապնդում հարուցելու հմատեքստում. Կոռուպցիա և փողերի լվացում» համաժողովին:</w:t>
            </w:r>
          </w:p>
          <w:p w14:paraId="70702001"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Վարչության դատախազների կողմից ապահովվել է քննչական մարմիններում քննվող նշված բնույթի քրեական վարույթներով միասնական պրակտիկա: Նշված գործողության կատարման արդյունքում բարձրացվել են ՀՀ գլխավոր դատախազության տնտեսական գործունեության դեմ ուղղված հանցագործությունների գործերով վարչության դատախազների կարողությունները կոռուպցիոն բնույթի </w:t>
            </w:r>
            <w:r w:rsidRPr="00251D90">
              <w:rPr>
                <w:rFonts w:ascii="GHEA Grapalat" w:hAnsi="GHEA Grapalat"/>
                <w:sz w:val="20"/>
                <w:szCs w:val="20"/>
                <w:lang w:val="hy-AM"/>
              </w:rPr>
              <w:lastRenderedPageBreak/>
              <w:t>տնտեսական իրավախախտումների բացահայտման արդյունավետության ուղղությամբ:</w:t>
            </w:r>
          </w:p>
          <w:p w14:paraId="1888CAB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ՀՀ քննչական կոմիտեում (այսուհետ՝ Կոմիտե) ինքնավար պաշտոն զբաղեցնող անձինք (թվով՝ 94) հաշվետու տարվա ընթացքում  մասնակցել են կոռուպցիոն բնույթի տնտեսական իրավախախտումների վերաբերյալ հետևյալ թեմաներով  9 վերապատրաստման դասընթացների՝</w:t>
            </w:r>
          </w:p>
          <w:p w14:paraId="52D49362"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r w:rsidRPr="00251D90">
              <w:rPr>
                <w:rFonts w:ascii="GHEA Grapalat" w:hAnsi="GHEA Grapalat"/>
                <w:sz w:val="20"/>
                <w:szCs w:val="20"/>
                <w:lang w:val="hy-AM"/>
              </w:rPr>
              <w:t xml:space="preserve">«Սեփականության և տնտեսական գործունեության դեմ ուղղված հանցագործությունների քննության մեթոդիկան» թեմայով՝ Կոմիտեում ինքնավար պաշտոն զբաղեցնող անձանց վերապատրաստումների շրջանակներում՝ Կոմիտեում ինքնավար պաշտոն զբաղեցնող 83 անձ (4 դասընթաց),  </w:t>
            </w:r>
          </w:p>
          <w:p w14:paraId="40270173"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r w:rsidRPr="00251D90">
              <w:rPr>
                <w:rFonts w:ascii="GHEA Grapalat" w:hAnsi="GHEA Grapalat"/>
                <w:sz w:val="20"/>
                <w:szCs w:val="20"/>
                <w:lang w:val="hy-AM"/>
              </w:rPr>
              <w:t>2025թ</w:t>
            </w:r>
            <w:r w:rsidRPr="00251D90">
              <w:rPr>
                <w:rFonts w:ascii="Cambria Math" w:eastAsia="MS Gothic" w:hAnsi="Cambria Math" w:cs="Cambria Math"/>
                <w:sz w:val="20"/>
                <w:szCs w:val="20"/>
                <w:lang w:val="hy-AM"/>
              </w:rPr>
              <w:t>․</w:t>
            </w:r>
            <w:r w:rsidRPr="00251D90">
              <w:rPr>
                <w:rFonts w:ascii="GHEA Grapalat" w:hAnsi="GHEA Grapalat"/>
                <w:sz w:val="20"/>
                <w:szCs w:val="20"/>
                <w:lang w:val="hy-AM"/>
              </w:rPr>
              <w:t xml:space="preserve"> հունվարի 23–24–ը ՄԱԿ–ի միջտարածաշրջանային հանցավորության և Արդարադատության հետազոտական ինստիտուտի ու ՀՀ արտաքին գործերի նախարարության կողմից համատեղ կազմակերպված «CBRN Counter-proliferation Finance and Sanctions» խորագրով աշխատաժողովին՝  Կոմիտեում ինքնավար պաշտոն զբաղեցնող 2 անձ,</w:t>
            </w:r>
          </w:p>
          <w:p w14:paraId="336F735E"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r w:rsidRPr="00251D90">
              <w:rPr>
                <w:rFonts w:ascii="GHEA Grapalat" w:hAnsi="GHEA Grapalat"/>
                <w:sz w:val="20"/>
                <w:szCs w:val="20"/>
                <w:lang w:val="hy-AM"/>
              </w:rPr>
              <w:t xml:space="preserve"> 2025թ.-ի հունվարի 21-24-ը ԵԱՀԿ տնտեսական և բնապահպանական գործունեության համակարգողի գրասենյակի և ՀՀ արտաքին գործերի նախարարության  կողմից կազմակերպված «Basic Training on Investigating the Criminal Use of Virtual Assets and Blockchain-Based Finance» (Վիրտուալ ակտիվների հանցավոր օգտագործման և բլոկչեյնի վրա հիմնված ֆինանսական քննության վերաբերյալ) խորագրով  դասընթացին՝ Կոմիտեում ինքնավար պաշտոն զբաղեցնող 8 անձ,</w:t>
            </w:r>
          </w:p>
          <w:p w14:paraId="55A9A7C7"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r w:rsidRPr="00251D90">
              <w:rPr>
                <w:rFonts w:ascii="GHEA Grapalat" w:hAnsi="GHEA Grapalat"/>
                <w:sz w:val="20"/>
                <w:szCs w:val="20"/>
                <w:lang w:val="hy-AM"/>
              </w:rPr>
              <w:t xml:space="preserve"> Ինտերպոլի Համաշխարհային ակադեմիայի կողմից ստացված՝ Լոնդոնի ոստիկանության տնտեսական և կիբեռհանցագործությունների դեմ պայքարի ակադեմիայի կողմից կազմակերպված «Demystifying Cyber Crime» և «Demystifying Blockchain and criptocurrencies» թեմաներով 2 առցանց դասընթացներին՝ Կոմիտեում ինքնավար պաշտոն զբաղեցնող 1 անձ.</w:t>
            </w:r>
          </w:p>
          <w:p w14:paraId="689653D5"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r w:rsidRPr="00251D90">
              <w:rPr>
                <w:rFonts w:ascii="GHEA Grapalat" w:hAnsi="GHEA Grapalat"/>
                <w:sz w:val="20"/>
                <w:szCs w:val="20"/>
                <w:lang w:val="hy-AM"/>
              </w:rPr>
              <w:t xml:space="preserve"> (CEPOL) և «TOPCOP II» ծրագրի շրջանակներում «Ֆինանսական հանցագործություններին առնչվող քննություն» թեմայով տարածաշրջանային դասընթացին մասնակցել է ՀՀ քննչական կոմիտեում ինքնավար պաշտոն զբաղեցնող 2 անձ:</w:t>
            </w:r>
          </w:p>
          <w:p w14:paraId="6A1B0AB6" w14:textId="77777777" w:rsidR="00251D90" w:rsidRPr="00251D90" w:rsidRDefault="00251D90" w:rsidP="00251D90">
            <w:pPr>
              <w:spacing w:line="276" w:lineRule="auto"/>
              <w:contextualSpacing/>
              <w:rPr>
                <w:rFonts w:ascii="GHEA Grapalat" w:hAnsi="GHEA Grapalat"/>
                <w:sz w:val="20"/>
                <w:szCs w:val="20"/>
                <w:lang w:val="hy-AM"/>
              </w:rPr>
            </w:pPr>
            <w:r w:rsidRPr="00251D90">
              <w:rPr>
                <w:rFonts w:ascii="GHEA Grapalat" w:hAnsi="GHEA Grapalat"/>
                <w:sz w:val="20"/>
                <w:szCs w:val="20"/>
                <w:lang w:val="hy-AM"/>
              </w:rPr>
              <w:lastRenderedPageBreak/>
              <w:t>2024թ. նոյեմբերին Արդարադատության ակադեմիայի Կառավարման խորհրդի կողմից հաստատվել է դատախազների, Հակակոռուպցիոն կոմիտեի նախագահի կողմից Հակակոռուպցիոն կոմիտեի քննիչների, իսկ 2025 թվականի հունվարին Քննչական կոմիտեի որակավորման հանձնաժողովի կողմից Քննչական կոմիտեի քննիչների տարեկան վերապատրաստման 2025 թվականի ծրագրերը, որոնց մեջ ներառվել են կոռուպցիոն բնույթի տնտեսական իրավախախտումների բացահայտման և քննության առնչությամբ թեմաներ ու մոդուլներ: Մասնավորապես, նախատեսվել են «Կոռուպցիոն հանցագործությունների քննության առանձնահատկությունները», «Կոռուպցիոն հանցանքների որակման հիմնահարցեր», «Տնտեսական հանցագործությունների որակման հիմնահարցեր»  վերտառությամբ դասընթացներ բոլոր դատախազների համար, Հակակոռուպցիոն կոմիտեի քննիչների տարեկան վերապատրաստման ծրագրում «ՀՀ քրեական իրավունքի արդի հարցեր» վերտառությամբ դասընթացի շրջանակում մոդուլներ են նախատեսվել կոռուպցիոն բնույթի տնտեսական իրավախախտումների բացահայտման և քննության վերաբերյալ, Քննչական կոմիտեի քննիչների տարեկան վերապատրաստման ծրագրում նախատեսվել է «Սեփականության և տնտեսական գործունեության դեմ ուղղված հանցագործությունների քննության մեթոդիկան»  վերտառությամբ դասընթացը: Վերոնշյալ ծրագրերով 2025 թվականի ընթացքում Արդարադատության ակադեմիայում վերապատրաստվել է 47 դատախազ, Հակակոռուպցիոն կոմիտեի 23 քննիչ, Քննչական կոմիտեի 83 քննիչ:</w:t>
            </w:r>
          </w:p>
        </w:tc>
        <w:tc>
          <w:tcPr>
            <w:tcW w:w="3968" w:type="dxa"/>
            <w:vMerge/>
            <w:vAlign w:val="center"/>
            <w:hideMark/>
          </w:tcPr>
          <w:p w14:paraId="2A76DD62" w14:textId="77777777" w:rsidR="00251D90" w:rsidRPr="00251D90" w:rsidRDefault="00251D90" w:rsidP="00251D90">
            <w:pPr>
              <w:rPr>
                <w:rFonts w:ascii="GHEA Grapalat" w:hAnsi="GHEA Grapalat"/>
                <w:b/>
                <w:sz w:val="20"/>
                <w:szCs w:val="20"/>
                <w:lang w:val="hy-AM"/>
              </w:rPr>
            </w:pPr>
          </w:p>
        </w:tc>
        <w:tc>
          <w:tcPr>
            <w:tcW w:w="2517" w:type="dxa"/>
            <w:vMerge/>
            <w:vAlign w:val="center"/>
            <w:hideMark/>
          </w:tcPr>
          <w:p w14:paraId="2D17B658" w14:textId="77777777" w:rsidR="00251D90" w:rsidRPr="00251D90" w:rsidRDefault="00251D90" w:rsidP="00251D90">
            <w:pPr>
              <w:spacing w:after="200" w:line="276" w:lineRule="auto"/>
              <w:ind w:firstLine="567"/>
              <w:rPr>
                <w:rFonts w:ascii="GHEA Grapalat" w:hAnsi="GHEA Grapalat"/>
                <w:b/>
                <w:sz w:val="20"/>
                <w:szCs w:val="20"/>
                <w:lang w:val="hy-AM"/>
              </w:rPr>
            </w:pPr>
          </w:p>
        </w:tc>
      </w:tr>
      <w:tr w:rsidR="00251D90" w:rsidRPr="00251D90" w14:paraId="6B6D3343" w14:textId="77777777" w:rsidTr="00FD28C1">
        <w:trPr>
          <w:trHeight w:val="775"/>
        </w:trPr>
        <w:tc>
          <w:tcPr>
            <w:tcW w:w="8223" w:type="dxa"/>
            <w:gridSpan w:val="2"/>
            <w:vMerge/>
            <w:hideMark/>
          </w:tcPr>
          <w:p w14:paraId="0210179A" w14:textId="77777777" w:rsidR="00251D90" w:rsidRPr="00251D90" w:rsidRDefault="00251D90" w:rsidP="00EB242C">
            <w:pPr>
              <w:numPr>
                <w:ilvl w:val="0"/>
                <w:numId w:val="9"/>
              </w:numPr>
              <w:spacing w:after="200" w:line="276" w:lineRule="auto"/>
              <w:ind w:left="346" w:hanging="346"/>
              <w:contextualSpacing/>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D6E3BC"/>
            <w:hideMark/>
          </w:tcPr>
          <w:p w14:paraId="3E6623C6"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b/>
                <w:sz w:val="20"/>
                <w:szCs w:val="20"/>
                <w:lang w:val="hy-AM"/>
              </w:rPr>
              <w:t>Կարգավիճակ</w:t>
            </w:r>
            <w:r w:rsidRPr="00251D90">
              <w:rPr>
                <w:rFonts w:ascii="GHEA Grapalat" w:hAnsi="GHEA Grapalat"/>
                <w:sz w:val="20"/>
                <w:szCs w:val="20"/>
                <w:lang w:val="hy-AM"/>
              </w:rPr>
              <w:t xml:space="preserve"> </w:t>
            </w:r>
          </w:p>
          <w:p w14:paraId="6F772F93" w14:textId="77777777" w:rsidR="00251D90" w:rsidRPr="00251D90" w:rsidRDefault="00251D90" w:rsidP="00251D90">
            <w:pPr>
              <w:spacing w:line="276" w:lineRule="auto"/>
              <w:rPr>
                <w:rFonts w:ascii="GHEA Grapalat" w:hAnsi="GHEA Grapalat"/>
                <w:sz w:val="20"/>
                <w:szCs w:val="20"/>
                <w:lang w:val="hy-AM"/>
              </w:rPr>
            </w:pPr>
          </w:p>
          <w:p w14:paraId="4A690BFE" w14:textId="77777777" w:rsidR="00251D90" w:rsidRPr="00251D90" w:rsidRDefault="00251D90" w:rsidP="00251D90">
            <w:pPr>
              <w:spacing w:line="276" w:lineRule="auto"/>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ամբողջությամբ</w:t>
            </w:r>
          </w:p>
          <w:p w14:paraId="3AFDF733"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3C0136E5" w14:textId="77777777" w:rsidR="00251D90" w:rsidRPr="00251D90" w:rsidRDefault="00251D90" w:rsidP="00251D90">
            <w:pPr>
              <w:spacing w:line="276" w:lineRule="auto"/>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15A3C117"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Կատարված չէ</w:t>
            </w:r>
          </w:p>
          <w:p w14:paraId="46335749" w14:textId="77777777" w:rsidR="00251D90" w:rsidRPr="00251D90" w:rsidRDefault="00251D90" w:rsidP="00251D90">
            <w:pPr>
              <w:spacing w:line="360" w:lineRule="auto"/>
              <w:rPr>
                <w:rFonts w:ascii="GHEA Grapalat" w:hAnsi="GHEA Grapalat"/>
                <w:b/>
                <w:bCs/>
                <w:sz w:val="20"/>
                <w:szCs w:val="20"/>
                <w:u w:val="single"/>
                <w:lang w:val="hy-AM"/>
              </w:rPr>
            </w:pPr>
          </w:p>
        </w:tc>
        <w:tc>
          <w:tcPr>
            <w:tcW w:w="2517" w:type="dxa"/>
            <w:vMerge/>
          </w:tcPr>
          <w:p w14:paraId="3AA873BF"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04481C18" w14:textId="77777777" w:rsidTr="00FD28C1">
        <w:trPr>
          <w:trHeight w:val="1839"/>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5754791D"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5EB73D67" w14:textId="77777777" w:rsidR="00251D90" w:rsidRPr="00251D90" w:rsidRDefault="00251D90" w:rsidP="00251D90">
            <w:pPr>
              <w:spacing w:line="276" w:lineRule="auto"/>
              <w:rPr>
                <w:rFonts w:ascii="GHEA Grapalat" w:hAnsi="GHEA Grapalat"/>
                <w:sz w:val="20"/>
                <w:szCs w:val="20"/>
                <w:lang w:val="hy-AM"/>
              </w:rPr>
            </w:pPr>
          </w:p>
        </w:tc>
        <w:tc>
          <w:tcPr>
            <w:tcW w:w="3968" w:type="dxa"/>
            <w:tcBorders>
              <w:top w:val="single" w:sz="4" w:space="0" w:color="auto"/>
              <w:left w:val="single" w:sz="4" w:space="0" w:color="auto"/>
              <w:bottom w:val="single" w:sz="4" w:space="0" w:color="auto"/>
              <w:right w:val="single" w:sz="4" w:space="0" w:color="auto"/>
            </w:tcBorders>
            <w:shd w:val="clear" w:color="auto" w:fill="EAF1DD"/>
          </w:tcPr>
          <w:p w14:paraId="36BB7987" w14:textId="77777777" w:rsidR="00251D90" w:rsidRPr="00251D90" w:rsidRDefault="00251D90" w:rsidP="00251D90">
            <w:pPr>
              <w:spacing w:after="200" w:line="276" w:lineRule="auto"/>
              <w:ind w:firstLine="567"/>
              <w:rPr>
                <w:rFonts w:ascii="GHEA Grapalat" w:hAnsi="GHEA Grapalat"/>
                <w:sz w:val="20"/>
                <w:szCs w:val="20"/>
                <w:lang w:val="hy-AM"/>
              </w:rPr>
            </w:pPr>
          </w:p>
        </w:tc>
        <w:tc>
          <w:tcPr>
            <w:tcW w:w="2517" w:type="dxa"/>
            <w:vMerge/>
          </w:tcPr>
          <w:p w14:paraId="5131F31A" w14:textId="77777777" w:rsidR="00251D90" w:rsidRPr="00251D90" w:rsidRDefault="00251D90" w:rsidP="00251D90">
            <w:pPr>
              <w:spacing w:after="200" w:line="276" w:lineRule="auto"/>
              <w:ind w:firstLine="567"/>
              <w:rPr>
                <w:rFonts w:ascii="GHEA Grapalat" w:hAnsi="GHEA Grapalat"/>
                <w:sz w:val="20"/>
                <w:szCs w:val="20"/>
                <w:lang w:val="hy-AM"/>
              </w:rPr>
            </w:pPr>
          </w:p>
        </w:tc>
      </w:tr>
      <w:tr w:rsidR="00251D90" w:rsidRPr="00251D90" w14:paraId="0A688E09" w14:textId="77777777" w:rsidTr="00FD28C1">
        <w:trPr>
          <w:trHeight w:val="1340"/>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D6A6A8E"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Գործողության իրականացմանը խոչընդոտող հանգամանքներ</w:t>
            </w:r>
          </w:p>
          <w:p w14:paraId="5686BF5F"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 xml:space="preserve">Միջոցառման կատարման խոչընդոտ է հանդիսացել այն հանգամանքը, որ «Արդարադատության ակադեմիայի մասին» օրենքի համաձայն՝ Արդարադատության ակադեմիան  կարող է դասընթացներ իրականացնել միայն դատավորների, դատախազների և քննիչների թեկնածուների համար, ինչի </w:t>
            </w:r>
            <w:r w:rsidRPr="00251D90">
              <w:rPr>
                <w:rFonts w:ascii="GHEA Grapalat" w:hAnsi="GHEA Grapalat"/>
                <w:sz w:val="20"/>
                <w:szCs w:val="20"/>
                <w:lang w:val="hy-AM"/>
              </w:rPr>
              <w:lastRenderedPageBreak/>
              <w:t>հետևանքով հաշվետու տարվա ընթացքում հնարավոր չի եղել  վերապատրաստումներ կազմակերպել Պետական վերահսկողական ծառայության աշխատակիցների համար։</w:t>
            </w:r>
          </w:p>
        </w:tc>
      </w:tr>
      <w:tr w:rsidR="00251D90" w:rsidRPr="00251D90" w14:paraId="5383705C" w14:textId="77777777" w:rsidTr="00FD28C1">
        <w:trPr>
          <w:trHeight w:val="25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tcPr>
          <w:p w14:paraId="681D9FAC"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lastRenderedPageBreak/>
              <w:t>Լրացուցիչ նշումներ՝</w:t>
            </w:r>
          </w:p>
        </w:tc>
      </w:tr>
      <w:tr w:rsidR="00251D90" w:rsidRPr="00251D90" w14:paraId="6421C074" w14:textId="77777777" w:rsidTr="00FD28C1">
        <w:trPr>
          <w:trHeight w:val="356"/>
        </w:trPr>
        <w:tc>
          <w:tcPr>
            <w:tcW w:w="14708"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747A6252" w14:textId="77777777" w:rsidR="00251D90" w:rsidRPr="00251D90" w:rsidRDefault="00251D90" w:rsidP="00251D90">
            <w:pPr>
              <w:spacing w:after="200" w:line="276" w:lineRule="auto"/>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161AC905"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sz w:val="20"/>
                <w:szCs w:val="20"/>
                <w:lang w:val="hy-AM"/>
              </w:rPr>
              <w:t>Աշխատանքների նկարագրությունում ներկայացված են միայն դատախազների և քննիչների վերապատրաստումները, մինչդեռ թիրախներով նախատեսված էին նաև այլ մարմինների պաշտոնատար անձանց համար դասընթացներ, որոնք չեն իրականացվել։ Բացի այդ, նախատեսված միասնական վերապատրաստումների և ուղեցույցների մշակման վերաբերյալ տվյալներ նույնպես բացակայում են։</w:t>
            </w:r>
          </w:p>
          <w:p w14:paraId="1C9E8794" w14:textId="77777777" w:rsidR="00251D90" w:rsidRPr="00251D90" w:rsidRDefault="00251D90" w:rsidP="00251D90">
            <w:pPr>
              <w:spacing w:after="200" w:line="276" w:lineRule="auto"/>
              <w:rPr>
                <w:rFonts w:ascii="GHEA Grapalat" w:hAnsi="GHEA Grapalat"/>
                <w:sz w:val="20"/>
                <w:szCs w:val="20"/>
                <w:lang w:val="hy-AM"/>
              </w:rPr>
            </w:pPr>
            <w:r w:rsidRPr="00251D90">
              <w:rPr>
                <w:rFonts w:ascii="GHEA Grapalat" w:hAnsi="GHEA Grapalat"/>
                <w:b/>
                <w:bCs/>
                <w:sz w:val="20"/>
                <w:szCs w:val="20"/>
                <w:lang w:val="hy-AM"/>
              </w:rPr>
              <w:t>Ելնելով վերոգրյալից՝ առաջարկվում է “Կատարված է ամբողջությամբ” գնահատականը վերանայել “Կատարված է մասնակի” գնահատականով։</w:t>
            </w:r>
          </w:p>
          <w:p w14:paraId="08C40C8A" w14:textId="77777777" w:rsidR="00251D90" w:rsidRPr="00251D90" w:rsidRDefault="00251D90" w:rsidP="00251D90">
            <w:pPr>
              <w:spacing w:after="200" w:line="276" w:lineRule="auto"/>
              <w:rPr>
                <w:rFonts w:ascii="GHEA Grapalat" w:hAnsi="GHEA Grapalat"/>
                <w:sz w:val="20"/>
                <w:szCs w:val="20"/>
                <w:lang w:val="hy-AM"/>
              </w:rPr>
            </w:pPr>
          </w:p>
        </w:tc>
      </w:tr>
    </w:tbl>
    <w:p w14:paraId="7DE1166D" w14:textId="77777777" w:rsidR="00251D90" w:rsidRPr="00251D90" w:rsidRDefault="00251D90" w:rsidP="00251D90">
      <w:pPr>
        <w:spacing w:after="200" w:line="276" w:lineRule="auto"/>
        <w:jc w:val="center"/>
        <w:rPr>
          <w:rFonts w:eastAsia="Calibri" w:cs="Times New Roman"/>
          <w:b/>
          <w:bCs/>
          <w:sz w:val="20"/>
          <w:szCs w:val="20"/>
          <w:lang w:val="hy-AM"/>
        </w:rPr>
      </w:pPr>
      <w:r w:rsidRPr="00251D90">
        <w:rPr>
          <w:rFonts w:eastAsia="Calibri" w:cs="Times New Roman"/>
          <w:b/>
          <w:bCs/>
          <w:sz w:val="20"/>
          <w:szCs w:val="20"/>
          <w:lang w:val="hy-AM"/>
        </w:rPr>
        <w:t>ՌԱԶՄԱՎԱՐԱԿԱՆ ՆՊԱՏԱԿ 5։ ՀԱԿԱԿՈՌՈՒՊՑԻՈՆ ՄՈՆԻԹՈՐԻՆԳԻ ԵՎ ԳՆԱՀԱՏՄԱՆ ՀԱՄԱԿԱՐԳԻ ԿԱՏԱՐԵԼԱԳՈՐԾՈՒՄ</w:t>
      </w:r>
    </w:p>
    <w:tbl>
      <w:tblPr>
        <w:tblStyle w:val="TableGrid117"/>
        <w:tblW w:w="15026" w:type="dxa"/>
        <w:tblInd w:w="137" w:type="dxa"/>
        <w:tblLayout w:type="fixed"/>
        <w:tblLook w:val="04A0" w:firstRow="1" w:lastRow="0" w:firstColumn="1" w:lastColumn="0" w:noHBand="0" w:noVBand="1"/>
      </w:tblPr>
      <w:tblGrid>
        <w:gridCol w:w="1838"/>
        <w:gridCol w:w="6387"/>
        <w:gridCol w:w="3682"/>
        <w:gridCol w:w="3119"/>
      </w:tblGrid>
      <w:tr w:rsidR="00251D90" w:rsidRPr="00251D90" w14:paraId="6F6903E6" w14:textId="77777777" w:rsidTr="00FD28C1">
        <w:trPr>
          <w:trHeight w:val="513"/>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3F265034"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ԳՈՐԾՈՂՈՒԹՅՈՒՆ 5.1</w:t>
            </w:r>
          </w:p>
          <w:p w14:paraId="3BDFB76D"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Գործարկել հակակոռուպցիոն մոնիթորինգի և գնահատման էլեկտրոնային հարթակ</w:t>
            </w:r>
          </w:p>
        </w:tc>
        <w:tc>
          <w:tcPr>
            <w:tcW w:w="6801" w:type="dxa"/>
            <w:gridSpan w:val="2"/>
            <w:tcBorders>
              <w:top w:val="single" w:sz="4" w:space="0" w:color="auto"/>
              <w:left w:val="single" w:sz="4" w:space="0" w:color="auto"/>
              <w:bottom w:val="single" w:sz="4" w:space="0" w:color="auto"/>
              <w:right w:val="single" w:sz="4" w:space="0" w:color="auto"/>
            </w:tcBorders>
            <w:shd w:val="clear" w:color="auto" w:fill="D6E3BC"/>
          </w:tcPr>
          <w:p w14:paraId="108CB6F4" w14:textId="77777777" w:rsidR="00251D90" w:rsidRPr="00251D90" w:rsidRDefault="00251D90" w:rsidP="00251D90">
            <w:pPr>
              <w:spacing w:line="276" w:lineRule="auto"/>
              <w:jc w:val="both"/>
              <w:rPr>
                <w:rFonts w:ascii="GHEA Grapalat" w:hAnsi="GHEA Grapalat"/>
                <w:b/>
                <w:sz w:val="20"/>
                <w:szCs w:val="20"/>
                <w:lang w:val="hy-AM"/>
              </w:rPr>
            </w:pPr>
            <w:r w:rsidRPr="00251D90">
              <w:rPr>
                <w:rFonts w:ascii="GHEA Grapalat" w:hAnsi="GHEA Grapalat"/>
                <w:b/>
                <w:sz w:val="20"/>
                <w:szCs w:val="20"/>
                <w:lang w:val="hy-AM"/>
              </w:rPr>
              <w:t>Կատարող մարմին՝</w:t>
            </w:r>
          </w:p>
          <w:p w14:paraId="015366C4" w14:textId="77777777" w:rsidR="00251D90" w:rsidRPr="00251D90" w:rsidRDefault="00251D90" w:rsidP="00251D90">
            <w:pPr>
              <w:tabs>
                <w:tab w:val="left" w:pos="6405"/>
              </w:tabs>
              <w:spacing w:line="259" w:lineRule="auto"/>
              <w:rPr>
                <w:rFonts w:ascii="GHEA Grapalat" w:hAnsi="GHEA Grapalat"/>
                <w:bCs/>
                <w:sz w:val="20"/>
                <w:szCs w:val="20"/>
                <w:lang w:val="hy-AM"/>
              </w:rPr>
            </w:pPr>
            <w:r w:rsidRPr="00251D90">
              <w:rPr>
                <w:rFonts w:ascii="GHEA Grapalat" w:hAnsi="GHEA Grapalat"/>
                <w:bCs/>
                <w:sz w:val="20"/>
                <w:szCs w:val="20"/>
                <w:lang w:val="hy-AM"/>
              </w:rPr>
              <w:t xml:space="preserve">ՀՀ արդարադատության նախարարություն </w:t>
            </w:r>
          </w:p>
          <w:p w14:paraId="779A228D" w14:textId="77777777" w:rsidR="00251D90" w:rsidRPr="00251D90" w:rsidRDefault="00251D90" w:rsidP="00251D90">
            <w:pPr>
              <w:tabs>
                <w:tab w:val="left" w:pos="6405"/>
              </w:tabs>
              <w:spacing w:line="259" w:lineRule="auto"/>
              <w:rPr>
                <w:rFonts w:ascii="GHEA Grapalat" w:hAnsi="GHEA Grapalat"/>
                <w:b/>
                <w:sz w:val="20"/>
                <w:szCs w:val="20"/>
                <w:lang w:val="hy-AM"/>
              </w:rPr>
            </w:pPr>
          </w:p>
          <w:p w14:paraId="6F2C61A6" w14:textId="77777777" w:rsidR="00251D90" w:rsidRPr="00251D90" w:rsidRDefault="00251D90" w:rsidP="00251D90">
            <w:pPr>
              <w:tabs>
                <w:tab w:val="left" w:pos="6405"/>
              </w:tabs>
              <w:spacing w:line="259" w:lineRule="auto"/>
              <w:rPr>
                <w:rFonts w:ascii="GHEA Grapalat" w:hAnsi="GHEA Grapalat"/>
                <w:b/>
                <w:sz w:val="20"/>
                <w:szCs w:val="20"/>
                <w:lang w:val="hy-AM"/>
              </w:rPr>
            </w:pPr>
            <w:r w:rsidRPr="00251D90">
              <w:rPr>
                <w:rFonts w:ascii="GHEA Grapalat" w:hAnsi="GHEA Grapalat"/>
                <w:b/>
                <w:sz w:val="20"/>
                <w:szCs w:val="20"/>
                <w:lang w:val="hy-AM"/>
              </w:rPr>
              <w:t>Համակատարող մարմին՝</w:t>
            </w:r>
          </w:p>
          <w:p w14:paraId="14AB0E60" w14:textId="77777777" w:rsidR="00251D90" w:rsidRPr="00251D90" w:rsidRDefault="00251D90" w:rsidP="00251D90">
            <w:pPr>
              <w:tabs>
                <w:tab w:val="left" w:pos="6405"/>
              </w:tabs>
              <w:spacing w:line="259" w:lineRule="auto"/>
              <w:rPr>
                <w:rFonts w:ascii="GHEA Grapalat" w:hAnsi="GHEA Grapalat"/>
                <w:bCs/>
                <w:sz w:val="20"/>
                <w:szCs w:val="20"/>
                <w:lang w:val="hy-AM"/>
              </w:rPr>
            </w:pPr>
            <w:r w:rsidRPr="00251D90">
              <w:rPr>
                <w:rFonts w:ascii="GHEA Grapalat" w:hAnsi="GHEA Grapalat"/>
                <w:bCs/>
                <w:sz w:val="20"/>
                <w:szCs w:val="20"/>
                <w:lang w:val="hy-AM"/>
              </w:rPr>
              <w:t>Բարձր տեխնոլոգիական արդյունաբերության նախարարություն</w:t>
            </w:r>
          </w:p>
          <w:p w14:paraId="0153301A" w14:textId="77777777" w:rsidR="00251D90" w:rsidRPr="00251D90" w:rsidRDefault="00251D90" w:rsidP="00251D90">
            <w:pPr>
              <w:tabs>
                <w:tab w:val="left" w:pos="6405"/>
              </w:tabs>
              <w:spacing w:line="259" w:lineRule="auto"/>
              <w:rPr>
                <w:rFonts w:ascii="GHEA Grapalat" w:hAnsi="GHEA Grapalat"/>
                <w:sz w:val="20"/>
                <w:szCs w:val="20"/>
                <w:lang w:val="hy-AM"/>
              </w:rPr>
            </w:pPr>
          </w:p>
        </w:tc>
      </w:tr>
      <w:tr w:rsidR="00251D90" w:rsidRPr="00251D90" w14:paraId="4A323D08" w14:textId="77777777" w:rsidTr="00FD28C1">
        <w:trPr>
          <w:trHeight w:val="262"/>
        </w:trPr>
        <w:tc>
          <w:tcPr>
            <w:tcW w:w="8225" w:type="dxa"/>
            <w:gridSpan w:val="2"/>
            <w:tcBorders>
              <w:top w:val="single" w:sz="4" w:space="0" w:color="auto"/>
              <w:left w:val="single" w:sz="4" w:space="0" w:color="auto"/>
              <w:bottom w:val="single" w:sz="4" w:space="0" w:color="auto"/>
              <w:right w:val="single" w:sz="4" w:space="0" w:color="auto"/>
            </w:tcBorders>
            <w:shd w:val="clear" w:color="auto" w:fill="D6E3BC"/>
          </w:tcPr>
          <w:p w14:paraId="2AC78013"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Կատարողականի թիրախներ</w:t>
            </w:r>
            <w:r w:rsidRPr="00251D90">
              <w:rPr>
                <w:rFonts w:ascii="GHEA Grapalat" w:hAnsi="GHEA Grapalat"/>
                <w:sz w:val="20"/>
                <w:szCs w:val="20"/>
                <w:lang w:val="hy-AM"/>
              </w:rPr>
              <w:t xml:space="preserve"> </w:t>
            </w:r>
          </w:p>
          <w:p w14:paraId="42891F1C"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sz w:val="20"/>
                <w:szCs w:val="20"/>
                <w:lang w:val="hy-AM"/>
              </w:rPr>
              <w:t>Հակակոռուպցիոն մոնիթորինգի և գնահատման էլեկտրոնային հարթակը գործարկվել է:</w:t>
            </w:r>
          </w:p>
        </w:tc>
        <w:tc>
          <w:tcPr>
            <w:tcW w:w="368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217B5695" w14:textId="77777777" w:rsidR="00251D90" w:rsidRPr="00251D90" w:rsidRDefault="00251D90" w:rsidP="00251D90">
            <w:pPr>
              <w:spacing w:line="276" w:lineRule="auto"/>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13B54AB4"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t xml:space="preserve">1. Համապատասխան կազմակերպության կողմից փոփոխվել է հակակոռուպցիոն մոնիթորինգի պլատֆորմը, նախնական տարբերակը ներկայացված է Արդարադատության նախարարություն: </w:t>
            </w:r>
          </w:p>
          <w:p w14:paraId="2CFF9430" w14:textId="77777777" w:rsidR="00251D90" w:rsidRPr="00251D90" w:rsidRDefault="00251D90" w:rsidP="00251D90">
            <w:pPr>
              <w:spacing w:line="276" w:lineRule="auto"/>
              <w:rPr>
                <w:rFonts w:ascii="GHEA Grapalat" w:hAnsi="GHEA Grapalat"/>
                <w:sz w:val="20"/>
                <w:szCs w:val="20"/>
                <w:lang w:val="hy-AM"/>
              </w:rPr>
            </w:pPr>
            <w:r w:rsidRPr="00251D90">
              <w:rPr>
                <w:rFonts w:ascii="GHEA Grapalat" w:hAnsi="GHEA Grapalat"/>
                <w:sz w:val="20"/>
                <w:szCs w:val="20"/>
                <w:lang w:val="hy-AM"/>
              </w:rPr>
              <w:lastRenderedPageBreak/>
              <w:t>2. Հակակոռուպցիոն մոնիթորինգի և գնահատման էլեկտրոնային հարթակում գրանցվել և իրենց անձնական էջերն են վարում Հակակոռուպցիոն ռազմավարության համար պատասխանատու մարմինները:</w:t>
            </w:r>
          </w:p>
          <w:p w14:paraId="63E4C323"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sz w:val="20"/>
                <w:szCs w:val="20"/>
                <w:lang w:val="hy-AM"/>
              </w:rPr>
              <w:t xml:space="preserve"> 3. Հակակոռուպցիոն մոնիթորինգի և գնահատման էլեկտրոնային հարթակի շահառուների շրջանում իրականացված հարցման արդյունքներով հարցվածների առնվազն 80%-կարողանում է առանց էական խոչընդոտների գործարկել հարթակը:</w:t>
            </w:r>
          </w:p>
        </w:tc>
        <w:tc>
          <w:tcPr>
            <w:tcW w:w="3119" w:type="dxa"/>
            <w:vMerge w:val="restart"/>
            <w:tcBorders>
              <w:top w:val="single" w:sz="4" w:space="0" w:color="auto"/>
              <w:left w:val="single" w:sz="4" w:space="0" w:color="auto"/>
              <w:right w:val="single" w:sz="4" w:space="0" w:color="auto"/>
            </w:tcBorders>
            <w:shd w:val="clear" w:color="auto" w:fill="D6E3BC"/>
          </w:tcPr>
          <w:p w14:paraId="5A1EFD6A" w14:textId="77777777" w:rsidR="00251D90" w:rsidRPr="00251D90" w:rsidRDefault="00251D90" w:rsidP="00251D90">
            <w:pPr>
              <w:spacing w:after="200" w:line="276" w:lineRule="auto"/>
              <w:ind w:firstLine="567"/>
              <w:jc w:val="both"/>
              <w:rPr>
                <w:rFonts w:ascii="GHEA Grapalat" w:hAnsi="GHEA Grapalat"/>
                <w:b/>
                <w:sz w:val="20"/>
                <w:szCs w:val="20"/>
                <w:lang w:val="hy-AM"/>
              </w:rPr>
            </w:pPr>
            <w:r w:rsidRPr="00251D90">
              <w:rPr>
                <w:rFonts w:ascii="GHEA Grapalat" w:hAnsi="GHEA Grapalat"/>
                <w:b/>
                <w:sz w:val="20"/>
                <w:szCs w:val="20"/>
                <w:lang w:val="hy-AM"/>
              </w:rPr>
              <w:lastRenderedPageBreak/>
              <w:t xml:space="preserve">Ստուգման միջոց </w:t>
            </w:r>
          </w:p>
          <w:p w14:paraId="71ECB454"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Կիսամյակային և տարեկան</w:t>
            </w:r>
          </w:p>
          <w:p w14:paraId="20CEFF24"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մոնիթորինգային հաշվետվություններ</w:t>
            </w:r>
          </w:p>
          <w:p w14:paraId="401ECF09" w14:textId="77777777" w:rsidR="00251D90" w:rsidRPr="00251D90" w:rsidRDefault="00251D90" w:rsidP="00251D90">
            <w:pPr>
              <w:spacing w:line="276" w:lineRule="auto"/>
              <w:jc w:val="both"/>
              <w:rPr>
                <w:rFonts w:ascii="GHEA Grapalat" w:hAnsi="GHEA Grapalat"/>
                <w:sz w:val="20"/>
                <w:szCs w:val="20"/>
                <w:lang w:val="hy-AM"/>
              </w:rPr>
            </w:pPr>
          </w:p>
          <w:p w14:paraId="78F966A1"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Մոնիթորինգի և գնահատման</w:t>
            </w:r>
          </w:p>
          <w:p w14:paraId="12E330F1"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lastRenderedPageBreak/>
              <w:t>Էլեկտրոնային հարթակը շահագործող մարմինների շրջանակում</w:t>
            </w:r>
          </w:p>
          <w:p w14:paraId="30D94A2B" w14:textId="77777777" w:rsidR="00251D90" w:rsidRPr="00251D90" w:rsidRDefault="00251D90" w:rsidP="00251D90">
            <w:pPr>
              <w:spacing w:after="200" w:line="276" w:lineRule="auto"/>
              <w:ind w:firstLine="567"/>
              <w:jc w:val="both"/>
              <w:rPr>
                <w:rFonts w:ascii="GHEA Grapalat" w:hAnsi="GHEA Grapalat"/>
                <w:sz w:val="20"/>
                <w:szCs w:val="20"/>
                <w:lang w:val="hy-AM"/>
              </w:rPr>
            </w:pPr>
          </w:p>
          <w:p w14:paraId="1AFF2B71"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4ECC1499" w14:textId="77777777" w:rsidTr="00FD28C1">
        <w:trPr>
          <w:trHeight w:val="116"/>
        </w:trPr>
        <w:tc>
          <w:tcPr>
            <w:tcW w:w="1838" w:type="dxa"/>
            <w:tcBorders>
              <w:top w:val="single" w:sz="4" w:space="0" w:color="auto"/>
              <w:left w:val="single" w:sz="4" w:space="0" w:color="auto"/>
              <w:bottom w:val="single" w:sz="4" w:space="0" w:color="auto"/>
              <w:right w:val="single" w:sz="4" w:space="0" w:color="auto"/>
            </w:tcBorders>
            <w:shd w:val="clear" w:color="auto" w:fill="D6E3BC"/>
            <w:hideMark/>
          </w:tcPr>
          <w:p w14:paraId="045C317A"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7" w:type="dxa"/>
            <w:tcBorders>
              <w:top w:val="single" w:sz="4" w:space="0" w:color="auto"/>
              <w:left w:val="single" w:sz="4" w:space="0" w:color="auto"/>
              <w:bottom w:val="single" w:sz="4" w:space="0" w:color="auto"/>
              <w:right w:val="single" w:sz="4" w:space="0" w:color="auto"/>
            </w:tcBorders>
            <w:shd w:val="clear" w:color="auto" w:fill="D6E3BC"/>
            <w:hideMark/>
          </w:tcPr>
          <w:p w14:paraId="5FE2D96E" w14:textId="77777777" w:rsidR="00251D90" w:rsidRPr="00251D90" w:rsidRDefault="00251D90" w:rsidP="00251D90">
            <w:pPr>
              <w:spacing w:after="200" w:line="276" w:lineRule="auto"/>
              <w:ind w:firstLine="567"/>
              <w:jc w:val="both"/>
              <w:rPr>
                <w:rFonts w:ascii="GHEA Grapalat" w:hAnsi="GHEA Grapalat"/>
                <w:sz w:val="20"/>
                <w:szCs w:val="20"/>
                <w:lang w:val="hy-AM"/>
              </w:rPr>
            </w:pPr>
            <w:r w:rsidRPr="00251D90">
              <w:rPr>
                <w:rFonts w:ascii="GHEA Grapalat" w:hAnsi="GHEA Grapalat"/>
                <w:sz w:val="20"/>
                <w:szCs w:val="20"/>
                <w:lang w:val="hy-AM"/>
              </w:rPr>
              <w:t>2025</w:t>
            </w:r>
          </w:p>
        </w:tc>
        <w:tc>
          <w:tcPr>
            <w:tcW w:w="3682" w:type="dxa"/>
            <w:vMerge/>
            <w:vAlign w:val="center"/>
            <w:hideMark/>
          </w:tcPr>
          <w:p w14:paraId="1CBC2F13" w14:textId="77777777" w:rsidR="00251D90" w:rsidRPr="00251D90" w:rsidRDefault="00251D90" w:rsidP="00251D90">
            <w:pPr>
              <w:rPr>
                <w:rFonts w:ascii="GHEA Grapalat" w:hAnsi="GHEA Grapalat"/>
                <w:b/>
                <w:sz w:val="20"/>
                <w:szCs w:val="20"/>
                <w:lang w:val="hy-AM"/>
              </w:rPr>
            </w:pPr>
          </w:p>
        </w:tc>
        <w:tc>
          <w:tcPr>
            <w:tcW w:w="3119" w:type="dxa"/>
            <w:vMerge/>
            <w:vAlign w:val="center"/>
            <w:hideMark/>
          </w:tcPr>
          <w:p w14:paraId="7A66A4C5"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2FF1C0ED" w14:textId="77777777" w:rsidTr="00FD28C1">
        <w:trPr>
          <w:trHeight w:val="773"/>
        </w:trPr>
        <w:tc>
          <w:tcPr>
            <w:tcW w:w="8225" w:type="dxa"/>
            <w:gridSpan w:val="2"/>
            <w:vMerge w:val="restart"/>
            <w:tcBorders>
              <w:top w:val="single" w:sz="4" w:space="0" w:color="auto"/>
              <w:left w:val="single" w:sz="4" w:space="0" w:color="auto"/>
              <w:right w:val="single" w:sz="4" w:space="0" w:color="auto"/>
            </w:tcBorders>
            <w:shd w:val="clear" w:color="auto" w:fill="D6E3BC"/>
          </w:tcPr>
          <w:p w14:paraId="063F1551" w14:textId="77777777" w:rsidR="00251D90" w:rsidRPr="00251D90" w:rsidRDefault="00251D90" w:rsidP="00251D90">
            <w:pPr>
              <w:spacing w:after="160" w:line="256" w:lineRule="auto"/>
              <w:jc w:val="center"/>
              <w:rPr>
                <w:rFonts w:ascii="GHEA Grapalat" w:hAnsi="GHEA Grapalat"/>
                <w:sz w:val="20"/>
                <w:szCs w:val="20"/>
                <w:lang w:val="hy-AM"/>
              </w:rPr>
            </w:pPr>
            <w:r w:rsidRPr="00251D90">
              <w:rPr>
                <w:rFonts w:ascii="GHEA Grapalat" w:hAnsi="GHEA Grapalat"/>
                <w:b/>
                <w:sz w:val="20"/>
                <w:szCs w:val="20"/>
                <w:lang w:val="hy-AM"/>
              </w:rPr>
              <w:t>Կատարված աշխատանքների նկարագրություն</w:t>
            </w:r>
          </w:p>
          <w:p w14:paraId="3D216ED6"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lastRenderedPageBreak/>
              <w:t>Կոռուպցիայի դեմ պայքարի միջազգային օրվան նվիրված համաժողովի շրջանակներում`  2025 թվականի դեկտեմբերին Արդարադատության նախարարության կողմից պաշտոնապես գործարկվել է հակակոռուպցիոն մոնիթորինգի նոր հարթակը։</w:t>
            </w:r>
          </w:p>
          <w:p w14:paraId="46A5DA3D"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Հարթակի նպատակն է մեկտեղել և հանրությանը հասանելի դարձնել հակակոռուպցիոն քաղաքականության իրականացումը, ինչպես նաև Հակակոռուպցիոն քաղաքականության խորհրդի գործունեությանը վերաբերող ամբողջական տեղեկատվությունը, խթանել հանրության և քաղաքացիական հասարակության ներգրավվածությունը հակակոռուպցիոն քաղաքականության գործընթացներին։</w:t>
            </w:r>
          </w:p>
          <w:p w14:paraId="63B22F79"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Հարթակում ներկայացված են Հակակոռուպցիոն խորհրդի գործունեությանը վերաբերող նյութեր, Հայաստանի միջազգային հակակոռուպցիոն հանձնառությունները և դրանց կատարման ընթացքը, հակակոռուպցիոն ռազմավարություններն ու գործողությունների ծրագրերը, ինչպես նաև այլ ոլորտային տեղեկություններ ու վերլուծություններ, որոնք նպաստում են կոռուպցիայի կանխարգելմանը և հանրային իրազեկվածության բարձրացմանը։</w:t>
            </w:r>
          </w:p>
          <w:p w14:paraId="45D42294"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Հարթակը հնարավորություն ունի իրականացնել անանուն սոցիալական հարցումներ, որոնք վերաբերում են հակակոռուպցիոն ոլորտին։                                                                                                    Հայաստանի տեղեկատվական համակարգերի գործակալություն (ՀՏՀԳ) հիմնադրամի հետ համագործակցությամբ և մշակված ծրագրային գործիքի կիրառմամբ` հնարավոր է դարձել կարճ ժամկետում գործարկել հարթակ, որն ամբողջությամբ համապատասխանում է ՀՀ հանրային ծառայությունների թվայնացման սկզբունքներին։</w:t>
            </w:r>
          </w:p>
          <w:p w14:paraId="763F57A3"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 xml:space="preserve">Հարթակը հասանելի է հետևյալ հղումով՝ </w:t>
            </w:r>
            <w:hyperlink r:id="rId100" w:history="1">
              <w:r w:rsidRPr="005F44BF">
                <w:rPr>
                  <w:rFonts w:ascii="GHEA Grapalat" w:hAnsi="GHEA Grapalat"/>
                  <w:color w:val="2998E3"/>
                  <w:sz w:val="20"/>
                  <w:szCs w:val="20"/>
                  <w:u w:val="single"/>
                  <w:lang w:val="hy-AM"/>
                </w:rPr>
                <w:t>https://anti-corruption.gov.am</w:t>
              </w:r>
            </w:hyperlink>
            <w:r w:rsidRPr="00251D90">
              <w:rPr>
                <w:rFonts w:ascii="GHEA Grapalat" w:hAnsi="GHEA Grapalat"/>
                <w:sz w:val="20"/>
                <w:szCs w:val="20"/>
                <w:lang w:val="hy-AM"/>
              </w:rPr>
              <w:t>:</w:t>
            </w:r>
          </w:p>
          <w:p w14:paraId="7711FA2E" w14:textId="77777777" w:rsidR="00251D90" w:rsidRPr="00251D90" w:rsidRDefault="00251D90" w:rsidP="00251D90">
            <w:pPr>
              <w:spacing w:after="160" w:line="256" w:lineRule="auto"/>
              <w:jc w:val="both"/>
              <w:rPr>
                <w:rFonts w:ascii="GHEA Grapalat" w:hAnsi="GHEA Grapalat"/>
                <w:sz w:val="20"/>
                <w:szCs w:val="20"/>
                <w:lang w:val="hy-AM"/>
              </w:rPr>
            </w:pPr>
          </w:p>
        </w:tc>
        <w:tc>
          <w:tcPr>
            <w:tcW w:w="3682" w:type="dxa"/>
            <w:vMerge/>
            <w:vAlign w:val="center"/>
            <w:hideMark/>
          </w:tcPr>
          <w:p w14:paraId="07B79B32" w14:textId="77777777" w:rsidR="00251D90" w:rsidRPr="00251D90" w:rsidRDefault="00251D90" w:rsidP="00251D90">
            <w:pPr>
              <w:rPr>
                <w:rFonts w:ascii="GHEA Grapalat" w:hAnsi="GHEA Grapalat"/>
                <w:b/>
                <w:sz w:val="20"/>
                <w:szCs w:val="20"/>
                <w:lang w:val="hy-AM"/>
              </w:rPr>
            </w:pPr>
          </w:p>
        </w:tc>
        <w:tc>
          <w:tcPr>
            <w:tcW w:w="3119" w:type="dxa"/>
            <w:vMerge/>
            <w:vAlign w:val="center"/>
            <w:hideMark/>
          </w:tcPr>
          <w:p w14:paraId="29C9709B"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1DD852CA" w14:textId="77777777" w:rsidTr="00FD28C1">
        <w:trPr>
          <w:trHeight w:val="775"/>
        </w:trPr>
        <w:tc>
          <w:tcPr>
            <w:tcW w:w="8225" w:type="dxa"/>
            <w:gridSpan w:val="2"/>
            <w:vMerge/>
            <w:hideMark/>
          </w:tcPr>
          <w:p w14:paraId="68831D09" w14:textId="77777777" w:rsidR="00251D90" w:rsidRPr="00251D90" w:rsidRDefault="00251D90" w:rsidP="00251D90">
            <w:pPr>
              <w:spacing w:after="160" w:line="256" w:lineRule="auto"/>
              <w:jc w:val="both"/>
              <w:rPr>
                <w:rFonts w:ascii="GHEA Grapalat" w:hAnsi="GHEA Grapalat"/>
                <w:sz w:val="20"/>
                <w:szCs w:val="20"/>
                <w:lang w:val="hy-AM"/>
              </w:rPr>
            </w:pPr>
          </w:p>
        </w:tc>
        <w:tc>
          <w:tcPr>
            <w:tcW w:w="3682" w:type="dxa"/>
            <w:vMerge w:val="restart"/>
            <w:tcBorders>
              <w:top w:val="single" w:sz="4" w:space="0" w:color="auto"/>
              <w:left w:val="single" w:sz="4" w:space="0" w:color="auto"/>
              <w:right w:val="single" w:sz="4" w:space="0" w:color="auto"/>
            </w:tcBorders>
            <w:shd w:val="clear" w:color="auto" w:fill="D6E3BC"/>
            <w:hideMark/>
          </w:tcPr>
          <w:p w14:paraId="08FDD36A"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Կարգավիճակ</w:t>
            </w:r>
          </w:p>
          <w:p w14:paraId="0CA447A0" w14:textId="77777777" w:rsidR="00251D90" w:rsidRPr="00251D90" w:rsidRDefault="00251D90" w:rsidP="00251D90">
            <w:pPr>
              <w:spacing w:line="276" w:lineRule="auto"/>
              <w:jc w:val="both"/>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ամբողջությամբ</w:t>
            </w:r>
          </w:p>
          <w:p w14:paraId="155C8EDB"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1AE13736"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4D0FC950"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Կատարված չէ</w:t>
            </w:r>
          </w:p>
          <w:p w14:paraId="71AAF2D4" w14:textId="77777777" w:rsidR="00251D90" w:rsidRPr="00251D90" w:rsidRDefault="00251D90" w:rsidP="00251D90">
            <w:pPr>
              <w:spacing w:after="200" w:line="276" w:lineRule="auto"/>
              <w:jc w:val="both"/>
              <w:rPr>
                <w:rFonts w:ascii="GHEA Grapalat" w:hAnsi="GHEA Grapalat"/>
                <w:sz w:val="20"/>
                <w:szCs w:val="20"/>
                <w:lang w:val="hy-AM"/>
              </w:rPr>
            </w:pPr>
          </w:p>
        </w:tc>
        <w:tc>
          <w:tcPr>
            <w:tcW w:w="3119" w:type="dxa"/>
            <w:vMerge/>
          </w:tcPr>
          <w:p w14:paraId="46329704" w14:textId="77777777" w:rsidR="00251D90" w:rsidRPr="00251D90" w:rsidRDefault="00251D90" w:rsidP="00251D90">
            <w:pPr>
              <w:spacing w:after="200" w:line="276" w:lineRule="auto"/>
              <w:ind w:firstLine="567"/>
              <w:jc w:val="both"/>
              <w:rPr>
                <w:rFonts w:ascii="GHEA Grapalat" w:hAnsi="GHEA Grapalat"/>
                <w:sz w:val="20"/>
                <w:szCs w:val="20"/>
                <w:lang w:val="hy-AM"/>
              </w:rPr>
            </w:pPr>
          </w:p>
        </w:tc>
      </w:tr>
      <w:tr w:rsidR="00251D90" w:rsidRPr="00251D90" w14:paraId="120D32D4" w14:textId="77777777" w:rsidTr="00FD28C1">
        <w:trPr>
          <w:trHeight w:val="382"/>
        </w:trPr>
        <w:tc>
          <w:tcPr>
            <w:tcW w:w="1838" w:type="dxa"/>
            <w:tcBorders>
              <w:top w:val="single" w:sz="4" w:space="0" w:color="auto"/>
              <w:left w:val="single" w:sz="4" w:space="0" w:color="auto"/>
              <w:bottom w:val="single" w:sz="4" w:space="0" w:color="auto"/>
              <w:right w:val="single" w:sz="4" w:space="0" w:color="auto"/>
            </w:tcBorders>
            <w:shd w:val="clear" w:color="auto" w:fill="EAF1DD"/>
            <w:hideMark/>
          </w:tcPr>
          <w:p w14:paraId="0EECDD29"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7" w:type="dxa"/>
            <w:tcBorders>
              <w:top w:val="single" w:sz="4" w:space="0" w:color="auto"/>
              <w:left w:val="single" w:sz="4" w:space="0" w:color="auto"/>
              <w:bottom w:val="single" w:sz="4" w:space="0" w:color="auto"/>
              <w:right w:val="single" w:sz="4" w:space="0" w:color="auto"/>
            </w:tcBorders>
            <w:shd w:val="clear" w:color="auto" w:fill="EAF1DD"/>
          </w:tcPr>
          <w:p w14:paraId="2FED3634" w14:textId="77777777" w:rsidR="00251D90" w:rsidRPr="00251D90" w:rsidRDefault="00251D90" w:rsidP="00251D90">
            <w:pPr>
              <w:spacing w:after="200" w:line="276" w:lineRule="auto"/>
              <w:jc w:val="both"/>
              <w:rPr>
                <w:rFonts w:ascii="GHEA Grapalat" w:hAnsi="GHEA Grapalat"/>
                <w:sz w:val="20"/>
                <w:szCs w:val="20"/>
                <w:lang w:val="hy-AM"/>
              </w:rPr>
            </w:pPr>
          </w:p>
        </w:tc>
        <w:tc>
          <w:tcPr>
            <w:tcW w:w="3682" w:type="dxa"/>
            <w:vMerge/>
          </w:tcPr>
          <w:p w14:paraId="3A45273B"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3119" w:type="dxa"/>
            <w:vMerge/>
          </w:tcPr>
          <w:p w14:paraId="09FEE112" w14:textId="77777777" w:rsidR="00251D90" w:rsidRPr="00251D90" w:rsidRDefault="00251D90" w:rsidP="00251D90">
            <w:pPr>
              <w:spacing w:after="200" w:line="276" w:lineRule="auto"/>
              <w:ind w:firstLine="567"/>
              <w:jc w:val="both"/>
              <w:rPr>
                <w:rFonts w:ascii="GHEA Grapalat" w:hAnsi="GHEA Grapalat"/>
                <w:sz w:val="20"/>
                <w:szCs w:val="20"/>
                <w:lang w:val="hy-AM"/>
              </w:rPr>
            </w:pPr>
          </w:p>
        </w:tc>
      </w:tr>
      <w:tr w:rsidR="00251D90" w:rsidRPr="00251D90" w14:paraId="4D0445F2" w14:textId="77777777" w:rsidTr="00FD28C1">
        <w:trPr>
          <w:trHeight w:val="5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1F63A6D7"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5F3603D2" w14:textId="77777777" w:rsidTr="00FD28C1">
        <w:trPr>
          <w:trHeight w:val="280"/>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37FC2576"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lastRenderedPageBreak/>
              <w:t>Լրացուցիչ նշումներ՝</w:t>
            </w:r>
          </w:p>
        </w:tc>
      </w:tr>
      <w:tr w:rsidR="00251D90" w:rsidRPr="00251D90" w14:paraId="1ACE915C" w14:textId="77777777" w:rsidTr="00FD28C1">
        <w:trPr>
          <w:trHeight w:val="236"/>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363D74F8" w14:textId="77777777" w:rsidR="00251D90" w:rsidRPr="00251D90" w:rsidRDefault="00251D90" w:rsidP="00251D90">
            <w:pPr>
              <w:spacing w:after="200" w:line="276" w:lineRule="auto"/>
              <w:jc w:val="both"/>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6EBD1439"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t>Համաձայնել “Կատարված է ամբողջությամբ” գնահատականի հետ</w:t>
            </w:r>
          </w:p>
          <w:p w14:paraId="66BDCF82" w14:textId="77777777" w:rsidR="00251D90" w:rsidRPr="00251D90" w:rsidRDefault="00251D90" w:rsidP="00251D90">
            <w:pPr>
              <w:spacing w:after="200" w:line="276" w:lineRule="auto"/>
              <w:jc w:val="both"/>
              <w:rPr>
                <w:rFonts w:ascii="GHEA Grapalat" w:hAnsi="GHEA Grapalat"/>
                <w:b/>
                <w:bCs/>
                <w:sz w:val="20"/>
                <w:szCs w:val="20"/>
                <w:lang w:val="hy-AM"/>
              </w:rPr>
            </w:pPr>
          </w:p>
        </w:tc>
      </w:tr>
    </w:tbl>
    <w:p w14:paraId="01AB35D1" w14:textId="77777777" w:rsidR="00251D90" w:rsidRPr="00251D90" w:rsidRDefault="00251D90" w:rsidP="00251D90">
      <w:pPr>
        <w:spacing w:after="200" w:line="276" w:lineRule="auto"/>
        <w:rPr>
          <w:rFonts w:eastAsia="Calibri" w:cs="Times New Roman"/>
          <w:sz w:val="20"/>
          <w:szCs w:val="20"/>
          <w:lang w:val="hy-AM"/>
        </w:rPr>
      </w:pPr>
    </w:p>
    <w:p w14:paraId="203C39AA" w14:textId="77777777" w:rsidR="00251D90" w:rsidRPr="00251D90" w:rsidRDefault="00251D90" w:rsidP="00251D90">
      <w:pPr>
        <w:spacing w:after="200" w:line="276" w:lineRule="auto"/>
        <w:rPr>
          <w:rFonts w:eastAsia="Calibri" w:cs="Times New Roman"/>
          <w:sz w:val="20"/>
          <w:szCs w:val="20"/>
          <w:lang w:val="hy-AM"/>
        </w:rPr>
      </w:pPr>
    </w:p>
    <w:tbl>
      <w:tblPr>
        <w:tblStyle w:val="TableGrid117"/>
        <w:tblW w:w="15026" w:type="dxa"/>
        <w:tblInd w:w="137" w:type="dxa"/>
        <w:tblLayout w:type="fixed"/>
        <w:tblLook w:val="04A0" w:firstRow="1" w:lastRow="0" w:firstColumn="1" w:lastColumn="0" w:noHBand="0" w:noVBand="1"/>
      </w:tblPr>
      <w:tblGrid>
        <w:gridCol w:w="1837"/>
        <w:gridCol w:w="6386"/>
        <w:gridCol w:w="3542"/>
        <w:gridCol w:w="3261"/>
      </w:tblGrid>
      <w:tr w:rsidR="00251D90" w:rsidRPr="00251D90" w14:paraId="74FBA05B" w14:textId="77777777" w:rsidTr="00FD28C1">
        <w:trPr>
          <w:trHeight w:val="2113"/>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417D0514"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 xml:space="preserve">ԳՈՐԾՈՂՈՒԹՅՈՒՆ 5.3 </w:t>
            </w:r>
          </w:p>
          <w:p w14:paraId="7438A455"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Վերանայել Հակակոռուպցիոն քաղաքականության խորհրդի գործունեությանն առնչվող կարգավորումները և ներառականության շրջանակը</w:t>
            </w: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3C054970" w14:textId="77777777" w:rsidR="00251D90" w:rsidRPr="00251D90" w:rsidRDefault="00251D90" w:rsidP="00251D90">
            <w:pPr>
              <w:spacing w:line="276" w:lineRule="auto"/>
              <w:jc w:val="both"/>
              <w:rPr>
                <w:rFonts w:ascii="GHEA Grapalat" w:hAnsi="GHEA Grapalat"/>
                <w:b/>
                <w:sz w:val="20"/>
                <w:szCs w:val="20"/>
                <w:lang w:val="hy-AM"/>
              </w:rPr>
            </w:pPr>
            <w:r w:rsidRPr="00251D90">
              <w:rPr>
                <w:rFonts w:ascii="GHEA Grapalat" w:hAnsi="GHEA Grapalat"/>
                <w:b/>
                <w:sz w:val="20"/>
                <w:szCs w:val="20"/>
                <w:lang w:val="hy-AM"/>
              </w:rPr>
              <w:t>Կատարող մարմին</w:t>
            </w:r>
          </w:p>
          <w:p w14:paraId="31DF3191"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ՀՀ արդարադատության նախարարություն</w:t>
            </w:r>
          </w:p>
          <w:p w14:paraId="5A7D6662" w14:textId="77777777" w:rsidR="00251D90" w:rsidRPr="00251D90" w:rsidRDefault="00251D90" w:rsidP="00251D90">
            <w:pPr>
              <w:spacing w:line="276" w:lineRule="auto"/>
              <w:jc w:val="both"/>
              <w:rPr>
                <w:rFonts w:ascii="GHEA Grapalat" w:hAnsi="GHEA Grapalat"/>
                <w:sz w:val="20"/>
                <w:szCs w:val="20"/>
                <w:lang w:val="hy-AM"/>
              </w:rPr>
            </w:pPr>
          </w:p>
          <w:p w14:paraId="17CDAE39" w14:textId="77777777" w:rsidR="00251D90" w:rsidRPr="00251D90" w:rsidRDefault="00251D90" w:rsidP="00251D90">
            <w:pPr>
              <w:spacing w:line="276" w:lineRule="auto"/>
              <w:jc w:val="both"/>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48A17468"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Հակակոռուպցիոն քաղաքականության խորհրդի անդամներ (համաձայնությամբ)</w:t>
            </w:r>
          </w:p>
        </w:tc>
      </w:tr>
      <w:tr w:rsidR="00251D90" w:rsidRPr="00251D90" w14:paraId="0FE67CE2" w14:textId="77777777" w:rsidTr="00FD28C1">
        <w:trPr>
          <w:trHeight w:val="262"/>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7443B672" w14:textId="77777777" w:rsidR="00251D90" w:rsidRPr="00251D90" w:rsidRDefault="00251D90" w:rsidP="00251D90">
            <w:pPr>
              <w:tabs>
                <w:tab w:val="center" w:pos="3368"/>
                <w:tab w:val="right" w:pos="6170"/>
              </w:tabs>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Կատարողականի թիրախներ</w:t>
            </w:r>
          </w:p>
          <w:p w14:paraId="64BB2920" w14:textId="77777777" w:rsidR="00251D90" w:rsidRPr="00251D90" w:rsidRDefault="00251D90" w:rsidP="00251D90">
            <w:pPr>
              <w:tabs>
                <w:tab w:val="center" w:pos="3368"/>
                <w:tab w:val="right" w:pos="6170"/>
              </w:tabs>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 xml:space="preserve"> Հակակոռուպցիոն քաղաքականության խորհրդի գործունեությունը կարգավորող իրավական ակտերում փոփոխություններն ընդունվել են:</w:t>
            </w:r>
          </w:p>
          <w:p w14:paraId="7B25983F" w14:textId="77777777" w:rsidR="00251D90" w:rsidRPr="00251D90" w:rsidRDefault="00251D90" w:rsidP="00251D90">
            <w:pPr>
              <w:tabs>
                <w:tab w:val="center" w:pos="3368"/>
                <w:tab w:val="right" w:pos="6170"/>
              </w:tabs>
              <w:spacing w:line="276" w:lineRule="auto"/>
              <w:ind w:firstLine="567"/>
              <w:jc w:val="both"/>
              <w:rPr>
                <w:rFonts w:ascii="GHEA Grapalat" w:hAnsi="GHEA Grapalat"/>
                <w:b/>
                <w:sz w:val="20"/>
                <w:szCs w:val="20"/>
                <w:lang w:val="hy-AM"/>
              </w:rPr>
            </w:pPr>
            <w:r w:rsidRPr="00251D90">
              <w:rPr>
                <w:rFonts w:ascii="GHEA Grapalat" w:hAnsi="GHEA Grapalat"/>
                <w:sz w:val="20"/>
                <w:szCs w:val="20"/>
                <w:lang w:val="hy-AM"/>
              </w:rPr>
              <w:t>Առավել լայն ներառականության ապահովման նպատակով անցկացվել է մրցույթ՝ Հակակոռուպցիոն քաղաքականության խորհրդի մասնակից ՔԿՀ-ների կազմի ամբողջական համալրման նպատակով ամբողջական համալրման նպատակով</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6C4EB11B"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21ED3B57"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t>1.</w:t>
            </w:r>
            <w:r w:rsidRPr="00251D90">
              <w:rPr>
                <w:rFonts w:ascii="GHEA Grapalat" w:hAnsi="GHEA Grapalat" w:cs="GHEA Grapalat"/>
                <w:sz w:val="20"/>
                <w:szCs w:val="20"/>
                <w:lang w:val="hy-AM"/>
              </w:rPr>
              <w:t>«</w:t>
            </w:r>
            <w:r w:rsidRPr="00251D90">
              <w:rPr>
                <w:rFonts w:ascii="GHEA Grapalat" w:hAnsi="GHEA Grapalat"/>
                <w:sz w:val="20"/>
                <w:szCs w:val="20"/>
                <w:lang w:val="hy-AM"/>
              </w:rPr>
              <w:t xml:space="preserve">Հակակոռուպցիոն քաղաքականության խորհուրդ ստեղծելու, խորհրդի կազմը և գործունեության կարգը, խորհրդի կազմում ներգրավվող հասարակական կազմակերպությունների մրցույթի և ռոտացիայի կարգը հաստատելու և ՀՀ վարչապետի 2015 թվականի ապրիլի 18-ի N 300-Ն որոշումն ուժը կորցրած ճանաչելու մասին» ՀՀ վարչապետի 2019 թվականի </w:t>
            </w:r>
            <w:r w:rsidRPr="00251D90">
              <w:rPr>
                <w:rFonts w:ascii="GHEA Grapalat" w:hAnsi="GHEA Grapalat"/>
                <w:sz w:val="20"/>
                <w:szCs w:val="20"/>
                <w:lang w:val="hy-AM"/>
              </w:rPr>
              <w:lastRenderedPageBreak/>
              <w:t>հունիսի 24-ի N 808-Ն որոշման մեջ փոփոխությունները հաստատվել են։</w:t>
            </w:r>
          </w:p>
          <w:p w14:paraId="250A4D0D" w14:textId="77777777" w:rsidR="00251D90" w:rsidRPr="00251D90" w:rsidRDefault="00251D90" w:rsidP="00251D90">
            <w:pPr>
              <w:tabs>
                <w:tab w:val="left" w:pos="459"/>
              </w:tabs>
              <w:spacing w:after="200" w:line="276" w:lineRule="auto"/>
              <w:jc w:val="both"/>
              <w:rPr>
                <w:rFonts w:ascii="GHEA Grapalat" w:hAnsi="GHEA Grapalat"/>
                <w:b/>
                <w:sz w:val="20"/>
                <w:szCs w:val="20"/>
                <w:lang w:val="hy-AM"/>
              </w:rPr>
            </w:pPr>
            <w:r w:rsidRPr="00251D90">
              <w:rPr>
                <w:rFonts w:ascii="GHEA Grapalat" w:hAnsi="GHEA Grapalat"/>
                <w:sz w:val="20"/>
                <w:szCs w:val="20"/>
                <w:lang w:val="hy-AM"/>
              </w:rPr>
              <w:t xml:space="preserve"> 2.Հակակոռուպցիոն քաղաքականության խորհրդի կազմում ՔԿՀ մասնակիցների քանակն ամբողջությամբ համալրված է</w:t>
            </w:r>
          </w:p>
        </w:tc>
        <w:tc>
          <w:tcPr>
            <w:tcW w:w="3261" w:type="dxa"/>
            <w:vMerge w:val="restart"/>
            <w:tcBorders>
              <w:top w:val="single" w:sz="4" w:space="0" w:color="auto"/>
              <w:left w:val="single" w:sz="4" w:space="0" w:color="auto"/>
              <w:right w:val="single" w:sz="4" w:space="0" w:color="auto"/>
            </w:tcBorders>
            <w:shd w:val="clear" w:color="auto" w:fill="D6E3BC"/>
          </w:tcPr>
          <w:p w14:paraId="173ABA66" w14:textId="77777777" w:rsidR="00251D90" w:rsidRPr="00251D90" w:rsidRDefault="00251D90" w:rsidP="00251D90">
            <w:pPr>
              <w:spacing w:after="200" w:line="276" w:lineRule="auto"/>
              <w:ind w:firstLine="567"/>
              <w:jc w:val="both"/>
              <w:rPr>
                <w:rFonts w:ascii="GHEA Grapalat" w:hAnsi="GHEA Grapalat"/>
                <w:b/>
                <w:sz w:val="20"/>
                <w:szCs w:val="20"/>
                <w:lang w:val="hy-AM"/>
              </w:rPr>
            </w:pPr>
            <w:r w:rsidRPr="00251D90">
              <w:rPr>
                <w:rFonts w:ascii="GHEA Grapalat" w:hAnsi="GHEA Grapalat"/>
                <w:b/>
                <w:sz w:val="20"/>
                <w:szCs w:val="20"/>
                <w:lang w:val="hy-AM"/>
              </w:rPr>
              <w:lastRenderedPageBreak/>
              <w:t xml:space="preserve">Ստուգման միջոց </w:t>
            </w:r>
          </w:p>
          <w:p w14:paraId="430DAA41"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Իրավական ակտի առկայություն</w:t>
            </w:r>
          </w:p>
          <w:p w14:paraId="7E495939" w14:textId="77777777" w:rsidR="00251D90" w:rsidRPr="00251D90" w:rsidRDefault="00251D90" w:rsidP="00251D90">
            <w:pPr>
              <w:spacing w:line="276" w:lineRule="auto"/>
              <w:jc w:val="both"/>
              <w:rPr>
                <w:rFonts w:ascii="GHEA Grapalat" w:hAnsi="GHEA Grapalat"/>
                <w:sz w:val="20"/>
                <w:szCs w:val="20"/>
                <w:lang w:val="hy-AM"/>
              </w:rPr>
            </w:pPr>
          </w:p>
          <w:p w14:paraId="5EF0E933"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Կիսամյակային և տարեկան</w:t>
            </w:r>
          </w:p>
          <w:p w14:paraId="5B2F2F5B"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մոնիթորինգային հաշվետվություններ</w:t>
            </w:r>
          </w:p>
          <w:p w14:paraId="3C388A21" w14:textId="77777777" w:rsidR="00251D90" w:rsidRPr="00251D90" w:rsidRDefault="00251D90" w:rsidP="00251D90">
            <w:pPr>
              <w:spacing w:after="200" w:line="276" w:lineRule="auto"/>
              <w:ind w:firstLine="567"/>
              <w:jc w:val="both"/>
              <w:rPr>
                <w:rFonts w:ascii="GHEA Grapalat" w:hAnsi="GHEA Grapalat"/>
                <w:sz w:val="20"/>
                <w:szCs w:val="20"/>
                <w:lang w:val="hy-AM"/>
              </w:rPr>
            </w:pPr>
          </w:p>
          <w:p w14:paraId="6017E62F"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7444F231"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18519B7B"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0DC68C10"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542" w:type="dxa"/>
            <w:vMerge/>
            <w:vAlign w:val="center"/>
            <w:hideMark/>
          </w:tcPr>
          <w:p w14:paraId="14F7F524" w14:textId="77777777" w:rsidR="00251D90" w:rsidRPr="00251D90" w:rsidRDefault="00251D90" w:rsidP="00251D90">
            <w:pPr>
              <w:rPr>
                <w:rFonts w:ascii="GHEA Grapalat" w:hAnsi="GHEA Grapalat"/>
                <w:b/>
                <w:sz w:val="20"/>
                <w:szCs w:val="20"/>
                <w:lang w:val="hy-AM"/>
              </w:rPr>
            </w:pPr>
          </w:p>
        </w:tc>
        <w:tc>
          <w:tcPr>
            <w:tcW w:w="3261" w:type="dxa"/>
            <w:vMerge/>
            <w:vAlign w:val="center"/>
            <w:hideMark/>
          </w:tcPr>
          <w:p w14:paraId="078429D1"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0672690A" w14:textId="77777777" w:rsidTr="00FD28C1">
        <w:trPr>
          <w:trHeight w:val="773"/>
        </w:trPr>
        <w:tc>
          <w:tcPr>
            <w:tcW w:w="8223" w:type="dxa"/>
            <w:gridSpan w:val="2"/>
            <w:vMerge w:val="restart"/>
            <w:tcBorders>
              <w:top w:val="single" w:sz="4" w:space="0" w:color="auto"/>
              <w:left w:val="single" w:sz="4" w:space="0" w:color="auto"/>
              <w:right w:val="single" w:sz="4" w:space="0" w:color="auto"/>
            </w:tcBorders>
            <w:shd w:val="clear" w:color="auto" w:fill="D6E3BC"/>
          </w:tcPr>
          <w:p w14:paraId="140C35A5"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3372A786" w14:textId="77777777" w:rsidR="00251D90" w:rsidRPr="00251D90" w:rsidRDefault="00251D90" w:rsidP="00251D90">
            <w:pPr>
              <w:spacing w:after="200" w:line="276" w:lineRule="auto"/>
              <w:ind w:firstLine="567"/>
              <w:jc w:val="both"/>
              <w:rPr>
                <w:rFonts w:ascii="GHEA Grapalat" w:hAnsi="GHEA Grapalat"/>
                <w:sz w:val="20"/>
                <w:szCs w:val="20"/>
                <w:lang w:val="hy-AM"/>
              </w:rPr>
            </w:pPr>
            <w:r w:rsidRPr="00251D90">
              <w:rPr>
                <w:rFonts w:ascii="GHEA Grapalat" w:hAnsi="GHEA Grapalat"/>
                <w:sz w:val="20"/>
                <w:szCs w:val="20"/>
                <w:lang w:val="hy-AM"/>
              </w:rPr>
              <w:t xml:space="preserve">Արդարադատության նախարարության կողմից մշակվել և շահագրգիռ մարմինների կարծիքին է ներկայացվել «Հայաստանի Հանրապետության վարչապետի 2019 թվականի հունիսի 24-ի N 808-Ն որոշման մեջ փոփոխություններ և լրացումներ կատարելու մասին» Հայաստանի Հանրապետության վարչապետի որոշման </w:t>
            </w:r>
            <w:r w:rsidRPr="00251D90">
              <w:rPr>
                <w:rFonts w:ascii="GHEA Grapalat" w:hAnsi="GHEA Grapalat"/>
                <w:sz w:val="20"/>
                <w:szCs w:val="20"/>
                <w:lang w:val="hy-AM"/>
              </w:rPr>
              <w:lastRenderedPageBreak/>
              <w:t>նախագիծը: Նախագիծը ներկայացված առաջարկությունների հիման վրա լրամշակվել և ներկայացվել է Վարչապետի աշխատակազմ: Նախագիծն ընդունվել է 2025 թվականի օգոստոսի 18-ին։ Մասնավորապես՝ Խորհրդի անդամների համար սահմանվել են նոր լիազորություններ՝ հնարավորություն է տրվել հանդես գալ խորհրդի օրակարգում ներառված հարցերի, հակակոռուպցիոն ռազմավարության և դրանց կատարումն ապահովող գործողությունների ծրագրերի, ինչպես նաև խորհրդի կողմից քննարկվող այլ հարցերի վերաբերյալ հայտարարությամբ։Նախագծով նաև սահմանվել է առավել լայն ժամկետներ Խորհրդի կազմում հասարակական կազմակերպությունների ներգրավման  գործընթացի կազմակերպման ընթացքում, ինչպես նաև կատարվել են որոշ տեխնիկական բնույթի շտկումներ։</w:t>
            </w:r>
          </w:p>
        </w:tc>
        <w:tc>
          <w:tcPr>
            <w:tcW w:w="3542" w:type="dxa"/>
            <w:vMerge/>
            <w:vAlign w:val="center"/>
            <w:hideMark/>
          </w:tcPr>
          <w:p w14:paraId="50919C71" w14:textId="77777777" w:rsidR="00251D90" w:rsidRPr="00251D90" w:rsidRDefault="00251D90" w:rsidP="00251D90">
            <w:pPr>
              <w:rPr>
                <w:rFonts w:ascii="GHEA Grapalat" w:hAnsi="GHEA Grapalat"/>
                <w:b/>
                <w:sz w:val="20"/>
                <w:szCs w:val="20"/>
                <w:lang w:val="hy-AM"/>
              </w:rPr>
            </w:pPr>
          </w:p>
        </w:tc>
        <w:tc>
          <w:tcPr>
            <w:tcW w:w="3261" w:type="dxa"/>
            <w:vMerge/>
            <w:vAlign w:val="center"/>
            <w:hideMark/>
          </w:tcPr>
          <w:p w14:paraId="7D2B6FF1"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31B73642" w14:textId="77777777" w:rsidTr="00FD28C1">
        <w:trPr>
          <w:trHeight w:val="775"/>
        </w:trPr>
        <w:tc>
          <w:tcPr>
            <w:tcW w:w="8223" w:type="dxa"/>
            <w:gridSpan w:val="2"/>
            <w:vMerge/>
            <w:hideMark/>
          </w:tcPr>
          <w:p w14:paraId="6E345B1A"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3542" w:type="dxa"/>
            <w:vMerge w:val="restart"/>
            <w:tcBorders>
              <w:top w:val="single" w:sz="4" w:space="0" w:color="auto"/>
              <w:left w:val="single" w:sz="4" w:space="0" w:color="auto"/>
              <w:right w:val="single" w:sz="4" w:space="0" w:color="auto"/>
            </w:tcBorders>
            <w:shd w:val="clear" w:color="auto" w:fill="D6E3BC"/>
            <w:hideMark/>
          </w:tcPr>
          <w:p w14:paraId="6997F6AB"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Կարգավիճակ</w:t>
            </w:r>
          </w:p>
          <w:p w14:paraId="05DEF2A3" w14:textId="77777777" w:rsidR="00251D90" w:rsidRPr="00251D90" w:rsidRDefault="00251D90" w:rsidP="00251D90">
            <w:pPr>
              <w:spacing w:line="276" w:lineRule="auto"/>
              <w:jc w:val="both"/>
              <w:rPr>
                <w:rFonts w:ascii="GHEA Grapalat" w:hAnsi="GHEA Grapalat"/>
                <w:b/>
                <w:bCs/>
                <w:sz w:val="20"/>
                <w:szCs w:val="20"/>
                <w:lang w:val="hy-AM"/>
              </w:rPr>
            </w:pPr>
            <w:r w:rsidRPr="00251D90">
              <w:rPr>
                <w:rFonts w:ascii="GHEA Grapalat" w:hAnsi="GHEA Grapalat"/>
                <w:b/>
                <w:bCs/>
                <w:sz w:val="20"/>
                <w:szCs w:val="20"/>
                <w:lang w:val="hy-AM"/>
              </w:rPr>
              <w:t>Կատարված է ամբողջությամբ</w:t>
            </w:r>
          </w:p>
          <w:p w14:paraId="550F1C00"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3FB1FC19"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մասնակի</w:t>
            </w:r>
          </w:p>
          <w:p w14:paraId="2A212B97"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Կատարված չէ</w:t>
            </w:r>
          </w:p>
          <w:p w14:paraId="559217E5" w14:textId="77777777" w:rsidR="00251D90" w:rsidRPr="00251D90" w:rsidRDefault="00251D90" w:rsidP="00251D90">
            <w:pPr>
              <w:spacing w:after="200" w:line="276" w:lineRule="auto"/>
              <w:jc w:val="both"/>
              <w:rPr>
                <w:rFonts w:ascii="GHEA Grapalat" w:hAnsi="GHEA Grapalat"/>
                <w:sz w:val="20"/>
                <w:szCs w:val="20"/>
                <w:lang w:val="hy-AM"/>
              </w:rPr>
            </w:pPr>
          </w:p>
        </w:tc>
        <w:tc>
          <w:tcPr>
            <w:tcW w:w="3261" w:type="dxa"/>
            <w:vMerge/>
          </w:tcPr>
          <w:p w14:paraId="60AB9670" w14:textId="77777777" w:rsidR="00251D90" w:rsidRPr="00251D90" w:rsidRDefault="00251D90" w:rsidP="00251D90">
            <w:pPr>
              <w:spacing w:after="200" w:line="276" w:lineRule="auto"/>
              <w:ind w:firstLine="567"/>
              <w:jc w:val="both"/>
              <w:rPr>
                <w:rFonts w:ascii="GHEA Grapalat" w:hAnsi="GHEA Grapalat"/>
                <w:sz w:val="20"/>
                <w:szCs w:val="20"/>
                <w:lang w:val="hy-AM"/>
              </w:rPr>
            </w:pPr>
          </w:p>
        </w:tc>
      </w:tr>
      <w:tr w:rsidR="00251D90" w:rsidRPr="00251D90" w14:paraId="38C79239" w14:textId="77777777" w:rsidTr="00FD28C1">
        <w:trPr>
          <w:trHeight w:val="2042"/>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5CA94735"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651DB629" w14:textId="77777777" w:rsidR="00251D90" w:rsidRPr="00251D90" w:rsidRDefault="00251D90" w:rsidP="00251D90">
            <w:pPr>
              <w:spacing w:after="200" w:line="276" w:lineRule="auto"/>
              <w:ind w:firstLine="567"/>
              <w:jc w:val="both"/>
              <w:rPr>
                <w:rFonts w:ascii="GHEA Grapalat" w:hAnsi="GHEA Grapalat"/>
                <w:sz w:val="20"/>
                <w:szCs w:val="20"/>
                <w:lang w:val="hy-AM"/>
              </w:rPr>
            </w:pPr>
          </w:p>
          <w:p w14:paraId="3FE2310A"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3542" w:type="dxa"/>
            <w:vMerge/>
          </w:tcPr>
          <w:p w14:paraId="638026EB"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3261" w:type="dxa"/>
            <w:vMerge/>
          </w:tcPr>
          <w:p w14:paraId="466200DA" w14:textId="77777777" w:rsidR="00251D90" w:rsidRPr="00251D90" w:rsidRDefault="00251D90" w:rsidP="00251D90">
            <w:pPr>
              <w:spacing w:after="200" w:line="276" w:lineRule="auto"/>
              <w:ind w:firstLine="567"/>
              <w:jc w:val="both"/>
              <w:rPr>
                <w:rFonts w:ascii="GHEA Grapalat" w:hAnsi="GHEA Grapalat"/>
                <w:sz w:val="20"/>
                <w:szCs w:val="20"/>
                <w:lang w:val="hy-AM"/>
              </w:rPr>
            </w:pPr>
          </w:p>
        </w:tc>
      </w:tr>
      <w:tr w:rsidR="00251D90" w:rsidRPr="00251D90" w14:paraId="76D372B2" w14:textId="77777777" w:rsidTr="00FD28C1">
        <w:trPr>
          <w:trHeight w:val="31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5B41652E"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4DF29AFD" w14:textId="77777777" w:rsidTr="00FD28C1">
        <w:trPr>
          <w:trHeight w:val="354"/>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28E40077"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24A2C0B0" w14:textId="77777777" w:rsidTr="00FD28C1">
        <w:trPr>
          <w:trHeight w:val="280"/>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F30B9DE" w14:textId="77777777" w:rsidR="00251D90" w:rsidRPr="00251D90" w:rsidRDefault="00251D90" w:rsidP="00251D90">
            <w:pPr>
              <w:spacing w:after="200" w:line="276" w:lineRule="auto"/>
              <w:jc w:val="both"/>
              <w:rPr>
                <w:rFonts w:ascii="GHEA Grapalat" w:hAnsi="GHEA Grapalat"/>
                <w:b/>
                <w:bCs/>
                <w:sz w:val="20"/>
                <w:szCs w:val="20"/>
                <w:lang w:val="hy-AM"/>
              </w:rPr>
            </w:pPr>
            <w:r w:rsidRPr="00251D90">
              <w:rPr>
                <w:rFonts w:ascii="GHEA Grapalat" w:hAnsi="GHEA Grapalat"/>
                <w:b/>
                <w:bCs/>
                <w:sz w:val="20"/>
                <w:szCs w:val="20"/>
                <w:lang w:val="hy-AM"/>
              </w:rPr>
              <w:t>Հասարակական կազմակերպության կողմից իրականացվող այլընտրանքային գնահատման արդյունքներ</w:t>
            </w:r>
          </w:p>
          <w:p w14:paraId="3B57714F"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t>Համաձայնել ներկայացրած գնահատականին՝ “Կատարված է ամբողջությամբ”։</w:t>
            </w:r>
          </w:p>
        </w:tc>
      </w:tr>
    </w:tbl>
    <w:p w14:paraId="12C6E360" w14:textId="77777777" w:rsidR="00251D90" w:rsidRPr="00251D90" w:rsidRDefault="00251D90" w:rsidP="00251D90">
      <w:pPr>
        <w:spacing w:after="200" w:line="276" w:lineRule="auto"/>
        <w:rPr>
          <w:rFonts w:eastAsia="Calibri" w:cs="Times New Roman"/>
          <w:sz w:val="20"/>
          <w:szCs w:val="20"/>
          <w:lang w:val="hy-AM"/>
        </w:rPr>
      </w:pPr>
    </w:p>
    <w:p w14:paraId="730D9FA1" w14:textId="77777777" w:rsidR="00251D90" w:rsidRPr="00251D90" w:rsidRDefault="00251D90" w:rsidP="00251D90">
      <w:pPr>
        <w:spacing w:after="200" w:line="276" w:lineRule="auto"/>
        <w:rPr>
          <w:rFonts w:eastAsia="Calibri" w:cs="Times New Roman"/>
          <w:sz w:val="20"/>
          <w:szCs w:val="20"/>
          <w:lang w:val="hy-AM"/>
        </w:rPr>
      </w:pPr>
    </w:p>
    <w:tbl>
      <w:tblPr>
        <w:tblStyle w:val="TableGrid117"/>
        <w:tblW w:w="15026" w:type="dxa"/>
        <w:tblInd w:w="137" w:type="dxa"/>
        <w:tblLayout w:type="fixed"/>
        <w:tblLook w:val="04A0" w:firstRow="1" w:lastRow="0" w:firstColumn="1" w:lastColumn="0" w:noHBand="0" w:noVBand="1"/>
      </w:tblPr>
      <w:tblGrid>
        <w:gridCol w:w="1837"/>
        <w:gridCol w:w="6386"/>
        <w:gridCol w:w="3826"/>
        <w:gridCol w:w="2977"/>
      </w:tblGrid>
      <w:tr w:rsidR="00251D90" w:rsidRPr="00251D90" w14:paraId="33AFA48E" w14:textId="77777777" w:rsidTr="00FD28C1">
        <w:trPr>
          <w:trHeight w:val="1294"/>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6CB1E7CF"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 xml:space="preserve">Գործողություն 5.4 </w:t>
            </w:r>
          </w:p>
          <w:p w14:paraId="0016E804"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b/>
                <w:sz w:val="20"/>
                <w:szCs w:val="20"/>
                <w:lang w:val="hy-AM"/>
              </w:rPr>
              <w:t>Սահմանել կոռուպցիայի դեմ պայքարի, ներառյալ՝ հակակոռուպցիոն միջոցառումների ազդեցության վերաբերյալ պարբերական հարցումների իրականացման կառուցակարգերը և ապահովել դրանց իրագործումը</w:t>
            </w:r>
          </w:p>
        </w:tc>
        <w:tc>
          <w:tcPr>
            <w:tcW w:w="6803" w:type="dxa"/>
            <w:gridSpan w:val="2"/>
            <w:tcBorders>
              <w:top w:val="single" w:sz="4" w:space="0" w:color="auto"/>
              <w:left w:val="single" w:sz="4" w:space="0" w:color="auto"/>
              <w:bottom w:val="single" w:sz="4" w:space="0" w:color="auto"/>
              <w:right w:val="single" w:sz="4" w:space="0" w:color="auto"/>
            </w:tcBorders>
            <w:shd w:val="clear" w:color="auto" w:fill="D6E3BC"/>
          </w:tcPr>
          <w:p w14:paraId="09CF7FA7"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Կատարող մարմին</w:t>
            </w:r>
          </w:p>
          <w:p w14:paraId="7860E4DC"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sz w:val="20"/>
                <w:szCs w:val="20"/>
                <w:lang w:val="hy-AM"/>
              </w:rPr>
              <w:t>ՀՀ արդարադատության նախարարություն</w:t>
            </w:r>
          </w:p>
          <w:p w14:paraId="3838C673" w14:textId="77777777" w:rsidR="00251D90" w:rsidRPr="00251D90" w:rsidRDefault="00251D90" w:rsidP="00251D90">
            <w:pPr>
              <w:spacing w:line="276" w:lineRule="auto"/>
              <w:jc w:val="both"/>
              <w:rPr>
                <w:rFonts w:ascii="GHEA Grapalat" w:hAnsi="GHEA Grapalat"/>
                <w:b/>
                <w:sz w:val="20"/>
                <w:szCs w:val="20"/>
                <w:lang w:val="hy-AM"/>
              </w:rPr>
            </w:pPr>
            <w:r w:rsidRPr="00251D90">
              <w:rPr>
                <w:rFonts w:ascii="GHEA Grapalat" w:hAnsi="GHEA Grapalat"/>
                <w:b/>
                <w:sz w:val="20"/>
                <w:szCs w:val="20"/>
                <w:lang w:val="hy-AM"/>
              </w:rPr>
              <w:t>Համակատարող մարմիններ</w:t>
            </w:r>
          </w:p>
          <w:p w14:paraId="7521FB39"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lastRenderedPageBreak/>
              <w:t>Կոռուպցիայի կանխարգելման հանձնաժողով (համաձայնությամբ)</w:t>
            </w:r>
          </w:p>
        </w:tc>
      </w:tr>
      <w:tr w:rsidR="00251D90" w:rsidRPr="00251D90" w14:paraId="742115B5" w14:textId="77777777" w:rsidTr="00FD28C1">
        <w:trPr>
          <w:trHeight w:val="70"/>
        </w:trPr>
        <w:tc>
          <w:tcPr>
            <w:tcW w:w="8223" w:type="dxa"/>
            <w:gridSpan w:val="2"/>
            <w:tcBorders>
              <w:top w:val="single" w:sz="4" w:space="0" w:color="auto"/>
              <w:left w:val="single" w:sz="4" w:space="0" w:color="auto"/>
              <w:bottom w:val="single" w:sz="4" w:space="0" w:color="auto"/>
              <w:right w:val="single" w:sz="4" w:space="0" w:color="auto"/>
            </w:tcBorders>
            <w:shd w:val="clear" w:color="auto" w:fill="D6E3BC"/>
          </w:tcPr>
          <w:p w14:paraId="7448B652" w14:textId="77777777" w:rsidR="00251D90" w:rsidRPr="00251D90" w:rsidRDefault="00251D90" w:rsidP="00251D90">
            <w:pPr>
              <w:spacing w:after="200"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lastRenderedPageBreak/>
              <w:t>Կատարողականի թիրախներ</w:t>
            </w:r>
          </w:p>
          <w:p w14:paraId="248766B8" w14:textId="77777777" w:rsidR="00251D90" w:rsidRPr="00251D90" w:rsidRDefault="00251D90" w:rsidP="00251D90">
            <w:pPr>
              <w:spacing w:after="200" w:line="276" w:lineRule="auto"/>
              <w:ind w:firstLine="567"/>
              <w:jc w:val="both"/>
              <w:rPr>
                <w:rFonts w:ascii="GHEA Grapalat" w:hAnsi="GHEA Grapalat"/>
                <w:b/>
                <w:sz w:val="20"/>
                <w:szCs w:val="20"/>
                <w:lang w:val="hy-AM"/>
              </w:rPr>
            </w:pPr>
            <w:r w:rsidRPr="00251D90">
              <w:rPr>
                <w:rFonts w:ascii="GHEA Grapalat" w:hAnsi="GHEA Grapalat"/>
                <w:sz w:val="20"/>
                <w:szCs w:val="20"/>
                <w:lang w:val="hy-AM"/>
              </w:rPr>
              <w:t>Կոռուպցիայի դեմ պայքարի ազդեցության, ներառյալ՝ հակակոռուպցիոն միջոցառումների ազդեցության վերաբերյալ մեթոդաբանությունը հաստատվել է, պարբերական հարցումներ իրականացնելու իրավական կարգավորումները և լիազոր մարմինը սահմանվել են:</w:t>
            </w:r>
          </w:p>
        </w:tc>
        <w:tc>
          <w:tcPr>
            <w:tcW w:w="3826" w:type="dxa"/>
            <w:vMerge w:val="restart"/>
            <w:tcBorders>
              <w:top w:val="single" w:sz="4" w:space="0" w:color="auto"/>
              <w:left w:val="single" w:sz="4" w:space="0" w:color="auto"/>
              <w:bottom w:val="single" w:sz="4" w:space="0" w:color="auto"/>
              <w:right w:val="single" w:sz="4" w:space="0" w:color="auto"/>
            </w:tcBorders>
            <w:shd w:val="clear" w:color="auto" w:fill="D6E3BC"/>
            <w:hideMark/>
          </w:tcPr>
          <w:p w14:paraId="797C6F4A" w14:textId="77777777" w:rsidR="00251D90" w:rsidRPr="00251D90" w:rsidRDefault="00251D90" w:rsidP="00251D90">
            <w:pPr>
              <w:spacing w:after="200" w:line="276" w:lineRule="auto"/>
              <w:jc w:val="center"/>
              <w:rPr>
                <w:rFonts w:ascii="GHEA Grapalat" w:hAnsi="GHEA Grapalat"/>
                <w:b/>
                <w:sz w:val="20"/>
                <w:szCs w:val="20"/>
                <w:lang w:val="hy-AM"/>
              </w:rPr>
            </w:pPr>
            <w:r w:rsidRPr="00251D90">
              <w:rPr>
                <w:rFonts w:ascii="GHEA Grapalat" w:hAnsi="GHEA Grapalat"/>
                <w:b/>
                <w:sz w:val="20"/>
                <w:szCs w:val="20"/>
                <w:lang w:val="hy-AM"/>
              </w:rPr>
              <w:t>Արդյունքային որակական և քանակական ցուցանիշներ</w:t>
            </w:r>
          </w:p>
          <w:p w14:paraId="35C670E8"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1</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Իրավասու մարմնի իրավական ակտով Կոռուպցիայի դեմ պայքարի ազդեցության և հասարակական ընկալումների պարզման մեթոդաբանությունը ընդունված է և կիրառվում է: </w:t>
            </w:r>
          </w:p>
          <w:p w14:paraId="18E6340C" w14:textId="77777777" w:rsidR="00251D90" w:rsidRPr="00251D90" w:rsidRDefault="00251D90" w:rsidP="00251D90">
            <w:pPr>
              <w:spacing w:line="276" w:lineRule="auto"/>
              <w:jc w:val="both"/>
              <w:rPr>
                <w:rFonts w:ascii="GHEA Grapalat" w:hAnsi="GHEA Grapalat"/>
                <w:b/>
                <w:sz w:val="20"/>
                <w:szCs w:val="20"/>
                <w:lang w:val="hy-AM"/>
              </w:rPr>
            </w:pPr>
            <w:r w:rsidRPr="00251D90">
              <w:rPr>
                <w:rFonts w:ascii="GHEA Grapalat" w:hAnsi="GHEA Grapalat"/>
                <w:sz w:val="20"/>
                <w:szCs w:val="20"/>
                <w:lang w:val="hy-AM"/>
              </w:rPr>
              <w:t>2</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Օրենսդրական ակտով հաստատվել են պարբերական հարցումներ իրականացնելու իրավական կարգավորումները և լիազոր մարմինը: 3</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 Տարեկան առնվազն մեկ անգամ իրականացվում է Կոռուպցիայի դեմ պայքարի ազդեցության և հասարակական ընկալումների պարզման նպատակով հարցում և դրա արդյունքներն ամփոփվում են հակակոռուպցիոն ռազմավարության մոնիթորինգի և գնահատման տարեկան զեկույցներում:</w:t>
            </w:r>
          </w:p>
        </w:tc>
        <w:tc>
          <w:tcPr>
            <w:tcW w:w="2977" w:type="dxa"/>
            <w:vMerge w:val="restart"/>
            <w:tcBorders>
              <w:top w:val="single" w:sz="4" w:space="0" w:color="auto"/>
              <w:left w:val="single" w:sz="4" w:space="0" w:color="auto"/>
              <w:right w:val="single" w:sz="4" w:space="0" w:color="auto"/>
            </w:tcBorders>
            <w:shd w:val="clear" w:color="auto" w:fill="D6E3BC"/>
          </w:tcPr>
          <w:p w14:paraId="526779F0" w14:textId="77777777" w:rsidR="00251D90" w:rsidRPr="00251D90" w:rsidRDefault="00251D90" w:rsidP="00251D90">
            <w:pPr>
              <w:spacing w:after="200" w:line="276" w:lineRule="auto"/>
              <w:ind w:firstLine="567"/>
              <w:jc w:val="both"/>
              <w:rPr>
                <w:rFonts w:ascii="GHEA Grapalat" w:hAnsi="GHEA Grapalat"/>
                <w:b/>
                <w:sz w:val="20"/>
                <w:szCs w:val="20"/>
                <w:lang w:val="hy-AM"/>
              </w:rPr>
            </w:pPr>
            <w:r w:rsidRPr="00251D90">
              <w:rPr>
                <w:rFonts w:ascii="GHEA Grapalat" w:hAnsi="GHEA Grapalat"/>
                <w:b/>
                <w:sz w:val="20"/>
                <w:szCs w:val="20"/>
                <w:lang w:val="hy-AM"/>
              </w:rPr>
              <w:t>Ստուգման միջոց</w:t>
            </w:r>
          </w:p>
          <w:p w14:paraId="66BDD443"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Իրավական ակտի առկայություն</w:t>
            </w:r>
          </w:p>
          <w:p w14:paraId="1B84F3A5" w14:textId="77777777" w:rsidR="00251D90" w:rsidRPr="00251D90" w:rsidRDefault="00251D90" w:rsidP="00251D90">
            <w:pPr>
              <w:spacing w:line="276" w:lineRule="auto"/>
              <w:jc w:val="both"/>
              <w:rPr>
                <w:rFonts w:ascii="GHEA Grapalat" w:hAnsi="GHEA Grapalat"/>
                <w:sz w:val="20"/>
                <w:szCs w:val="20"/>
                <w:lang w:val="hy-AM"/>
              </w:rPr>
            </w:pPr>
          </w:p>
          <w:p w14:paraId="5683CA98"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Տարեկան մոնիթորինգի և</w:t>
            </w:r>
          </w:p>
          <w:p w14:paraId="19001844"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գնահատման զեկույց</w:t>
            </w:r>
          </w:p>
          <w:p w14:paraId="33AFA386" w14:textId="77777777" w:rsidR="00251D90" w:rsidRPr="00251D90" w:rsidRDefault="00251D90" w:rsidP="00251D90">
            <w:pPr>
              <w:spacing w:after="200" w:line="276" w:lineRule="auto"/>
              <w:ind w:firstLine="567"/>
              <w:jc w:val="both"/>
              <w:rPr>
                <w:rFonts w:ascii="GHEA Grapalat" w:hAnsi="GHEA Grapalat"/>
                <w:b/>
                <w:sz w:val="20"/>
                <w:szCs w:val="20"/>
                <w:lang w:val="hy-AM"/>
              </w:rPr>
            </w:pPr>
          </w:p>
        </w:tc>
      </w:tr>
      <w:tr w:rsidR="00251D90" w:rsidRPr="00251D90" w14:paraId="54028827" w14:textId="77777777" w:rsidTr="00FD28C1">
        <w:trPr>
          <w:trHeight w:val="116"/>
        </w:trPr>
        <w:tc>
          <w:tcPr>
            <w:tcW w:w="1837" w:type="dxa"/>
            <w:tcBorders>
              <w:top w:val="single" w:sz="4" w:space="0" w:color="auto"/>
              <w:left w:val="single" w:sz="4" w:space="0" w:color="auto"/>
              <w:bottom w:val="single" w:sz="4" w:space="0" w:color="auto"/>
              <w:right w:val="single" w:sz="4" w:space="0" w:color="auto"/>
            </w:tcBorders>
            <w:shd w:val="clear" w:color="auto" w:fill="D6E3BC"/>
            <w:hideMark/>
          </w:tcPr>
          <w:p w14:paraId="344AAC47" w14:textId="77777777" w:rsidR="00251D90" w:rsidRPr="00251D90" w:rsidRDefault="00251D90" w:rsidP="00251D90">
            <w:pPr>
              <w:spacing w:after="200" w:line="276" w:lineRule="auto"/>
              <w:rPr>
                <w:rFonts w:ascii="GHEA Grapalat" w:hAnsi="GHEA Grapalat"/>
                <w:b/>
                <w:sz w:val="20"/>
                <w:szCs w:val="20"/>
                <w:lang w:val="hy-AM"/>
              </w:rPr>
            </w:pPr>
            <w:r w:rsidRPr="00251D90">
              <w:rPr>
                <w:rFonts w:ascii="GHEA Grapalat" w:hAnsi="GHEA Grapalat"/>
                <w:b/>
                <w:sz w:val="20"/>
                <w:szCs w:val="20"/>
                <w:lang w:val="hy-AM"/>
              </w:rPr>
              <w:t>Տարի</w:t>
            </w:r>
          </w:p>
        </w:tc>
        <w:tc>
          <w:tcPr>
            <w:tcW w:w="6386" w:type="dxa"/>
            <w:tcBorders>
              <w:top w:val="single" w:sz="4" w:space="0" w:color="auto"/>
              <w:left w:val="single" w:sz="4" w:space="0" w:color="auto"/>
              <w:bottom w:val="single" w:sz="4" w:space="0" w:color="auto"/>
              <w:right w:val="single" w:sz="4" w:space="0" w:color="auto"/>
            </w:tcBorders>
            <w:shd w:val="clear" w:color="auto" w:fill="D6E3BC"/>
            <w:hideMark/>
          </w:tcPr>
          <w:p w14:paraId="2FBFEC72" w14:textId="77777777" w:rsidR="00251D90" w:rsidRPr="00251D90" w:rsidRDefault="00251D90" w:rsidP="00251D90">
            <w:pPr>
              <w:spacing w:after="200" w:line="276" w:lineRule="auto"/>
              <w:ind w:firstLine="567"/>
              <w:jc w:val="center"/>
              <w:rPr>
                <w:rFonts w:ascii="GHEA Grapalat" w:hAnsi="GHEA Grapalat"/>
                <w:sz w:val="20"/>
                <w:szCs w:val="20"/>
                <w:lang w:val="hy-AM"/>
              </w:rPr>
            </w:pPr>
            <w:r w:rsidRPr="00251D90">
              <w:rPr>
                <w:rFonts w:ascii="GHEA Grapalat" w:hAnsi="GHEA Grapalat"/>
                <w:sz w:val="20"/>
                <w:szCs w:val="20"/>
                <w:lang w:val="hy-AM"/>
              </w:rPr>
              <w:t>2025</w:t>
            </w:r>
          </w:p>
        </w:tc>
        <w:tc>
          <w:tcPr>
            <w:tcW w:w="3826" w:type="dxa"/>
            <w:vMerge/>
            <w:vAlign w:val="center"/>
            <w:hideMark/>
          </w:tcPr>
          <w:p w14:paraId="70DEA448" w14:textId="77777777" w:rsidR="00251D90" w:rsidRPr="00251D90" w:rsidRDefault="00251D90" w:rsidP="00251D90">
            <w:pPr>
              <w:jc w:val="center"/>
              <w:rPr>
                <w:rFonts w:ascii="GHEA Grapalat" w:hAnsi="GHEA Grapalat"/>
                <w:b/>
                <w:sz w:val="20"/>
                <w:szCs w:val="20"/>
                <w:lang w:val="hy-AM"/>
              </w:rPr>
            </w:pPr>
          </w:p>
        </w:tc>
        <w:tc>
          <w:tcPr>
            <w:tcW w:w="2977" w:type="dxa"/>
            <w:vMerge/>
            <w:vAlign w:val="center"/>
            <w:hideMark/>
          </w:tcPr>
          <w:p w14:paraId="28515A50" w14:textId="77777777" w:rsidR="00251D90" w:rsidRPr="00251D90" w:rsidRDefault="00251D90" w:rsidP="00251D90">
            <w:pPr>
              <w:rPr>
                <w:rFonts w:ascii="GHEA Grapalat" w:hAnsi="GHEA Grapalat"/>
                <w:b/>
                <w:sz w:val="20"/>
                <w:szCs w:val="20"/>
                <w:lang w:val="hy-AM"/>
              </w:rPr>
            </w:pPr>
          </w:p>
        </w:tc>
      </w:tr>
      <w:tr w:rsidR="00251D90" w:rsidRPr="00251D90" w14:paraId="32397D2F" w14:textId="77777777" w:rsidTr="00FD28C1">
        <w:trPr>
          <w:trHeight w:val="316"/>
        </w:trPr>
        <w:tc>
          <w:tcPr>
            <w:tcW w:w="8223" w:type="dxa"/>
            <w:gridSpan w:val="2"/>
            <w:vMerge w:val="restart"/>
            <w:tcBorders>
              <w:top w:val="single" w:sz="4" w:space="0" w:color="auto"/>
              <w:left w:val="single" w:sz="4" w:space="0" w:color="auto"/>
              <w:right w:val="single" w:sz="4" w:space="0" w:color="auto"/>
            </w:tcBorders>
            <w:shd w:val="clear" w:color="auto" w:fill="D6E3BC"/>
          </w:tcPr>
          <w:p w14:paraId="002E18E3" w14:textId="77777777" w:rsidR="00251D90" w:rsidRPr="00251D90" w:rsidRDefault="00251D90" w:rsidP="00251D90">
            <w:pPr>
              <w:spacing w:line="276" w:lineRule="auto"/>
              <w:ind w:firstLine="567"/>
              <w:jc w:val="center"/>
              <w:rPr>
                <w:rFonts w:ascii="GHEA Grapalat" w:hAnsi="GHEA Grapalat"/>
                <w:b/>
                <w:sz w:val="20"/>
                <w:szCs w:val="20"/>
                <w:lang w:val="hy-AM"/>
              </w:rPr>
            </w:pPr>
            <w:r w:rsidRPr="00251D90">
              <w:rPr>
                <w:rFonts w:ascii="GHEA Grapalat" w:hAnsi="GHEA Grapalat"/>
                <w:b/>
                <w:sz w:val="20"/>
                <w:szCs w:val="20"/>
                <w:lang w:val="hy-AM"/>
              </w:rPr>
              <w:t>Կատարված աշխատանքների նկարագրություն</w:t>
            </w:r>
          </w:p>
          <w:p w14:paraId="037D7258"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 xml:space="preserve">Դեռևս 2024 թվականին ԵՄ հետ համագործակցությամբ մեկնարկել են կոռուպցիայի դեմ պայքարի ազդեցության, ներառյալ՝ հակակոռուպցիոն միջոցառումների ազդեցության վերաբերյալ պարբերական հարցումների իրականացման մեթոդաբանության մշակման աշխատանքները։ Նշյալի շրջանակներում ԵՄ փորձագետի կողմից Արդարադատության նախարարություն  է ներկայացվել հանրության վրա կոռուպցիայի դեմ պայքարի ազդեցության և հանրային ընկալումների բացահայտման նպատակով հարցումներ իրականացնելու ձևաչափ և տեղեկատվական թերթիկ: </w:t>
            </w:r>
          </w:p>
          <w:p w14:paraId="7E983E15"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2025 թվականի դեկտեմբերին Արդարադատության նախարարության կողմից պաշտոնապես գործարկվել է հակակոռուպցիոն մոնիթորինգի նոր հարթակը, որի շրջանակում ներդրվել է սոցիալական հարցումների առցանց գործիքակազմ։</w:t>
            </w:r>
          </w:p>
          <w:p w14:paraId="3192A8F9" w14:textId="77777777" w:rsidR="00251D90" w:rsidRPr="00251D90" w:rsidRDefault="00251D90" w:rsidP="00251D90">
            <w:pPr>
              <w:spacing w:line="276" w:lineRule="auto"/>
              <w:ind w:firstLine="567"/>
              <w:jc w:val="both"/>
              <w:rPr>
                <w:rFonts w:ascii="GHEA Grapalat" w:hAnsi="GHEA Grapalat"/>
                <w:sz w:val="20"/>
                <w:szCs w:val="20"/>
                <w:lang w:val="hy-AM"/>
              </w:rPr>
            </w:pPr>
            <w:r w:rsidRPr="00251D90">
              <w:rPr>
                <w:rFonts w:ascii="GHEA Grapalat" w:hAnsi="GHEA Grapalat"/>
                <w:sz w:val="20"/>
                <w:szCs w:val="20"/>
                <w:lang w:val="hy-AM"/>
              </w:rPr>
              <w:t>Հարցումների արդյունքները օգտագործվում են հակակոռուպցիոն քաղաքականության արդյունավետության գնահատման և նոր նախաձեռնությունների մշակման համար՝ ապահովելով տվյալների համակարգային հավաքագրում և վերլուծություն:</w:t>
            </w:r>
          </w:p>
          <w:p w14:paraId="62691705"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 xml:space="preserve">Նախատեսվում է հակակոռուպցիոն մոնիթորինգի նոր հարթակի միջոցով իրականացնել պիլոտային գնահատում՝ սոցիալական հարցումների մեթոդաբանության, հարցաշարերի արդյունավետության, տվյալների հավաքագրման և վերլուծության մեխանիզմների փորձարկման նպատակով։ Պիլոտային փուլում </w:t>
            </w:r>
            <w:r w:rsidRPr="00251D90">
              <w:rPr>
                <w:rFonts w:ascii="GHEA Grapalat" w:hAnsi="GHEA Grapalat"/>
                <w:sz w:val="20"/>
                <w:szCs w:val="20"/>
                <w:lang w:val="hy-AM"/>
              </w:rPr>
              <w:lastRenderedPageBreak/>
              <w:t>ստացված արդյունքների հիման վրա կատարվելու է մեթոդաբանության և տեխնիկական գործիքների լրամշակում և իրավասու մարմնի կողմից հաստատում՝ ապահովելու հետագա պարբերական հարցումների արդյունավետ իրականացումը։</w:t>
            </w:r>
          </w:p>
          <w:p w14:paraId="74A50E5A"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t>3</w:t>
            </w:r>
            <w:r w:rsidRPr="00251D90">
              <w:rPr>
                <w:rFonts w:ascii="Cambria Math" w:hAnsi="Cambria Math" w:cs="Cambria Math"/>
                <w:sz w:val="20"/>
                <w:szCs w:val="20"/>
                <w:lang w:val="hy-AM"/>
              </w:rPr>
              <w:t>․</w:t>
            </w:r>
            <w:r w:rsidRPr="00251D90">
              <w:rPr>
                <w:rFonts w:ascii="GHEA Grapalat" w:hAnsi="GHEA Grapalat"/>
                <w:sz w:val="20"/>
                <w:szCs w:val="20"/>
                <w:lang w:val="hy-AM"/>
              </w:rPr>
              <w:t>12-րդ գործողությամբ նախատեսված է 2024 թվականի ընթացքում մշակել և հաստատել հանրային հաղորդակցության և իրազեկման ծրագրի մշակման տեխնիկական առաջադրանքը և կոռուպցիայի վերաբերյալ հանրային կարծիքի ուսումնասիրությունը։ Ռազմավարության վերը նշված գործողության շրջանակներում Կոռուպցիայի կանխարգելման հանձնաժողովը մշակել և 2024 թվականի հոկտեմբերի 18-ի թիվ 07-Լ որոշմամբ հաստատել է</w:t>
            </w:r>
            <w:r w:rsidRPr="00251D90">
              <w:rPr>
                <w:rFonts w:cs="Calibri"/>
                <w:sz w:val="20"/>
                <w:szCs w:val="20"/>
                <w:lang w:val="hy-AM"/>
              </w:rPr>
              <w:t> </w:t>
            </w:r>
            <w:hyperlink r:id="rId101" w:tgtFrame="_blank" w:history="1">
              <w:r w:rsidRPr="005F44BF">
                <w:rPr>
                  <w:rFonts w:ascii="GHEA Grapalat" w:hAnsi="GHEA Grapalat"/>
                  <w:color w:val="2998E3"/>
                  <w:sz w:val="20"/>
                  <w:szCs w:val="20"/>
                  <w:u w:val="single"/>
                  <w:lang w:val="hy-AM"/>
                </w:rPr>
                <w:t>«Կոռուպցիայի վերաբերյալ հանրային կարծիքի ուսումնասիրության մեթոդաբանությունը և հարցաթերթը»</w:t>
              </w:r>
            </w:hyperlink>
            <w:r w:rsidRPr="00251D90">
              <w:rPr>
                <w:rFonts w:ascii="GHEA Grapalat" w:hAnsi="GHEA Grapalat"/>
                <w:sz w:val="20"/>
                <w:szCs w:val="20"/>
                <w:lang w:val="hy-AM"/>
              </w:rPr>
              <w:t>, որում, ի թիվս հանրային կարծիքի ուսումնասիրության այլ հարցերի, ներառված են նաև կոռուպցիայի դեմ պայքարի ազդեցության, ներառյալ՝ հակակոռուպցիոն միջոցառումների ազդեցության վերաբերյալ հարցեր։ Հանձնաժողովի 2024 թվականի հոկտեմբերի 18-ի թիվ 07-Լ որոշմամբ հաստատված՝ կոռուպցիայի վերաբերյալ հանրային կարծիքի ուսումնասիրության մեթոդաբանությունը և հարցաթերթը կարող են կողմնորոշիչ կամ ուղղորդող դեր խաղալ Ռազմավարության 2-րդ հավելվածի 5</w:t>
            </w:r>
            <w:r w:rsidRPr="00251D90">
              <w:rPr>
                <w:rFonts w:ascii="Cambria Math" w:hAnsi="Cambria Math" w:cs="Cambria Math"/>
                <w:sz w:val="20"/>
                <w:szCs w:val="20"/>
                <w:lang w:val="hy-AM"/>
              </w:rPr>
              <w:t>․</w:t>
            </w:r>
            <w:r w:rsidRPr="00251D90">
              <w:rPr>
                <w:rFonts w:ascii="GHEA Grapalat" w:hAnsi="GHEA Grapalat"/>
                <w:sz w:val="20"/>
                <w:szCs w:val="20"/>
                <w:lang w:val="hy-AM"/>
              </w:rPr>
              <w:t>4-րդ գործողությամբ նախատեսված՝ կոռուպցիայի դեմ պայքարի ազդեցության, ներառյալ՝ հակակոռուպցիոն միջոցառումների ազդեցության վերաբերյալ պարբերական հարցումների իրականացման կառուցակարգերի և դրանց իրագործման ապահովման միջոցառումների իրականացման հարցում։</w:t>
            </w:r>
          </w:p>
          <w:p w14:paraId="7B249657" w14:textId="77777777" w:rsidR="00251D90" w:rsidRPr="00251D90" w:rsidRDefault="00251D90" w:rsidP="00251D90">
            <w:pPr>
              <w:spacing w:line="276" w:lineRule="auto"/>
              <w:ind w:firstLine="567"/>
              <w:jc w:val="both"/>
              <w:rPr>
                <w:rFonts w:ascii="GHEA Grapalat" w:hAnsi="GHEA Grapalat"/>
                <w:sz w:val="20"/>
                <w:szCs w:val="20"/>
                <w:lang w:val="hy-AM"/>
              </w:rPr>
            </w:pPr>
          </w:p>
        </w:tc>
        <w:tc>
          <w:tcPr>
            <w:tcW w:w="3826" w:type="dxa"/>
            <w:vMerge/>
            <w:vAlign w:val="center"/>
            <w:hideMark/>
          </w:tcPr>
          <w:p w14:paraId="45A88D5A" w14:textId="77777777" w:rsidR="00251D90" w:rsidRPr="00251D90" w:rsidRDefault="00251D90" w:rsidP="00251D90">
            <w:pPr>
              <w:jc w:val="center"/>
              <w:rPr>
                <w:rFonts w:ascii="GHEA Grapalat" w:hAnsi="GHEA Grapalat"/>
                <w:b/>
                <w:sz w:val="20"/>
                <w:szCs w:val="20"/>
                <w:lang w:val="hy-AM"/>
              </w:rPr>
            </w:pPr>
          </w:p>
        </w:tc>
        <w:tc>
          <w:tcPr>
            <w:tcW w:w="2977" w:type="dxa"/>
            <w:vMerge/>
            <w:vAlign w:val="center"/>
            <w:hideMark/>
          </w:tcPr>
          <w:p w14:paraId="6E439860" w14:textId="77777777" w:rsidR="00251D90" w:rsidRPr="00251D90" w:rsidRDefault="00251D90" w:rsidP="00251D90">
            <w:pPr>
              <w:rPr>
                <w:rFonts w:ascii="GHEA Grapalat" w:hAnsi="GHEA Grapalat"/>
                <w:b/>
                <w:sz w:val="20"/>
                <w:szCs w:val="20"/>
                <w:lang w:val="hy-AM"/>
              </w:rPr>
            </w:pPr>
          </w:p>
        </w:tc>
      </w:tr>
      <w:tr w:rsidR="00251D90" w:rsidRPr="00251D90" w14:paraId="719B3BC0" w14:textId="77777777" w:rsidTr="00FD28C1">
        <w:trPr>
          <w:trHeight w:val="775"/>
        </w:trPr>
        <w:tc>
          <w:tcPr>
            <w:tcW w:w="8223" w:type="dxa"/>
            <w:gridSpan w:val="2"/>
            <w:vMerge/>
            <w:hideMark/>
          </w:tcPr>
          <w:p w14:paraId="62843389" w14:textId="77777777" w:rsidR="00251D90" w:rsidRPr="00251D90" w:rsidRDefault="00251D90" w:rsidP="00251D90">
            <w:pPr>
              <w:spacing w:line="276" w:lineRule="auto"/>
              <w:ind w:firstLine="567"/>
              <w:jc w:val="both"/>
              <w:rPr>
                <w:rFonts w:ascii="GHEA Grapalat" w:hAnsi="GHEA Grapalat"/>
                <w:sz w:val="20"/>
                <w:szCs w:val="20"/>
                <w:lang w:val="hy-AM"/>
              </w:rPr>
            </w:pPr>
          </w:p>
        </w:tc>
        <w:tc>
          <w:tcPr>
            <w:tcW w:w="3826" w:type="dxa"/>
            <w:tcBorders>
              <w:top w:val="single" w:sz="4" w:space="0" w:color="auto"/>
              <w:left w:val="single" w:sz="4" w:space="0" w:color="auto"/>
              <w:bottom w:val="single" w:sz="4" w:space="0" w:color="auto"/>
              <w:right w:val="single" w:sz="4" w:space="0" w:color="auto"/>
            </w:tcBorders>
            <w:shd w:val="clear" w:color="auto" w:fill="D6E3BC"/>
            <w:hideMark/>
          </w:tcPr>
          <w:p w14:paraId="04BA0935" w14:textId="77777777" w:rsidR="00251D90" w:rsidRPr="00251D90" w:rsidRDefault="00251D90" w:rsidP="00251D90">
            <w:pPr>
              <w:spacing w:line="276" w:lineRule="auto"/>
              <w:jc w:val="center"/>
              <w:rPr>
                <w:rFonts w:ascii="GHEA Grapalat" w:hAnsi="GHEA Grapalat"/>
                <w:sz w:val="20"/>
                <w:szCs w:val="20"/>
                <w:lang w:val="hy-AM"/>
              </w:rPr>
            </w:pPr>
            <w:r w:rsidRPr="00251D90">
              <w:rPr>
                <w:rFonts w:ascii="GHEA Grapalat" w:hAnsi="GHEA Grapalat"/>
                <w:b/>
                <w:sz w:val="20"/>
                <w:szCs w:val="20"/>
                <w:lang w:val="hy-AM"/>
              </w:rPr>
              <w:t>Կարգավիճակ</w:t>
            </w:r>
          </w:p>
          <w:p w14:paraId="6FFFE216"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ամբողջությամբ</w:t>
            </w:r>
          </w:p>
          <w:p w14:paraId="469149CC" w14:textId="77777777" w:rsidR="00251D90" w:rsidRPr="00251D90" w:rsidRDefault="00251D90" w:rsidP="00251D90">
            <w:pPr>
              <w:spacing w:line="276" w:lineRule="auto"/>
              <w:jc w:val="both"/>
              <w:rPr>
                <w:rFonts w:ascii="GHEA Grapalat" w:hAnsi="GHEA Grapalat"/>
                <w:bCs/>
                <w:sz w:val="20"/>
                <w:szCs w:val="20"/>
                <w:lang w:val="hy-AM"/>
              </w:rPr>
            </w:pPr>
            <w:r w:rsidRPr="00251D90">
              <w:rPr>
                <w:rFonts w:ascii="GHEA Grapalat" w:hAnsi="GHEA Grapalat"/>
                <w:bCs/>
                <w:sz w:val="20"/>
                <w:szCs w:val="20"/>
                <w:lang w:val="hy-AM"/>
              </w:rPr>
              <w:t>Կատարված է մեծ մասամբ</w:t>
            </w:r>
          </w:p>
          <w:p w14:paraId="4EC8EEDA" w14:textId="77777777" w:rsidR="00251D90" w:rsidRPr="00251D90" w:rsidRDefault="00251D90" w:rsidP="00251D90">
            <w:pPr>
              <w:spacing w:line="276" w:lineRule="auto"/>
              <w:jc w:val="both"/>
              <w:rPr>
                <w:rFonts w:ascii="GHEA Grapalat" w:hAnsi="GHEA Grapalat"/>
                <w:b/>
                <w:bCs/>
                <w:sz w:val="20"/>
                <w:szCs w:val="20"/>
                <w:u w:val="single"/>
                <w:lang w:val="hy-AM"/>
              </w:rPr>
            </w:pPr>
            <w:r w:rsidRPr="00251D90">
              <w:rPr>
                <w:rFonts w:ascii="GHEA Grapalat" w:hAnsi="GHEA Grapalat"/>
                <w:b/>
                <w:bCs/>
                <w:sz w:val="20"/>
                <w:szCs w:val="20"/>
                <w:u w:val="single"/>
                <w:lang w:val="hy-AM"/>
              </w:rPr>
              <w:t>Կատարված է մասնակի</w:t>
            </w:r>
          </w:p>
          <w:p w14:paraId="0D7FEF93" w14:textId="77777777" w:rsidR="00251D90" w:rsidRPr="00251D90" w:rsidRDefault="00251D90" w:rsidP="00251D90">
            <w:pPr>
              <w:spacing w:line="276" w:lineRule="auto"/>
              <w:jc w:val="both"/>
              <w:rPr>
                <w:rFonts w:ascii="GHEA Grapalat" w:hAnsi="GHEA Grapalat"/>
                <w:sz w:val="20"/>
                <w:szCs w:val="20"/>
                <w:lang w:val="hy-AM"/>
              </w:rPr>
            </w:pPr>
            <w:r w:rsidRPr="00251D90">
              <w:rPr>
                <w:rFonts w:ascii="GHEA Grapalat" w:hAnsi="GHEA Grapalat"/>
                <w:sz w:val="20"/>
                <w:szCs w:val="20"/>
                <w:lang w:val="hy-AM"/>
              </w:rPr>
              <w:t>Կատարված չէ</w:t>
            </w:r>
          </w:p>
          <w:p w14:paraId="00168DBC" w14:textId="77777777" w:rsidR="00251D90" w:rsidRPr="00251D90" w:rsidRDefault="00251D90" w:rsidP="00251D90">
            <w:pPr>
              <w:spacing w:line="276" w:lineRule="auto"/>
              <w:jc w:val="center"/>
              <w:rPr>
                <w:rFonts w:ascii="GHEA Grapalat" w:hAnsi="GHEA Grapalat"/>
                <w:sz w:val="20"/>
                <w:szCs w:val="20"/>
                <w:lang w:val="hy-AM"/>
              </w:rPr>
            </w:pPr>
          </w:p>
        </w:tc>
        <w:tc>
          <w:tcPr>
            <w:tcW w:w="2977" w:type="dxa"/>
            <w:vMerge/>
          </w:tcPr>
          <w:p w14:paraId="7C4802AA" w14:textId="77777777" w:rsidR="00251D90" w:rsidRPr="00251D90" w:rsidRDefault="00251D90" w:rsidP="00251D90">
            <w:pPr>
              <w:spacing w:line="276" w:lineRule="auto"/>
              <w:ind w:firstLine="567"/>
              <w:jc w:val="both"/>
              <w:rPr>
                <w:rFonts w:ascii="GHEA Grapalat" w:hAnsi="GHEA Grapalat"/>
                <w:sz w:val="20"/>
                <w:szCs w:val="20"/>
                <w:lang w:val="hy-AM"/>
              </w:rPr>
            </w:pPr>
          </w:p>
        </w:tc>
      </w:tr>
      <w:tr w:rsidR="00251D90" w:rsidRPr="00251D90" w14:paraId="3E3B6155" w14:textId="77777777" w:rsidTr="00FD28C1">
        <w:trPr>
          <w:trHeight w:val="1403"/>
        </w:trPr>
        <w:tc>
          <w:tcPr>
            <w:tcW w:w="1837" w:type="dxa"/>
            <w:tcBorders>
              <w:top w:val="single" w:sz="4" w:space="0" w:color="auto"/>
              <w:left w:val="single" w:sz="4" w:space="0" w:color="auto"/>
              <w:bottom w:val="single" w:sz="4" w:space="0" w:color="auto"/>
              <w:right w:val="single" w:sz="4" w:space="0" w:color="auto"/>
            </w:tcBorders>
            <w:shd w:val="clear" w:color="auto" w:fill="EAF1DD"/>
            <w:hideMark/>
          </w:tcPr>
          <w:p w14:paraId="6B50364C"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lastRenderedPageBreak/>
              <w:t>Կարգավիճակի մասին մեկնաբանություն (բացատրական նշում)</w:t>
            </w:r>
          </w:p>
        </w:tc>
        <w:tc>
          <w:tcPr>
            <w:tcW w:w="6386" w:type="dxa"/>
            <w:tcBorders>
              <w:top w:val="single" w:sz="4" w:space="0" w:color="auto"/>
              <w:left w:val="single" w:sz="4" w:space="0" w:color="auto"/>
              <w:bottom w:val="single" w:sz="4" w:space="0" w:color="auto"/>
              <w:right w:val="single" w:sz="4" w:space="0" w:color="auto"/>
            </w:tcBorders>
            <w:shd w:val="clear" w:color="auto" w:fill="EAF1DD"/>
          </w:tcPr>
          <w:p w14:paraId="7F40040E" w14:textId="77777777" w:rsidR="00251D90" w:rsidRPr="00251D90" w:rsidRDefault="00251D90" w:rsidP="00251D90">
            <w:pPr>
              <w:spacing w:after="200" w:line="276" w:lineRule="auto"/>
              <w:ind w:firstLine="567"/>
              <w:jc w:val="both"/>
              <w:rPr>
                <w:rFonts w:ascii="GHEA Grapalat" w:hAnsi="GHEA Grapalat"/>
                <w:sz w:val="20"/>
                <w:szCs w:val="20"/>
                <w:lang w:val="hy-AM"/>
              </w:rPr>
            </w:pPr>
          </w:p>
          <w:p w14:paraId="55E8966E"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3826" w:type="dxa"/>
            <w:tcBorders>
              <w:top w:val="single" w:sz="4" w:space="0" w:color="auto"/>
              <w:left w:val="single" w:sz="4" w:space="0" w:color="auto"/>
              <w:bottom w:val="single" w:sz="4" w:space="0" w:color="auto"/>
              <w:right w:val="single" w:sz="4" w:space="0" w:color="auto"/>
            </w:tcBorders>
            <w:shd w:val="clear" w:color="auto" w:fill="EAF1DD"/>
          </w:tcPr>
          <w:p w14:paraId="56DFD1DA" w14:textId="77777777" w:rsidR="00251D90" w:rsidRPr="00251D90" w:rsidRDefault="00251D90" w:rsidP="00251D90">
            <w:pPr>
              <w:spacing w:after="200" w:line="276" w:lineRule="auto"/>
              <w:ind w:firstLine="567"/>
              <w:jc w:val="both"/>
              <w:rPr>
                <w:rFonts w:ascii="GHEA Grapalat"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shd w:val="clear" w:color="auto" w:fill="EAF1DD"/>
          </w:tcPr>
          <w:p w14:paraId="63827481" w14:textId="77777777" w:rsidR="00251D90" w:rsidRPr="00251D90" w:rsidRDefault="00251D90" w:rsidP="00251D90">
            <w:pPr>
              <w:spacing w:after="200" w:line="276" w:lineRule="auto"/>
              <w:ind w:firstLine="567"/>
              <w:jc w:val="both"/>
              <w:rPr>
                <w:rFonts w:ascii="GHEA Grapalat" w:hAnsi="GHEA Grapalat"/>
                <w:sz w:val="20"/>
                <w:szCs w:val="20"/>
                <w:lang w:val="hy-AM"/>
              </w:rPr>
            </w:pPr>
          </w:p>
          <w:p w14:paraId="1EBC70AD" w14:textId="77777777" w:rsidR="00251D90" w:rsidRPr="00251D90" w:rsidRDefault="00251D90" w:rsidP="00251D90">
            <w:pPr>
              <w:spacing w:after="200" w:line="276" w:lineRule="auto"/>
              <w:ind w:firstLine="567"/>
              <w:jc w:val="both"/>
              <w:rPr>
                <w:rFonts w:ascii="GHEA Grapalat" w:hAnsi="GHEA Grapalat"/>
                <w:sz w:val="20"/>
                <w:szCs w:val="20"/>
                <w:lang w:val="hy-AM"/>
              </w:rPr>
            </w:pPr>
          </w:p>
        </w:tc>
      </w:tr>
      <w:tr w:rsidR="00251D90" w:rsidRPr="00251D90" w14:paraId="5210CA39" w14:textId="77777777" w:rsidTr="00FD28C1">
        <w:trPr>
          <w:trHeight w:val="392"/>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0711D479"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Գործողության իրականացմանը խոչընդոտող հանգամանքներ</w:t>
            </w:r>
          </w:p>
        </w:tc>
      </w:tr>
      <w:tr w:rsidR="00251D90" w:rsidRPr="00251D90" w14:paraId="28914039" w14:textId="77777777" w:rsidTr="00FD28C1">
        <w:trPr>
          <w:trHeight w:val="584"/>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tcPr>
          <w:p w14:paraId="692AC33F" w14:textId="77777777" w:rsidR="00251D90" w:rsidRPr="00251D90" w:rsidRDefault="00251D90" w:rsidP="00251D90">
            <w:pPr>
              <w:spacing w:after="200" w:line="276" w:lineRule="auto"/>
              <w:jc w:val="both"/>
              <w:rPr>
                <w:rFonts w:ascii="GHEA Grapalat" w:hAnsi="GHEA Grapalat"/>
                <w:b/>
                <w:sz w:val="20"/>
                <w:szCs w:val="20"/>
                <w:lang w:val="hy-AM"/>
              </w:rPr>
            </w:pPr>
            <w:r w:rsidRPr="00251D90">
              <w:rPr>
                <w:rFonts w:ascii="GHEA Grapalat" w:hAnsi="GHEA Grapalat"/>
                <w:b/>
                <w:sz w:val="20"/>
                <w:szCs w:val="20"/>
                <w:lang w:val="hy-AM"/>
              </w:rPr>
              <w:t>Լրացուցիչ նշումներ՝</w:t>
            </w:r>
          </w:p>
        </w:tc>
      </w:tr>
      <w:tr w:rsidR="00251D90" w:rsidRPr="00251D90" w14:paraId="315914CF" w14:textId="77777777" w:rsidTr="00FD28C1">
        <w:trPr>
          <w:trHeight w:val="138"/>
        </w:trPr>
        <w:tc>
          <w:tcPr>
            <w:tcW w:w="15026" w:type="dxa"/>
            <w:gridSpan w:val="4"/>
            <w:tcBorders>
              <w:top w:val="single" w:sz="4" w:space="0" w:color="auto"/>
              <w:left w:val="single" w:sz="4" w:space="0" w:color="auto"/>
              <w:bottom w:val="single" w:sz="4" w:space="0" w:color="auto"/>
              <w:right w:val="single" w:sz="4" w:space="0" w:color="auto"/>
            </w:tcBorders>
            <w:shd w:val="clear" w:color="auto" w:fill="EAF1DD"/>
            <w:hideMark/>
          </w:tcPr>
          <w:p w14:paraId="6759999B" w14:textId="77777777" w:rsidR="00251D90" w:rsidRPr="00251D90" w:rsidRDefault="00251D90" w:rsidP="00251D90">
            <w:pPr>
              <w:spacing w:after="200" w:line="276" w:lineRule="auto"/>
              <w:jc w:val="both"/>
              <w:rPr>
                <w:rFonts w:ascii="GHEA Grapalat" w:hAnsi="GHEA Grapalat"/>
                <w:b/>
                <w:bCs/>
                <w:sz w:val="20"/>
                <w:szCs w:val="20"/>
                <w:lang w:val="hy-AM"/>
              </w:rPr>
            </w:pPr>
            <w:r w:rsidRPr="00251D90">
              <w:rPr>
                <w:rFonts w:ascii="GHEA Grapalat" w:hAnsi="GHEA Grapalat"/>
                <w:b/>
                <w:bCs/>
                <w:sz w:val="20"/>
                <w:szCs w:val="20"/>
                <w:lang w:val="hy-AM"/>
              </w:rPr>
              <w:lastRenderedPageBreak/>
              <w:t>Հասարակական կազմակերպության կողմից իրականացվող այլընտրանքային գնահատման արդյունքներ</w:t>
            </w:r>
          </w:p>
          <w:p w14:paraId="7366B369"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sz w:val="20"/>
                <w:szCs w:val="20"/>
                <w:lang w:val="hy-AM"/>
              </w:rPr>
              <w:t>Նկատի ունենալով, որ 3</w:t>
            </w:r>
            <w:r w:rsidRPr="00251D90">
              <w:rPr>
                <w:rFonts w:ascii="Cambria Math" w:hAnsi="Cambria Math" w:cs="Cambria Math"/>
                <w:sz w:val="20"/>
                <w:szCs w:val="20"/>
                <w:lang w:val="hy-AM"/>
              </w:rPr>
              <w:t>․</w:t>
            </w:r>
            <w:r w:rsidRPr="00251D90">
              <w:rPr>
                <w:rFonts w:ascii="GHEA Grapalat" w:hAnsi="GHEA Grapalat"/>
                <w:sz w:val="20"/>
                <w:szCs w:val="20"/>
                <w:lang w:val="hy-AM"/>
              </w:rPr>
              <w:t xml:space="preserve">12 գործողությամբ ԿԿՀ-ի կողմից մշակված “ </w:t>
            </w:r>
            <w:hyperlink r:id="rId102">
              <w:r w:rsidRPr="005F44BF">
                <w:rPr>
                  <w:rFonts w:ascii="GHEA Grapalat" w:hAnsi="GHEA Grapalat"/>
                  <w:color w:val="2998E3"/>
                  <w:sz w:val="20"/>
                  <w:szCs w:val="20"/>
                  <w:u w:val="single"/>
                  <w:lang w:val="hy-AM"/>
                </w:rPr>
                <w:t>«Կոռուպցիայի վերաբերյալ հանրային կարծիքի ուսումնասիրության մեթոդաբանությունը և հարցաթերթը»</w:t>
              </w:r>
            </w:hyperlink>
            <w:r w:rsidRPr="00251D90">
              <w:rPr>
                <w:rFonts w:ascii="GHEA Grapalat" w:hAnsi="GHEA Grapalat"/>
                <w:sz w:val="20"/>
                <w:szCs w:val="20"/>
                <w:lang w:val="hy-AM"/>
              </w:rPr>
              <w:t>,” հաստատելու մասին փաստաթուղթը դժվար թե ամբողջությամբ փոխարինեն հակակոռուպցիոն ռազմավարությամբ սահմանված միջոցառումների ազդեցության գնահատման մեթոդաբանությանը, իսկ 2024 թվականին նշված ուղղությամբ նույնպես աշխատանքներ չեն կատարվել։</w:t>
            </w:r>
          </w:p>
          <w:p w14:paraId="45FDB6C2" w14:textId="77777777" w:rsidR="00251D90" w:rsidRPr="00251D90" w:rsidRDefault="00251D90" w:rsidP="00251D90">
            <w:pPr>
              <w:spacing w:after="200" w:line="276" w:lineRule="auto"/>
              <w:jc w:val="both"/>
              <w:rPr>
                <w:rFonts w:ascii="GHEA Grapalat" w:hAnsi="GHEA Grapalat"/>
                <w:sz w:val="20"/>
                <w:szCs w:val="20"/>
                <w:lang w:val="hy-AM"/>
              </w:rPr>
            </w:pPr>
            <w:r w:rsidRPr="00251D90">
              <w:rPr>
                <w:rFonts w:ascii="GHEA Grapalat" w:hAnsi="GHEA Grapalat"/>
                <w:b/>
                <w:sz w:val="20"/>
                <w:szCs w:val="20"/>
                <w:lang w:val="hy-AM"/>
              </w:rPr>
              <w:t>Ելնելով վերոգրյալից՝</w:t>
            </w:r>
            <w:r w:rsidRPr="00251D90">
              <w:rPr>
                <w:rFonts w:ascii="GHEA Grapalat" w:hAnsi="GHEA Grapalat"/>
                <w:sz w:val="20"/>
                <w:szCs w:val="20"/>
                <w:lang w:val="hy-AM"/>
              </w:rPr>
              <w:t xml:space="preserve"> </w:t>
            </w:r>
            <w:r w:rsidRPr="00251D90">
              <w:rPr>
                <w:rFonts w:ascii="GHEA Grapalat" w:hAnsi="GHEA Grapalat"/>
                <w:b/>
                <w:sz w:val="20"/>
                <w:szCs w:val="20"/>
                <w:lang w:val="hy-AM"/>
              </w:rPr>
              <w:t>առաջարկվում է “Կատարված է մասնակի” գնահատականը վերանայել “Կատարված չէ” գնահատականով։</w:t>
            </w:r>
          </w:p>
        </w:tc>
      </w:tr>
    </w:tbl>
    <w:p w14:paraId="418004FE" w14:textId="77777777" w:rsidR="00251D90" w:rsidRPr="00251D90" w:rsidRDefault="00251D90" w:rsidP="00251D90">
      <w:pPr>
        <w:spacing w:after="200" w:line="276" w:lineRule="auto"/>
        <w:rPr>
          <w:rFonts w:eastAsia="Calibri" w:cs="Times New Roman"/>
          <w:sz w:val="20"/>
          <w:szCs w:val="20"/>
          <w:lang w:val="hy-AM"/>
        </w:rPr>
      </w:pPr>
    </w:p>
    <w:p w14:paraId="674C5C2A" w14:textId="77777777" w:rsidR="00251D90" w:rsidRPr="00251D90" w:rsidRDefault="00251D90" w:rsidP="00251D90">
      <w:pPr>
        <w:spacing w:after="200" w:line="276" w:lineRule="auto"/>
        <w:rPr>
          <w:rFonts w:eastAsia="Calibri" w:cs="Times New Roman"/>
          <w:sz w:val="20"/>
          <w:szCs w:val="20"/>
          <w:lang w:val="hy-AM"/>
        </w:rPr>
      </w:pPr>
    </w:p>
    <w:p w14:paraId="3F61BB50" w14:textId="39EE10C6" w:rsidR="0090709C" w:rsidRPr="005F44BF" w:rsidRDefault="0090709C" w:rsidP="0090709C">
      <w:pPr>
        <w:keepNext/>
        <w:keepLines/>
        <w:spacing w:before="240" w:after="0"/>
        <w:outlineLvl w:val="0"/>
        <w:rPr>
          <w:rFonts w:eastAsia="Times New Roman" w:cs="Times New Roman"/>
          <w:b/>
          <w:color w:val="C49A00"/>
          <w:sz w:val="20"/>
          <w:szCs w:val="20"/>
          <w:lang w:val="hy-AM"/>
        </w:rPr>
      </w:pPr>
      <w:bookmarkStart w:id="9" w:name="_Toc130562611"/>
      <w:bookmarkStart w:id="10" w:name="_Toc198563316"/>
    </w:p>
    <w:p w14:paraId="7D064E7F" w14:textId="75FE64C8" w:rsidR="0090709C" w:rsidRPr="005F44BF" w:rsidRDefault="0090709C" w:rsidP="0090709C">
      <w:pPr>
        <w:keepNext/>
        <w:keepLines/>
        <w:spacing w:before="240" w:after="0"/>
        <w:outlineLvl w:val="0"/>
        <w:rPr>
          <w:rFonts w:eastAsia="Times New Roman" w:cs="Times New Roman"/>
          <w:b/>
          <w:color w:val="C49A00"/>
          <w:sz w:val="20"/>
          <w:szCs w:val="20"/>
          <w:lang w:val="hy-AM"/>
        </w:rPr>
      </w:pPr>
    </w:p>
    <w:p w14:paraId="3B6D363B" w14:textId="67C64CB9" w:rsidR="0090709C" w:rsidRPr="005F44BF" w:rsidRDefault="0090709C" w:rsidP="0090709C">
      <w:pPr>
        <w:keepNext/>
        <w:keepLines/>
        <w:spacing w:before="240" w:after="0"/>
        <w:outlineLvl w:val="0"/>
        <w:rPr>
          <w:rFonts w:eastAsia="Times New Roman" w:cs="Times New Roman"/>
          <w:b/>
          <w:color w:val="C49A00"/>
          <w:sz w:val="20"/>
          <w:szCs w:val="20"/>
          <w:lang w:val="hy-AM"/>
        </w:rPr>
      </w:pPr>
    </w:p>
    <w:p w14:paraId="3D7A4680" w14:textId="7A275C81" w:rsidR="0090709C" w:rsidRDefault="0090709C" w:rsidP="0090709C">
      <w:pPr>
        <w:keepNext/>
        <w:keepLines/>
        <w:spacing w:before="240" w:after="0"/>
        <w:outlineLvl w:val="0"/>
        <w:rPr>
          <w:rFonts w:eastAsia="Times New Roman" w:cs="Times New Roman"/>
          <w:b/>
          <w:color w:val="C49A00"/>
          <w:sz w:val="20"/>
          <w:szCs w:val="20"/>
          <w:lang w:val="hy-AM"/>
        </w:rPr>
      </w:pPr>
    </w:p>
    <w:p w14:paraId="5314C2DD" w14:textId="5E8477D1" w:rsidR="009D7540" w:rsidRDefault="009D7540" w:rsidP="0090709C">
      <w:pPr>
        <w:keepNext/>
        <w:keepLines/>
        <w:spacing w:before="240" w:after="0"/>
        <w:outlineLvl w:val="0"/>
        <w:rPr>
          <w:rFonts w:eastAsia="Times New Roman" w:cs="Times New Roman"/>
          <w:b/>
          <w:color w:val="C49A00"/>
          <w:sz w:val="20"/>
          <w:szCs w:val="20"/>
          <w:lang w:val="hy-AM"/>
        </w:rPr>
      </w:pPr>
    </w:p>
    <w:p w14:paraId="1AF57D78" w14:textId="56DB37B0" w:rsidR="009D7540" w:rsidRDefault="009D7540" w:rsidP="0090709C">
      <w:pPr>
        <w:keepNext/>
        <w:keepLines/>
        <w:spacing w:before="240" w:after="0"/>
        <w:outlineLvl w:val="0"/>
        <w:rPr>
          <w:rFonts w:eastAsia="Times New Roman" w:cs="Times New Roman"/>
          <w:b/>
          <w:color w:val="C49A00"/>
          <w:sz w:val="20"/>
          <w:szCs w:val="20"/>
          <w:lang w:val="hy-AM"/>
        </w:rPr>
      </w:pPr>
    </w:p>
    <w:p w14:paraId="32F445A3" w14:textId="60204ADD" w:rsidR="009D7540" w:rsidRDefault="009D7540" w:rsidP="0090709C">
      <w:pPr>
        <w:keepNext/>
        <w:keepLines/>
        <w:spacing w:before="240" w:after="0"/>
        <w:outlineLvl w:val="0"/>
        <w:rPr>
          <w:rFonts w:eastAsia="Times New Roman" w:cs="Times New Roman"/>
          <w:b/>
          <w:color w:val="C49A00"/>
          <w:sz w:val="20"/>
          <w:szCs w:val="20"/>
          <w:lang w:val="hy-AM"/>
        </w:rPr>
      </w:pPr>
    </w:p>
    <w:p w14:paraId="3D2DC282" w14:textId="2C6C0D33" w:rsidR="009D7540" w:rsidRDefault="009D7540" w:rsidP="0090709C">
      <w:pPr>
        <w:keepNext/>
        <w:keepLines/>
        <w:spacing w:before="240" w:after="0"/>
        <w:outlineLvl w:val="0"/>
        <w:rPr>
          <w:rFonts w:eastAsia="Times New Roman" w:cs="Times New Roman"/>
          <w:b/>
          <w:color w:val="C49A00"/>
          <w:sz w:val="20"/>
          <w:szCs w:val="20"/>
          <w:lang w:val="hy-AM"/>
        </w:rPr>
      </w:pPr>
    </w:p>
    <w:p w14:paraId="50433FFA" w14:textId="77777777" w:rsidR="009D7540" w:rsidRPr="005F44BF" w:rsidRDefault="009D7540" w:rsidP="0090709C">
      <w:pPr>
        <w:keepNext/>
        <w:keepLines/>
        <w:spacing w:before="240" w:after="0"/>
        <w:outlineLvl w:val="0"/>
        <w:rPr>
          <w:rFonts w:eastAsia="Times New Roman" w:cs="Times New Roman"/>
          <w:b/>
          <w:color w:val="C49A00"/>
          <w:sz w:val="20"/>
          <w:szCs w:val="20"/>
          <w:lang w:val="hy-AM"/>
        </w:rPr>
      </w:pPr>
    </w:p>
    <w:p w14:paraId="32C0B160" w14:textId="77777777" w:rsidR="0090709C" w:rsidRPr="005F44BF" w:rsidRDefault="0090709C" w:rsidP="00251D90">
      <w:pPr>
        <w:keepNext/>
        <w:keepLines/>
        <w:spacing w:before="240" w:after="0"/>
        <w:jc w:val="center"/>
        <w:outlineLvl w:val="0"/>
        <w:rPr>
          <w:rFonts w:eastAsia="Times New Roman" w:cs="Times New Roman"/>
          <w:b/>
          <w:color w:val="C49A00"/>
          <w:sz w:val="20"/>
          <w:szCs w:val="20"/>
          <w:lang w:val="hy-AM"/>
        </w:rPr>
      </w:pPr>
    </w:p>
    <w:p w14:paraId="67C2197C" w14:textId="16EF688E" w:rsidR="00251D90" w:rsidRPr="009D7540" w:rsidRDefault="00251D90" w:rsidP="00251D90">
      <w:pPr>
        <w:keepNext/>
        <w:keepLines/>
        <w:spacing w:before="240" w:after="0"/>
        <w:jc w:val="center"/>
        <w:outlineLvl w:val="0"/>
        <w:rPr>
          <w:rFonts w:eastAsia="Times New Roman" w:cs="Times New Roman"/>
          <w:b/>
          <w:color w:val="C49A00"/>
          <w:sz w:val="200"/>
          <w:szCs w:val="20"/>
        </w:rPr>
      </w:pPr>
      <w:r w:rsidRPr="00251D90">
        <w:rPr>
          <w:rFonts w:eastAsia="Times New Roman" w:cs="Times New Roman"/>
          <w:b/>
          <w:color w:val="C49A00"/>
          <w:sz w:val="200"/>
          <w:szCs w:val="20"/>
          <w:lang w:val="hy-AM"/>
        </w:rPr>
        <w:t xml:space="preserve">ՀԱՎԵԼՎԱԾ </w:t>
      </w:r>
      <w:r w:rsidRPr="00251D90">
        <w:rPr>
          <w:rFonts w:eastAsia="Times New Roman" w:cs="Times New Roman"/>
          <w:b/>
          <w:color w:val="C49A00"/>
          <w:sz w:val="200"/>
          <w:szCs w:val="20"/>
        </w:rPr>
        <w:t>2</w:t>
      </w:r>
      <w:bookmarkEnd w:id="9"/>
      <w:bookmarkEnd w:id="10"/>
    </w:p>
    <w:p w14:paraId="1C29DE11" w14:textId="0D3900B4" w:rsidR="0090709C" w:rsidRPr="00251D90" w:rsidRDefault="0090709C" w:rsidP="00251D90">
      <w:pPr>
        <w:keepNext/>
        <w:keepLines/>
        <w:spacing w:before="240" w:after="0"/>
        <w:jc w:val="center"/>
        <w:outlineLvl w:val="0"/>
        <w:rPr>
          <w:rFonts w:eastAsia="Calibri" w:cs="Times New Roman"/>
          <w:sz w:val="20"/>
          <w:szCs w:val="20"/>
          <w:lang w:val="hy-AM"/>
        </w:rPr>
      </w:pPr>
    </w:p>
    <w:p w14:paraId="7EC82026" w14:textId="3235506C" w:rsidR="00251D90" w:rsidRPr="00251D90" w:rsidRDefault="00251D90" w:rsidP="0090709C">
      <w:pPr>
        <w:rPr>
          <w:rFonts w:eastAsia="Calibri" w:cs="Times New Roman"/>
          <w:sz w:val="20"/>
          <w:szCs w:val="20"/>
          <w:lang w:val="hy-AM"/>
        </w:rPr>
      </w:pPr>
    </w:p>
    <w:p w14:paraId="5E8658D3" w14:textId="3EFA4904" w:rsidR="00251D90" w:rsidRDefault="00251D90" w:rsidP="00251D90">
      <w:pPr>
        <w:ind w:firstLine="567"/>
        <w:rPr>
          <w:rFonts w:eastAsia="Calibri" w:cs="Times New Roman"/>
          <w:sz w:val="20"/>
          <w:szCs w:val="20"/>
          <w:lang w:val="hy-AM"/>
        </w:rPr>
      </w:pPr>
    </w:p>
    <w:p w14:paraId="22CFE736" w14:textId="1CE5C468" w:rsidR="009D7540" w:rsidRDefault="009D7540" w:rsidP="00251D90">
      <w:pPr>
        <w:ind w:firstLine="567"/>
        <w:rPr>
          <w:rFonts w:eastAsia="Calibri" w:cs="Times New Roman"/>
          <w:sz w:val="20"/>
          <w:szCs w:val="20"/>
          <w:lang w:val="hy-AM"/>
        </w:rPr>
      </w:pPr>
    </w:p>
    <w:p w14:paraId="5587A4A1" w14:textId="2D4EBDF3" w:rsidR="009D7540" w:rsidRDefault="009D7540" w:rsidP="00C5220D">
      <w:pPr>
        <w:rPr>
          <w:rFonts w:eastAsia="Calibri" w:cs="Times New Roman"/>
          <w:sz w:val="20"/>
          <w:szCs w:val="20"/>
          <w:lang w:val="hy-AM"/>
        </w:rPr>
      </w:pPr>
    </w:p>
    <w:p w14:paraId="1F0C5D9A" w14:textId="77777777" w:rsidR="009D7540" w:rsidRDefault="009D7540" w:rsidP="00251D90">
      <w:pPr>
        <w:ind w:firstLine="567"/>
        <w:rPr>
          <w:rFonts w:eastAsia="Calibri" w:cs="Times New Roman"/>
          <w:sz w:val="20"/>
          <w:szCs w:val="20"/>
          <w:lang w:val="hy-AM"/>
        </w:rPr>
      </w:pPr>
    </w:p>
    <w:p w14:paraId="00AB89B1" w14:textId="77777777" w:rsidR="009D7540" w:rsidRPr="00251D90" w:rsidRDefault="009D7540" w:rsidP="00251D90">
      <w:pPr>
        <w:ind w:firstLine="567"/>
        <w:rPr>
          <w:rFonts w:eastAsia="Calibri" w:cs="Times New Roman"/>
          <w:sz w:val="20"/>
          <w:szCs w:val="20"/>
          <w:lang w:val="hy-AM"/>
        </w:rPr>
      </w:pPr>
    </w:p>
    <w:tbl>
      <w:tblPr>
        <w:tblW w:w="5000" w:type="pct"/>
        <w:tblLook w:val="04A0" w:firstRow="1" w:lastRow="0" w:firstColumn="1" w:lastColumn="0" w:noHBand="0" w:noVBand="1"/>
      </w:tblPr>
      <w:tblGrid>
        <w:gridCol w:w="3892"/>
        <w:gridCol w:w="2504"/>
        <w:gridCol w:w="2772"/>
        <w:gridCol w:w="2504"/>
        <w:gridCol w:w="2504"/>
        <w:gridCol w:w="520"/>
      </w:tblGrid>
      <w:tr w:rsidR="00251D90" w:rsidRPr="00251D90" w14:paraId="5731BBDF" w14:textId="77777777" w:rsidTr="00FD28C1">
        <w:trPr>
          <w:trHeight w:val="300"/>
        </w:trPr>
        <w:tc>
          <w:tcPr>
            <w:tcW w:w="4823" w:type="pct"/>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30A7CC7"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ՄՈՆԻԹՈՐԻՆԳԻ ԵՎ ԳՆԱՀԱՏՄԱՆ ԱՐԴՅՈՒՆՔՆԵՐ</w:t>
            </w:r>
          </w:p>
        </w:tc>
        <w:tc>
          <w:tcPr>
            <w:tcW w:w="177" w:type="pct"/>
            <w:tcBorders>
              <w:top w:val="nil"/>
              <w:left w:val="nil"/>
              <w:bottom w:val="nil"/>
              <w:right w:val="nil"/>
            </w:tcBorders>
            <w:shd w:val="clear" w:color="auto" w:fill="auto"/>
            <w:noWrap/>
            <w:vAlign w:val="bottom"/>
            <w:hideMark/>
          </w:tcPr>
          <w:p w14:paraId="2461CE3D"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p>
        </w:tc>
      </w:tr>
      <w:tr w:rsidR="00251D90" w:rsidRPr="00251D90" w14:paraId="05FF7DE3" w14:textId="77777777" w:rsidTr="00FD28C1">
        <w:trPr>
          <w:trHeight w:val="600"/>
        </w:trPr>
        <w:tc>
          <w:tcPr>
            <w:tcW w:w="1324" w:type="pct"/>
            <w:vMerge w:val="restart"/>
            <w:tcBorders>
              <w:top w:val="nil"/>
              <w:left w:val="single" w:sz="8" w:space="0" w:color="auto"/>
              <w:bottom w:val="single" w:sz="4" w:space="0" w:color="auto"/>
              <w:right w:val="single" w:sz="4" w:space="0" w:color="auto"/>
            </w:tcBorders>
            <w:shd w:val="clear" w:color="auto" w:fill="auto"/>
            <w:vAlign w:val="center"/>
            <w:hideMark/>
          </w:tcPr>
          <w:p w14:paraId="2A013F51"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Միջոցառման համարը</w:t>
            </w:r>
          </w:p>
        </w:tc>
        <w:tc>
          <w:tcPr>
            <w:tcW w:w="3499"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0CE6D015"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rPr>
              <w:t>Կատարման կարգավիճակ</w:t>
            </w:r>
            <w:r w:rsidRPr="00251D90">
              <w:rPr>
                <w:rFonts w:eastAsia="Times New Roman" w:cs="Times New Roman"/>
                <w:b/>
                <w:bCs/>
                <w:color w:val="366092"/>
                <w:sz w:val="20"/>
                <w:szCs w:val="20"/>
                <w:lang w:val="hy-AM"/>
              </w:rPr>
              <w:t xml:space="preserve"> </w:t>
            </w:r>
          </w:p>
        </w:tc>
        <w:tc>
          <w:tcPr>
            <w:tcW w:w="177" w:type="pct"/>
            <w:tcBorders>
              <w:top w:val="nil"/>
              <w:left w:val="nil"/>
              <w:bottom w:val="nil"/>
              <w:right w:val="nil"/>
            </w:tcBorders>
            <w:shd w:val="clear" w:color="auto" w:fill="auto"/>
            <w:noWrap/>
            <w:vAlign w:val="bottom"/>
            <w:hideMark/>
          </w:tcPr>
          <w:p w14:paraId="0DC97E50" w14:textId="77777777" w:rsidR="00251D90" w:rsidRPr="00251D90" w:rsidRDefault="00251D90" w:rsidP="00251D90">
            <w:pPr>
              <w:spacing w:after="0" w:line="240" w:lineRule="auto"/>
              <w:jc w:val="center"/>
              <w:rPr>
                <w:rFonts w:eastAsia="Times New Roman" w:cs="Times New Roman"/>
                <w:b/>
                <w:bCs/>
                <w:color w:val="366092"/>
                <w:sz w:val="20"/>
                <w:szCs w:val="20"/>
              </w:rPr>
            </w:pPr>
          </w:p>
        </w:tc>
      </w:tr>
      <w:tr w:rsidR="00251D90" w:rsidRPr="00251D90" w14:paraId="0FD0B858" w14:textId="77777777" w:rsidTr="00FD28C1">
        <w:trPr>
          <w:trHeight w:val="765"/>
        </w:trPr>
        <w:tc>
          <w:tcPr>
            <w:tcW w:w="1324" w:type="pct"/>
            <w:vMerge/>
            <w:tcBorders>
              <w:top w:val="nil"/>
              <w:left w:val="single" w:sz="8" w:space="0" w:color="auto"/>
              <w:bottom w:val="single" w:sz="4" w:space="0" w:color="auto"/>
              <w:right w:val="single" w:sz="4" w:space="0" w:color="auto"/>
            </w:tcBorders>
            <w:vAlign w:val="center"/>
            <w:hideMark/>
          </w:tcPr>
          <w:p w14:paraId="358D1122" w14:textId="77777777" w:rsidR="00251D90" w:rsidRPr="00251D90" w:rsidRDefault="00251D90" w:rsidP="00251D90">
            <w:pPr>
              <w:spacing w:after="0" w:line="240" w:lineRule="auto"/>
              <w:rPr>
                <w:rFonts w:eastAsia="Times New Roman" w:cs="Times New Roman"/>
                <w:b/>
                <w:bCs/>
                <w:color w:val="366092"/>
                <w:sz w:val="20"/>
                <w:szCs w:val="20"/>
              </w:rPr>
            </w:pPr>
          </w:p>
        </w:tc>
        <w:tc>
          <w:tcPr>
            <w:tcW w:w="852" w:type="pct"/>
            <w:tcBorders>
              <w:top w:val="nil"/>
              <w:left w:val="nil"/>
              <w:bottom w:val="single" w:sz="4" w:space="0" w:color="auto"/>
              <w:right w:val="single" w:sz="4" w:space="0" w:color="auto"/>
            </w:tcBorders>
            <w:shd w:val="clear" w:color="auto" w:fill="auto"/>
            <w:vAlign w:val="center"/>
            <w:hideMark/>
          </w:tcPr>
          <w:p w14:paraId="7FD70A82"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 xml:space="preserve">Կատարված       է </w:t>
            </w:r>
          </w:p>
        </w:tc>
        <w:tc>
          <w:tcPr>
            <w:tcW w:w="943" w:type="pct"/>
            <w:tcBorders>
              <w:top w:val="nil"/>
              <w:left w:val="nil"/>
              <w:bottom w:val="single" w:sz="4" w:space="0" w:color="auto"/>
              <w:right w:val="single" w:sz="4" w:space="0" w:color="auto"/>
            </w:tcBorders>
            <w:shd w:val="clear" w:color="auto" w:fill="auto"/>
            <w:vAlign w:val="bottom"/>
            <w:hideMark/>
          </w:tcPr>
          <w:p w14:paraId="77BB102A" w14:textId="77777777" w:rsidR="00251D90" w:rsidRPr="00251D90" w:rsidRDefault="00251D90" w:rsidP="00251D90">
            <w:pPr>
              <w:spacing w:after="0" w:line="240" w:lineRule="auto"/>
              <w:rPr>
                <w:rFonts w:eastAsia="Calibri" w:cs="Times New Roman"/>
                <w:sz w:val="20"/>
                <w:szCs w:val="20"/>
              </w:rPr>
            </w:pPr>
            <w:r w:rsidRPr="00251D90">
              <w:rPr>
                <w:rFonts w:eastAsia="Times New Roman" w:cs="Times New Roman"/>
                <w:b/>
                <w:bCs/>
                <w:color w:val="366092"/>
                <w:sz w:val="20"/>
                <w:szCs w:val="20"/>
              </w:rPr>
              <w:t>Կատարված է մեծ մասամբ</w:t>
            </w:r>
          </w:p>
        </w:tc>
        <w:tc>
          <w:tcPr>
            <w:tcW w:w="852" w:type="pct"/>
            <w:tcBorders>
              <w:top w:val="nil"/>
              <w:left w:val="nil"/>
              <w:bottom w:val="single" w:sz="4" w:space="0" w:color="auto"/>
              <w:right w:val="single" w:sz="4" w:space="0" w:color="auto"/>
            </w:tcBorders>
            <w:shd w:val="clear" w:color="auto" w:fill="auto"/>
            <w:vAlign w:val="bottom"/>
            <w:hideMark/>
          </w:tcPr>
          <w:p w14:paraId="5E680DAC" w14:textId="77777777" w:rsidR="00251D90" w:rsidRPr="00251D90" w:rsidRDefault="00251D90" w:rsidP="00251D90">
            <w:pPr>
              <w:spacing w:after="0" w:line="240" w:lineRule="auto"/>
              <w:rPr>
                <w:rFonts w:eastAsia="Calibri" w:cs="Times New Roman"/>
                <w:b/>
                <w:bCs/>
                <w:color w:val="366092"/>
                <w:sz w:val="20"/>
                <w:szCs w:val="20"/>
              </w:rPr>
            </w:pPr>
            <w:r w:rsidRPr="00251D90">
              <w:rPr>
                <w:rFonts w:eastAsia="Calibri" w:cs="Times New Roman"/>
                <w:b/>
                <w:bCs/>
                <w:color w:val="366092"/>
                <w:sz w:val="20"/>
                <w:szCs w:val="20"/>
              </w:rPr>
              <w:t>Կատարված է մասնակի</w:t>
            </w:r>
          </w:p>
          <w:p w14:paraId="58E16769" w14:textId="77777777" w:rsidR="00251D90" w:rsidRPr="00251D90" w:rsidRDefault="00251D90" w:rsidP="00251D90">
            <w:pPr>
              <w:spacing w:after="0" w:line="240" w:lineRule="auto"/>
              <w:rPr>
                <w:rFonts w:eastAsia="Times New Roman" w:cs="Times New Roman"/>
                <w:b/>
                <w:bCs/>
                <w:color w:val="366092"/>
                <w:sz w:val="20"/>
                <w:szCs w:val="20"/>
              </w:rPr>
            </w:pPr>
          </w:p>
        </w:tc>
        <w:tc>
          <w:tcPr>
            <w:tcW w:w="852" w:type="pct"/>
            <w:tcBorders>
              <w:top w:val="nil"/>
              <w:left w:val="nil"/>
              <w:bottom w:val="single" w:sz="4" w:space="0" w:color="auto"/>
              <w:right w:val="single" w:sz="8" w:space="0" w:color="auto"/>
            </w:tcBorders>
            <w:shd w:val="clear" w:color="auto" w:fill="auto"/>
            <w:vAlign w:val="center"/>
            <w:hideMark/>
          </w:tcPr>
          <w:p w14:paraId="5A48FE82"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Կատարված չէ</w:t>
            </w:r>
          </w:p>
        </w:tc>
        <w:tc>
          <w:tcPr>
            <w:tcW w:w="177" w:type="pct"/>
            <w:tcBorders>
              <w:top w:val="nil"/>
              <w:left w:val="nil"/>
              <w:bottom w:val="nil"/>
              <w:right w:val="nil"/>
            </w:tcBorders>
            <w:shd w:val="clear" w:color="auto" w:fill="auto"/>
            <w:noWrap/>
            <w:vAlign w:val="bottom"/>
            <w:hideMark/>
          </w:tcPr>
          <w:p w14:paraId="3D58B97D" w14:textId="77777777" w:rsidR="00251D90" w:rsidRPr="00251D90" w:rsidRDefault="00251D90" w:rsidP="00251D90">
            <w:pPr>
              <w:spacing w:after="0" w:line="240" w:lineRule="auto"/>
              <w:jc w:val="center"/>
              <w:rPr>
                <w:rFonts w:eastAsia="Times New Roman" w:cs="Times New Roman"/>
                <w:b/>
                <w:bCs/>
                <w:color w:val="366092"/>
                <w:sz w:val="20"/>
                <w:szCs w:val="20"/>
              </w:rPr>
            </w:pPr>
          </w:p>
        </w:tc>
      </w:tr>
      <w:tr w:rsidR="00251D90" w:rsidRPr="005F44BF" w14:paraId="60D8142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553CC9D4"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1.2</w:t>
            </w:r>
          </w:p>
        </w:tc>
        <w:tc>
          <w:tcPr>
            <w:tcW w:w="852" w:type="pct"/>
            <w:tcBorders>
              <w:top w:val="nil"/>
              <w:left w:val="nil"/>
              <w:bottom w:val="single" w:sz="4" w:space="0" w:color="auto"/>
              <w:right w:val="single" w:sz="4" w:space="0" w:color="auto"/>
            </w:tcBorders>
            <w:shd w:val="clear" w:color="auto" w:fill="FFFFFF"/>
            <w:vAlign w:val="bottom"/>
            <w:hideMark/>
          </w:tcPr>
          <w:p w14:paraId="1817BD42" w14:textId="77777777" w:rsidR="00251D90" w:rsidRPr="00251D90" w:rsidRDefault="00251D90" w:rsidP="00251D90">
            <w:pPr>
              <w:spacing w:after="0" w:line="240" w:lineRule="auto"/>
              <w:rPr>
                <w:rFonts w:eastAsia="Times New Roman" w:cs="Times New Roman"/>
                <w:color w:val="366092"/>
                <w:sz w:val="20"/>
                <w:szCs w:val="20"/>
                <w:lang w:val="hy-AM"/>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61C44E6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43001BC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635BB9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066B6396"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055C6F0E"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5C8B2CB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1.3</w:t>
            </w:r>
          </w:p>
        </w:tc>
        <w:tc>
          <w:tcPr>
            <w:tcW w:w="852" w:type="pct"/>
            <w:tcBorders>
              <w:top w:val="nil"/>
              <w:left w:val="nil"/>
              <w:bottom w:val="single" w:sz="4" w:space="0" w:color="auto"/>
              <w:right w:val="single" w:sz="4" w:space="0" w:color="auto"/>
            </w:tcBorders>
            <w:shd w:val="clear" w:color="auto" w:fill="auto"/>
            <w:vAlign w:val="bottom"/>
            <w:hideMark/>
          </w:tcPr>
          <w:p w14:paraId="6240041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00"/>
            <w:noWrap/>
            <w:vAlign w:val="bottom"/>
            <w:hideMark/>
          </w:tcPr>
          <w:p w14:paraId="4CE9870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2F2F2"/>
            <w:noWrap/>
            <w:vAlign w:val="bottom"/>
            <w:hideMark/>
          </w:tcPr>
          <w:p w14:paraId="35EDD28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FB1C38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61A801DD"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BF7C07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461D118D"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1.4</w:t>
            </w:r>
          </w:p>
        </w:tc>
        <w:tc>
          <w:tcPr>
            <w:tcW w:w="852" w:type="pct"/>
            <w:tcBorders>
              <w:top w:val="nil"/>
              <w:left w:val="nil"/>
              <w:bottom w:val="single" w:sz="4" w:space="0" w:color="auto"/>
              <w:right w:val="single" w:sz="4" w:space="0" w:color="auto"/>
            </w:tcBorders>
            <w:shd w:val="clear" w:color="auto" w:fill="auto"/>
            <w:noWrap/>
            <w:vAlign w:val="bottom"/>
            <w:hideMark/>
          </w:tcPr>
          <w:p w14:paraId="6437212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FF"/>
            <w:noWrap/>
            <w:vAlign w:val="bottom"/>
            <w:hideMark/>
          </w:tcPr>
          <w:p w14:paraId="32004B6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5058C37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850B14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4AAD0DD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208048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AA0C37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1.6</w:t>
            </w:r>
          </w:p>
        </w:tc>
        <w:tc>
          <w:tcPr>
            <w:tcW w:w="852" w:type="pct"/>
            <w:tcBorders>
              <w:top w:val="nil"/>
              <w:left w:val="nil"/>
              <w:bottom w:val="single" w:sz="4" w:space="0" w:color="auto"/>
              <w:right w:val="single" w:sz="4" w:space="0" w:color="auto"/>
            </w:tcBorders>
            <w:shd w:val="clear" w:color="auto" w:fill="auto"/>
            <w:noWrap/>
            <w:vAlign w:val="bottom"/>
            <w:hideMark/>
          </w:tcPr>
          <w:p w14:paraId="2477ABD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1E07F10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31B693E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454D02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04C2035F"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6CE42F0"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28A20DD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1.7</w:t>
            </w:r>
          </w:p>
        </w:tc>
        <w:tc>
          <w:tcPr>
            <w:tcW w:w="852" w:type="pct"/>
            <w:tcBorders>
              <w:top w:val="nil"/>
              <w:left w:val="nil"/>
              <w:bottom w:val="single" w:sz="4" w:space="0" w:color="auto"/>
              <w:right w:val="single" w:sz="4" w:space="0" w:color="auto"/>
            </w:tcBorders>
            <w:shd w:val="clear" w:color="auto" w:fill="auto"/>
            <w:noWrap/>
            <w:vAlign w:val="bottom"/>
            <w:hideMark/>
          </w:tcPr>
          <w:p w14:paraId="6BFA2C2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777BAFD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5F160B2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6BB6794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5256CB9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D570AC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1EAE987"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1.8</w:t>
            </w:r>
          </w:p>
        </w:tc>
        <w:tc>
          <w:tcPr>
            <w:tcW w:w="852" w:type="pct"/>
            <w:tcBorders>
              <w:top w:val="nil"/>
              <w:left w:val="nil"/>
              <w:bottom w:val="single" w:sz="4" w:space="0" w:color="auto"/>
              <w:right w:val="single" w:sz="4" w:space="0" w:color="auto"/>
            </w:tcBorders>
            <w:shd w:val="clear" w:color="auto" w:fill="auto"/>
            <w:noWrap/>
            <w:vAlign w:val="bottom"/>
            <w:hideMark/>
          </w:tcPr>
          <w:p w14:paraId="7C0D889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FF"/>
            <w:noWrap/>
            <w:vAlign w:val="bottom"/>
            <w:hideMark/>
          </w:tcPr>
          <w:p w14:paraId="2E3D79D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07792D4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ECA479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41296D6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44026D9B"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F45E9AF"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1.9</w:t>
            </w:r>
          </w:p>
        </w:tc>
        <w:tc>
          <w:tcPr>
            <w:tcW w:w="852" w:type="pct"/>
            <w:tcBorders>
              <w:top w:val="nil"/>
              <w:left w:val="nil"/>
              <w:bottom w:val="single" w:sz="4" w:space="0" w:color="auto"/>
              <w:right w:val="single" w:sz="4" w:space="0" w:color="auto"/>
            </w:tcBorders>
            <w:shd w:val="clear" w:color="auto" w:fill="00B050"/>
            <w:noWrap/>
            <w:vAlign w:val="bottom"/>
            <w:hideMark/>
          </w:tcPr>
          <w:p w14:paraId="7822B39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6651947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62B9213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33D586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3767F6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27A59570"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2C33AF52"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1.10</w:t>
            </w:r>
          </w:p>
        </w:tc>
        <w:tc>
          <w:tcPr>
            <w:tcW w:w="852" w:type="pct"/>
            <w:tcBorders>
              <w:top w:val="nil"/>
              <w:left w:val="nil"/>
              <w:bottom w:val="single" w:sz="4" w:space="0" w:color="auto"/>
              <w:right w:val="single" w:sz="4" w:space="0" w:color="auto"/>
            </w:tcBorders>
            <w:shd w:val="clear" w:color="auto" w:fill="00B050"/>
            <w:noWrap/>
            <w:vAlign w:val="bottom"/>
            <w:hideMark/>
          </w:tcPr>
          <w:p w14:paraId="55D9B8B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1C908C8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706C633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09275A6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45C4BD79"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ED70CC7"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1662B24C"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1</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11</w:t>
            </w:r>
          </w:p>
        </w:tc>
        <w:tc>
          <w:tcPr>
            <w:tcW w:w="852" w:type="pct"/>
            <w:tcBorders>
              <w:top w:val="nil"/>
              <w:left w:val="nil"/>
              <w:bottom w:val="single" w:sz="4" w:space="0" w:color="auto"/>
              <w:right w:val="single" w:sz="4" w:space="0" w:color="auto"/>
            </w:tcBorders>
            <w:shd w:val="clear" w:color="auto" w:fill="auto"/>
            <w:noWrap/>
            <w:vAlign w:val="bottom"/>
          </w:tcPr>
          <w:p w14:paraId="635EC175"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45309A0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7491769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B7FC20C"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3F440094"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8A91DA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0B11EE0F"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1.12</w:t>
            </w:r>
          </w:p>
        </w:tc>
        <w:tc>
          <w:tcPr>
            <w:tcW w:w="852" w:type="pct"/>
            <w:tcBorders>
              <w:top w:val="nil"/>
              <w:left w:val="nil"/>
              <w:bottom w:val="single" w:sz="4" w:space="0" w:color="auto"/>
              <w:right w:val="single" w:sz="4" w:space="0" w:color="auto"/>
            </w:tcBorders>
            <w:shd w:val="clear" w:color="auto" w:fill="00B050"/>
            <w:noWrap/>
            <w:vAlign w:val="bottom"/>
            <w:hideMark/>
          </w:tcPr>
          <w:p w14:paraId="49E67F0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2AA4179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742AEDB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2DEDDC0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91F811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F8B64CC"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AE4AED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1.13</w:t>
            </w:r>
          </w:p>
        </w:tc>
        <w:tc>
          <w:tcPr>
            <w:tcW w:w="852" w:type="pct"/>
            <w:tcBorders>
              <w:top w:val="nil"/>
              <w:left w:val="nil"/>
              <w:bottom w:val="single" w:sz="4" w:space="0" w:color="auto"/>
              <w:right w:val="single" w:sz="4" w:space="0" w:color="auto"/>
            </w:tcBorders>
            <w:shd w:val="clear" w:color="auto" w:fill="00B050"/>
            <w:noWrap/>
            <w:vAlign w:val="bottom"/>
            <w:hideMark/>
          </w:tcPr>
          <w:p w14:paraId="7214805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178D5F3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258A2BA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0B87BE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00755004"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B717218"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1A6BA8F"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1.16</w:t>
            </w:r>
          </w:p>
        </w:tc>
        <w:tc>
          <w:tcPr>
            <w:tcW w:w="852" w:type="pct"/>
            <w:tcBorders>
              <w:top w:val="nil"/>
              <w:left w:val="nil"/>
              <w:bottom w:val="single" w:sz="4" w:space="0" w:color="auto"/>
              <w:right w:val="single" w:sz="4" w:space="0" w:color="auto"/>
            </w:tcBorders>
            <w:shd w:val="clear" w:color="auto" w:fill="FFFFFF"/>
            <w:noWrap/>
            <w:vAlign w:val="bottom"/>
            <w:hideMark/>
          </w:tcPr>
          <w:p w14:paraId="444FB3C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40B01DB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3F6FC30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D98BD9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27ADA3CB"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41F1E7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A32EA45"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1</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17</w:t>
            </w:r>
          </w:p>
        </w:tc>
        <w:tc>
          <w:tcPr>
            <w:tcW w:w="852" w:type="pct"/>
            <w:tcBorders>
              <w:top w:val="nil"/>
              <w:left w:val="nil"/>
              <w:bottom w:val="single" w:sz="4" w:space="0" w:color="auto"/>
              <w:right w:val="single" w:sz="4" w:space="0" w:color="auto"/>
            </w:tcBorders>
            <w:shd w:val="clear" w:color="auto" w:fill="FFFFFF"/>
            <w:noWrap/>
            <w:vAlign w:val="bottom"/>
          </w:tcPr>
          <w:p w14:paraId="6E5233F4"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29FFE2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2EE59780"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38F1DCF9"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31B6FD45"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B8469F3"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48E10310"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1.21</w:t>
            </w:r>
          </w:p>
        </w:tc>
        <w:tc>
          <w:tcPr>
            <w:tcW w:w="852" w:type="pct"/>
            <w:tcBorders>
              <w:top w:val="nil"/>
              <w:left w:val="nil"/>
              <w:bottom w:val="single" w:sz="4" w:space="0" w:color="auto"/>
              <w:right w:val="single" w:sz="4" w:space="0" w:color="auto"/>
            </w:tcBorders>
            <w:shd w:val="clear" w:color="auto" w:fill="FFFFFF"/>
            <w:noWrap/>
            <w:vAlign w:val="bottom"/>
            <w:hideMark/>
          </w:tcPr>
          <w:p w14:paraId="7B3F675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4A6D198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56781EB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593E21F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3FA9433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8CFC2C6"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01E1685F"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1</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22</w:t>
            </w:r>
          </w:p>
        </w:tc>
        <w:tc>
          <w:tcPr>
            <w:tcW w:w="852" w:type="pct"/>
            <w:tcBorders>
              <w:top w:val="nil"/>
              <w:left w:val="nil"/>
              <w:bottom w:val="single" w:sz="4" w:space="0" w:color="auto"/>
              <w:right w:val="single" w:sz="4" w:space="0" w:color="auto"/>
            </w:tcBorders>
            <w:shd w:val="clear" w:color="auto" w:fill="FFFFFF"/>
            <w:noWrap/>
            <w:vAlign w:val="bottom"/>
          </w:tcPr>
          <w:p w14:paraId="3F6DB6DD"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F0D188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6472AE2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1E9040E0"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F158D05"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EA6D0B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756FE41E"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1.23</w:t>
            </w:r>
          </w:p>
        </w:tc>
        <w:tc>
          <w:tcPr>
            <w:tcW w:w="852" w:type="pct"/>
            <w:tcBorders>
              <w:top w:val="nil"/>
              <w:left w:val="nil"/>
              <w:bottom w:val="single" w:sz="4" w:space="0" w:color="auto"/>
              <w:right w:val="single" w:sz="4" w:space="0" w:color="auto"/>
            </w:tcBorders>
            <w:shd w:val="clear" w:color="auto" w:fill="FFFFFF"/>
            <w:noWrap/>
            <w:vAlign w:val="bottom"/>
            <w:hideMark/>
          </w:tcPr>
          <w:p w14:paraId="608F49F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74152DF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6B91677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43C5C4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5AAC4A2F"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C3AC0F5"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00A25FBE"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1</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24</w:t>
            </w:r>
          </w:p>
        </w:tc>
        <w:tc>
          <w:tcPr>
            <w:tcW w:w="852" w:type="pct"/>
            <w:tcBorders>
              <w:top w:val="nil"/>
              <w:left w:val="nil"/>
              <w:bottom w:val="single" w:sz="4" w:space="0" w:color="auto"/>
              <w:right w:val="single" w:sz="4" w:space="0" w:color="auto"/>
            </w:tcBorders>
            <w:shd w:val="clear" w:color="auto" w:fill="FFFFFF"/>
            <w:noWrap/>
            <w:vAlign w:val="bottom"/>
          </w:tcPr>
          <w:p w14:paraId="703FAC46"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55C0F8BC"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67131AB0"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62F3BC55"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3B8D0662"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7A3E1E9"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65094B4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lastRenderedPageBreak/>
              <w:t>1.25</w:t>
            </w:r>
          </w:p>
        </w:tc>
        <w:tc>
          <w:tcPr>
            <w:tcW w:w="852" w:type="pct"/>
            <w:tcBorders>
              <w:top w:val="nil"/>
              <w:left w:val="nil"/>
              <w:bottom w:val="single" w:sz="4" w:space="0" w:color="auto"/>
              <w:right w:val="single" w:sz="4" w:space="0" w:color="auto"/>
            </w:tcBorders>
            <w:shd w:val="clear" w:color="auto" w:fill="00B050"/>
            <w:noWrap/>
            <w:vAlign w:val="bottom"/>
            <w:hideMark/>
          </w:tcPr>
          <w:p w14:paraId="309A89B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000000" w:fill="FFFFFF"/>
            <w:noWrap/>
            <w:vAlign w:val="bottom"/>
            <w:hideMark/>
          </w:tcPr>
          <w:p w14:paraId="33A1E28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647D60D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8F7F5B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B9B15E6"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0379F9D"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51E7AD0"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1</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26</w:t>
            </w:r>
          </w:p>
        </w:tc>
        <w:tc>
          <w:tcPr>
            <w:tcW w:w="852" w:type="pct"/>
            <w:tcBorders>
              <w:top w:val="nil"/>
              <w:left w:val="nil"/>
              <w:bottom w:val="single" w:sz="4" w:space="0" w:color="auto"/>
              <w:right w:val="single" w:sz="4" w:space="0" w:color="auto"/>
            </w:tcBorders>
            <w:shd w:val="clear" w:color="auto" w:fill="auto"/>
            <w:noWrap/>
            <w:vAlign w:val="bottom"/>
          </w:tcPr>
          <w:p w14:paraId="0D5A6F3B"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00"/>
            <w:noWrap/>
            <w:vAlign w:val="bottom"/>
          </w:tcPr>
          <w:p w14:paraId="6169F2F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389AC0F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23EA0918"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46BA22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298232D"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40F2F26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w:t>
            </w:r>
          </w:p>
        </w:tc>
        <w:tc>
          <w:tcPr>
            <w:tcW w:w="852" w:type="pct"/>
            <w:tcBorders>
              <w:top w:val="nil"/>
              <w:left w:val="nil"/>
              <w:bottom w:val="single" w:sz="4" w:space="0" w:color="auto"/>
              <w:right w:val="single" w:sz="4" w:space="0" w:color="auto"/>
            </w:tcBorders>
            <w:shd w:val="clear" w:color="auto" w:fill="00B050"/>
            <w:noWrap/>
            <w:vAlign w:val="bottom"/>
            <w:hideMark/>
          </w:tcPr>
          <w:p w14:paraId="434AEF6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2CCF17E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1FD5292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F98790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27682D2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70BB183"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018A6D8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2.2</w:t>
            </w:r>
          </w:p>
        </w:tc>
        <w:tc>
          <w:tcPr>
            <w:tcW w:w="852" w:type="pct"/>
            <w:tcBorders>
              <w:top w:val="nil"/>
              <w:left w:val="nil"/>
              <w:bottom w:val="single" w:sz="4" w:space="0" w:color="auto"/>
              <w:right w:val="single" w:sz="4" w:space="0" w:color="auto"/>
            </w:tcBorders>
            <w:shd w:val="clear" w:color="auto" w:fill="auto"/>
            <w:noWrap/>
            <w:vAlign w:val="bottom"/>
            <w:hideMark/>
          </w:tcPr>
          <w:p w14:paraId="3698E1B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00"/>
            <w:noWrap/>
            <w:vAlign w:val="bottom"/>
            <w:hideMark/>
          </w:tcPr>
          <w:p w14:paraId="2218AF4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2809352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0447C98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510BA6D2"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408F50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26A5C5A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2.3</w:t>
            </w:r>
          </w:p>
        </w:tc>
        <w:tc>
          <w:tcPr>
            <w:tcW w:w="852" w:type="pct"/>
            <w:tcBorders>
              <w:top w:val="nil"/>
              <w:left w:val="nil"/>
              <w:bottom w:val="single" w:sz="4" w:space="0" w:color="auto"/>
              <w:right w:val="single" w:sz="4" w:space="0" w:color="auto"/>
            </w:tcBorders>
            <w:shd w:val="clear" w:color="auto" w:fill="00B050"/>
            <w:noWrap/>
            <w:vAlign w:val="bottom"/>
            <w:hideMark/>
          </w:tcPr>
          <w:p w14:paraId="409C9A6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52DCD34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7CA27E3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00D211D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6039F74"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C85B8FC"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06AC7190"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2.4</w:t>
            </w:r>
          </w:p>
        </w:tc>
        <w:tc>
          <w:tcPr>
            <w:tcW w:w="852" w:type="pct"/>
            <w:tcBorders>
              <w:top w:val="nil"/>
              <w:left w:val="nil"/>
              <w:bottom w:val="single" w:sz="4" w:space="0" w:color="auto"/>
              <w:right w:val="single" w:sz="4" w:space="0" w:color="auto"/>
            </w:tcBorders>
            <w:shd w:val="clear" w:color="auto" w:fill="00B050"/>
            <w:noWrap/>
            <w:vAlign w:val="bottom"/>
            <w:hideMark/>
          </w:tcPr>
          <w:p w14:paraId="208D47A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670221C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FFFFFF"/>
            <w:noWrap/>
            <w:vAlign w:val="bottom"/>
            <w:hideMark/>
          </w:tcPr>
          <w:p w14:paraId="57D5A9A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ADAB7E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3CEB86A"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781E1F1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11168CC4"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2</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5</w:t>
            </w:r>
          </w:p>
        </w:tc>
        <w:tc>
          <w:tcPr>
            <w:tcW w:w="852" w:type="pct"/>
            <w:tcBorders>
              <w:top w:val="nil"/>
              <w:left w:val="nil"/>
              <w:bottom w:val="single" w:sz="4" w:space="0" w:color="auto"/>
              <w:right w:val="single" w:sz="4" w:space="0" w:color="auto"/>
            </w:tcBorders>
            <w:shd w:val="clear" w:color="auto" w:fill="FFFFFF"/>
            <w:noWrap/>
            <w:vAlign w:val="bottom"/>
          </w:tcPr>
          <w:p w14:paraId="2923004A"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3ECEDC7E"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20ED9DC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56CB74A6"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5646E07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25288581"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69C1B89"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rPr>
              <w:t>2.7</w:t>
            </w:r>
          </w:p>
        </w:tc>
        <w:tc>
          <w:tcPr>
            <w:tcW w:w="852" w:type="pct"/>
            <w:tcBorders>
              <w:top w:val="nil"/>
              <w:left w:val="nil"/>
              <w:bottom w:val="single" w:sz="4" w:space="0" w:color="auto"/>
              <w:right w:val="single" w:sz="4" w:space="0" w:color="auto"/>
            </w:tcBorders>
            <w:shd w:val="clear" w:color="auto" w:fill="00B050"/>
            <w:noWrap/>
            <w:vAlign w:val="bottom"/>
            <w:hideMark/>
          </w:tcPr>
          <w:p w14:paraId="1DD9309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302AA25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6EA2E35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9F90EA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62B3C20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7773CEB2"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E96675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2.8</w:t>
            </w:r>
          </w:p>
        </w:tc>
        <w:tc>
          <w:tcPr>
            <w:tcW w:w="852" w:type="pct"/>
            <w:tcBorders>
              <w:top w:val="nil"/>
              <w:left w:val="nil"/>
              <w:bottom w:val="single" w:sz="4" w:space="0" w:color="auto"/>
              <w:right w:val="single" w:sz="4" w:space="0" w:color="auto"/>
            </w:tcBorders>
            <w:shd w:val="clear" w:color="auto" w:fill="00B050"/>
            <w:noWrap/>
            <w:vAlign w:val="bottom"/>
            <w:hideMark/>
          </w:tcPr>
          <w:p w14:paraId="0B07B81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422E46B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045C883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6CE291B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4AFD6E0D"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76500C3"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0CD8B09"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2</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9</w:t>
            </w:r>
          </w:p>
        </w:tc>
        <w:tc>
          <w:tcPr>
            <w:tcW w:w="852" w:type="pct"/>
            <w:tcBorders>
              <w:top w:val="nil"/>
              <w:left w:val="nil"/>
              <w:bottom w:val="single" w:sz="4" w:space="0" w:color="auto"/>
              <w:right w:val="single" w:sz="4" w:space="0" w:color="auto"/>
            </w:tcBorders>
            <w:shd w:val="clear" w:color="auto" w:fill="00B050"/>
            <w:noWrap/>
            <w:vAlign w:val="bottom"/>
          </w:tcPr>
          <w:p w14:paraId="585BA239"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4E6B494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04E6600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14FF2B2A"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C27A155"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D8BEA2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8DB0C3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2.10</w:t>
            </w:r>
          </w:p>
        </w:tc>
        <w:tc>
          <w:tcPr>
            <w:tcW w:w="852" w:type="pct"/>
            <w:tcBorders>
              <w:top w:val="nil"/>
              <w:left w:val="nil"/>
              <w:bottom w:val="single" w:sz="4" w:space="0" w:color="auto"/>
              <w:right w:val="single" w:sz="4" w:space="0" w:color="auto"/>
            </w:tcBorders>
            <w:shd w:val="clear" w:color="auto" w:fill="auto"/>
            <w:noWrap/>
            <w:vAlign w:val="bottom"/>
            <w:hideMark/>
          </w:tcPr>
          <w:p w14:paraId="46713A0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single" w:sz="4" w:space="0" w:color="auto"/>
              <w:left w:val="nil"/>
              <w:bottom w:val="single" w:sz="4" w:space="0" w:color="auto"/>
              <w:right w:val="single" w:sz="4" w:space="0" w:color="auto"/>
            </w:tcBorders>
            <w:shd w:val="clear" w:color="auto" w:fill="FFFFFF"/>
            <w:noWrap/>
            <w:vAlign w:val="bottom"/>
            <w:hideMark/>
          </w:tcPr>
          <w:p w14:paraId="00CB1AE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0AD3979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726A370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6FCD99A3"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EE94A40"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BA23E85"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2.11</w:t>
            </w:r>
          </w:p>
        </w:tc>
        <w:tc>
          <w:tcPr>
            <w:tcW w:w="852" w:type="pct"/>
            <w:tcBorders>
              <w:top w:val="nil"/>
              <w:left w:val="nil"/>
              <w:bottom w:val="single" w:sz="4" w:space="0" w:color="auto"/>
              <w:right w:val="single" w:sz="4" w:space="0" w:color="auto"/>
            </w:tcBorders>
            <w:shd w:val="clear" w:color="auto" w:fill="auto"/>
            <w:noWrap/>
            <w:vAlign w:val="bottom"/>
            <w:hideMark/>
          </w:tcPr>
          <w:p w14:paraId="5A454D2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2FAEC7E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5F3711B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5EAEEFB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830458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1614C3F5"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06D2683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2.12</w:t>
            </w:r>
          </w:p>
        </w:tc>
        <w:tc>
          <w:tcPr>
            <w:tcW w:w="852" w:type="pct"/>
            <w:tcBorders>
              <w:top w:val="nil"/>
              <w:left w:val="nil"/>
              <w:bottom w:val="single" w:sz="4" w:space="0" w:color="auto"/>
              <w:right w:val="single" w:sz="4" w:space="0" w:color="auto"/>
            </w:tcBorders>
            <w:shd w:val="clear" w:color="auto" w:fill="00B050"/>
            <w:noWrap/>
            <w:vAlign w:val="bottom"/>
            <w:hideMark/>
          </w:tcPr>
          <w:p w14:paraId="50F506A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630C49F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697E961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851F3B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3B005049"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94C3D0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35AE53C3"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2.13</w:t>
            </w:r>
          </w:p>
        </w:tc>
        <w:tc>
          <w:tcPr>
            <w:tcW w:w="852" w:type="pct"/>
            <w:tcBorders>
              <w:top w:val="nil"/>
              <w:left w:val="nil"/>
              <w:bottom w:val="single" w:sz="4" w:space="0" w:color="auto"/>
              <w:right w:val="single" w:sz="4" w:space="0" w:color="auto"/>
            </w:tcBorders>
            <w:shd w:val="clear" w:color="auto" w:fill="auto"/>
            <w:noWrap/>
            <w:vAlign w:val="bottom"/>
            <w:hideMark/>
          </w:tcPr>
          <w:p w14:paraId="7BD03DC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7EDFB2C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66DA0C8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5620671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341FF6CF"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0307453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0CCE7A4F"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2.14</w:t>
            </w:r>
          </w:p>
        </w:tc>
        <w:tc>
          <w:tcPr>
            <w:tcW w:w="852" w:type="pct"/>
            <w:tcBorders>
              <w:top w:val="nil"/>
              <w:left w:val="nil"/>
              <w:bottom w:val="single" w:sz="4" w:space="0" w:color="auto"/>
              <w:right w:val="single" w:sz="4" w:space="0" w:color="auto"/>
            </w:tcBorders>
            <w:shd w:val="clear" w:color="auto" w:fill="auto"/>
            <w:noWrap/>
            <w:vAlign w:val="bottom"/>
            <w:hideMark/>
          </w:tcPr>
          <w:p w14:paraId="6836DBB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1B983CCC"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3A6129D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C8FCF43"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40F1E3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D198F60"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8F797B7"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2</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15</w:t>
            </w:r>
          </w:p>
        </w:tc>
        <w:tc>
          <w:tcPr>
            <w:tcW w:w="852" w:type="pct"/>
            <w:tcBorders>
              <w:top w:val="nil"/>
              <w:left w:val="nil"/>
              <w:bottom w:val="single" w:sz="4" w:space="0" w:color="auto"/>
              <w:right w:val="single" w:sz="4" w:space="0" w:color="auto"/>
            </w:tcBorders>
            <w:shd w:val="clear" w:color="auto" w:fill="auto"/>
            <w:noWrap/>
            <w:vAlign w:val="bottom"/>
          </w:tcPr>
          <w:p w14:paraId="5D84128F"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2EC8E8F1"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6C9D3C17"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671736B0"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0099F35B"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C2E090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89E1AE3"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2</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16</w:t>
            </w:r>
          </w:p>
        </w:tc>
        <w:tc>
          <w:tcPr>
            <w:tcW w:w="852" w:type="pct"/>
            <w:tcBorders>
              <w:top w:val="nil"/>
              <w:left w:val="nil"/>
              <w:bottom w:val="single" w:sz="4" w:space="0" w:color="auto"/>
              <w:right w:val="single" w:sz="4" w:space="0" w:color="auto"/>
            </w:tcBorders>
            <w:shd w:val="clear" w:color="auto" w:fill="00B050"/>
            <w:noWrap/>
            <w:vAlign w:val="bottom"/>
          </w:tcPr>
          <w:p w14:paraId="747A409A"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110D5D11"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48B8183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5986A570"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D85AC4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EC3AC8D"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7D1D8CC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2.17</w:t>
            </w:r>
          </w:p>
        </w:tc>
        <w:tc>
          <w:tcPr>
            <w:tcW w:w="852" w:type="pct"/>
            <w:tcBorders>
              <w:top w:val="nil"/>
              <w:left w:val="nil"/>
              <w:bottom w:val="single" w:sz="4" w:space="0" w:color="auto"/>
              <w:right w:val="single" w:sz="4" w:space="0" w:color="auto"/>
            </w:tcBorders>
            <w:shd w:val="clear" w:color="auto" w:fill="auto"/>
            <w:noWrap/>
            <w:vAlign w:val="bottom"/>
            <w:hideMark/>
          </w:tcPr>
          <w:p w14:paraId="71AEF82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FF"/>
            <w:noWrap/>
            <w:vAlign w:val="bottom"/>
            <w:hideMark/>
          </w:tcPr>
          <w:p w14:paraId="6072B0D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2AF6ABE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542E870D"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7FFE36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E38AA0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43BF77A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2.18</w:t>
            </w:r>
          </w:p>
        </w:tc>
        <w:tc>
          <w:tcPr>
            <w:tcW w:w="852" w:type="pct"/>
            <w:tcBorders>
              <w:top w:val="nil"/>
              <w:left w:val="nil"/>
              <w:bottom w:val="single" w:sz="4" w:space="0" w:color="auto"/>
              <w:right w:val="single" w:sz="4" w:space="0" w:color="auto"/>
            </w:tcBorders>
            <w:shd w:val="clear" w:color="auto" w:fill="auto"/>
            <w:noWrap/>
            <w:vAlign w:val="bottom"/>
            <w:hideMark/>
          </w:tcPr>
          <w:p w14:paraId="235E7174"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FF"/>
            <w:noWrap/>
            <w:vAlign w:val="bottom"/>
            <w:hideMark/>
          </w:tcPr>
          <w:p w14:paraId="7933278F"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3A81908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1792ADB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11F061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6BE3B90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6EE0492D"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2.19</w:t>
            </w:r>
          </w:p>
        </w:tc>
        <w:tc>
          <w:tcPr>
            <w:tcW w:w="852" w:type="pct"/>
            <w:tcBorders>
              <w:top w:val="nil"/>
              <w:left w:val="nil"/>
              <w:bottom w:val="single" w:sz="4" w:space="0" w:color="auto"/>
              <w:right w:val="single" w:sz="4" w:space="0" w:color="auto"/>
            </w:tcBorders>
            <w:shd w:val="clear" w:color="auto" w:fill="auto"/>
            <w:noWrap/>
            <w:vAlign w:val="bottom"/>
            <w:hideMark/>
          </w:tcPr>
          <w:p w14:paraId="2D6433B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7821C52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429668A7"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1F399AB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FF16CB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7E8D7BD"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A3F70E8"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2.20</w:t>
            </w:r>
          </w:p>
        </w:tc>
        <w:tc>
          <w:tcPr>
            <w:tcW w:w="852" w:type="pct"/>
            <w:tcBorders>
              <w:top w:val="nil"/>
              <w:left w:val="nil"/>
              <w:bottom w:val="single" w:sz="4" w:space="0" w:color="auto"/>
              <w:right w:val="single" w:sz="4" w:space="0" w:color="auto"/>
            </w:tcBorders>
            <w:shd w:val="clear" w:color="auto" w:fill="auto"/>
            <w:noWrap/>
            <w:vAlign w:val="bottom"/>
            <w:hideMark/>
          </w:tcPr>
          <w:p w14:paraId="0EDB42E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FFFFFF"/>
            <w:noWrap/>
            <w:vAlign w:val="bottom"/>
            <w:hideMark/>
          </w:tcPr>
          <w:p w14:paraId="0CA1A05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2F90BA9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5E53FBC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56EF5DA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1EE5B0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7AA9421A"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2</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21</w:t>
            </w:r>
          </w:p>
        </w:tc>
        <w:tc>
          <w:tcPr>
            <w:tcW w:w="852" w:type="pct"/>
            <w:tcBorders>
              <w:top w:val="nil"/>
              <w:left w:val="nil"/>
              <w:bottom w:val="single" w:sz="4" w:space="0" w:color="auto"/>
              <w:right w:val="single" w:sz="4" w:space="0" w:color="auto"/>
            </w:tcBorders>
            <w:shd w:val="clear" w:color="auto" w:fill="auto"/>
            <w:noWrap/>
            <w:vAlign w:val="bottom"/>
          </w:tcPr>
          <w:p w14:paraId="4A59D47C"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7339686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7C66D23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F9C6F91"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7F70B576"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755EE01"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502678B3"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w:t>
            </w:r>
          </w:p>
        </w:tc>
        <w:tc>
          <w:tcPr>
            <w:tcW w:w="852" w:type="pct"/>
            <w:tcBorders>
              <w:top w:val="nil"/>
              <w:left w:val="nil"/>
              <w:bottom w:val="single" w:sz="4" w:space="0" w:color="auto"/>
              <w:right w:val="single" w:sz="4" w:space="0" w:color="auto"/>
            </w:tcBorders>
            <w:shd w:val="clear" w:color="auto" w:fill="00B050"/>
            <w:noWrap/>
            <w:vAlign w:val="bottom"/>
            <w:hideMark/>
          </w:tcPr>
          <w:p w14:paraId="6EF15978"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3C0246C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3E61453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34A80B9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2DD09E4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3D70D33"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769863C4"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3.2</w:t>
            </w:r>
          </w:p>
        </w:tc>
        <w:tc>
          <w:tcPr>
            <w:tcW w:w="852" w:type="pct"/>
            <w:tcBorders>
              <w:top w:val="nil"/>
              <w:left w:val="nil"/>
              <w:bottom w:val="single" w:sz="4" w:space="0" w:color="auto"/>
              <w:right w:val="single" w:sz="4" w:space="0" w:color="auto"/>
            </w:tcBorders>
            <w:shd w:val="clear" w:color="auto" w:fill="00B050"/>
            <w:noWrap/>
            <w:vAlign w:val="bottom"/>
            <w:hideMark/>
          </w:tcPr>
          <w:p w14:paraId="4F385A6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3FEFFE99"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750718B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2C4CC66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1863483D"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720BB5D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5C222A7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lastRenderedPageBreak/>
              <w:t>3.3</w:t>
            </w:r>
          </w:p>
        </w:tc>
        <w:tc>
          <w:tcPr>
            <w:tcW w:w="852" w:type="pct"/>
            <w:tcBorders>
              <w:top w:val="nil"/>
              <w:left w:val="nil"/>
              <w:bottom w:val="single" w:sz="4" w:space="0" w:color="auto"/>
              <w:right w:val="single" w:sz="4" w:space="0" w:color="auto"/>
            </w:tcBorders>
            <w:shd w:val="clear" w:color="auto" w:fill="FFFFFF"/>
            <w:noWrap/>
            <w:vAlign w:val="bottom"/>
            <w:hideMark/>
          </w:tcPr>
          <w:p w14:paraId="25C47911"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7D65467B"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C96E06"/>
            <w:noWrap/>
            <w:vAlign w:val="bottom"/>
            <w:hideMark/>
          </w:tcPr>
          <w:p w14:paraId="314DDD90"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1339A0FA"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24E14B1F"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2E9C745"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464C8B58"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3.4</w:t>
            </w:r>
          </w:p>
        </w:tc>
        <w:tc>
          <w:tcPr>
            <w:tcW w:w="852" w:type="pct"/>
            <w:tcBorders>
              <w:top w:val="nil"/>
              <w:left w:val="nil"/>
              <w:bottom w:val="single" w:sz="4" w:space="0" w:color="auto"/>
              <w:right w:val="single" w:sz="4" w:space="0" w:color="auto"/>
            </w:tcBorders>
            <w:shd w:val="clear" w:color="auto" w:fill="00B050"/>
            <w:noWrap/>
            <w:vAlign w:val="bottom"/>
            <w:hideMark/>
          </w:tcPr>
          <w:p w14:paraId="018A8152"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943" w:type="pct"/>
            <w:tcBorders>
              <w:top w:val="nil"/>
              <w:left w:val="nil"/>
              <w:bottom w:val="single" w:sz="4" w:space="0" w:color="auto"/>
              <w:right w:val="single" w:sz="4" w:space="0" w:color="auto"/>
            </w:tcBorders>
            <w:shd w:val="clear" w:color="auto" w:fill="auto"/>
            <w:noWrap/>
            <w:vAlign w:val="bottom"/>
            <w:hideMark/>
          </w:tcPr>
          <w:p w14:paraId="398FCBCE"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4" w:space="0" w:color="auto"/>
            </w:tcBorders>
            <w:shd w:val="clear" w:color="auto" w:fill="auto"/>
            <w:noWrap/>
            <w:vAlign w:val="bottom"/>
            <w:hideMark/>
          </w:tcPr>
          <w:p w14:paraId="5C8A6D56"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852" w:type="pct"/>
            <w:tcBorders>
              <w:top w:val="nil"/>
              <w:left w:val="nil"/>
              <w:bottom w:val="single" w:sz="4" w:space="0" w:color="auto"/>
              <w:right w:val="single" w:sz="8" w:space="0" w:color="auto"/>
            </w:tcBorders>
            <w:shd w:val="clear" w:color="auto" w:fill="auto"/>
            <w:noWrap/>
            <w:vAlign w:val="bottom"/>
            <w:hideMark/>
          </w:tcPr>
          <w:p w14:paraId="459156D5" w14:textId="77777777" w:rsidR="00251D90" w:rsidRPr="00251D90" w:rsidRDefault="00251D90" w:rsidP="00251D90">
            <w:pPr>
              <w:spacing w:after="0" w:line="240" w:lineRule="auto"/>
              <w:rPr>
                <w:rFonts w:eastAsia="Times New Roman" w:cs="Times New Roman"/>
                <w:color w:val="366092"/>
                <w:sz w:val="20"/>
                <w:szCs w:val="20"/>
              </w:rPr>
            </w:pPr>
            <w:r w:rsidRPr="00251D90">
              <w:rPr>
                <w:rFonts w:ascii="Calibri" w:eastAsia="Times New Roman" w:hAnsi="Calibri" w:cs="Calibri"/>
                <w:color w:val="366092"/>
                <w:sz w:val="20"/>
                <w:szCs w:val="20"/>
              </w:rPr>
              <w:t> </w:t>
            </w:r>
          </w:p>
        </w:tc>
        <w:tc>
          <w:tcPr>
            <w:tcW w:w="177" w:type="pct"/>
            <w:tcBorders>
              <w:top w:val="nil"/>
              <w:left w:val="nil"/>
              <w:bottom w:val="nil"/>
              <w:right w:val="nil"/>
            </w:tcBorders>
            <w:shd w:val="clear" w:color="auto" w:fill="auto"/>
            <w:noWrap/>
            <w:vAlign w:val="bottom"/>
            <w:hideMark/>
          </w:tcPr>
          <w:p w14:paraId="73BCF40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5CFE20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D8E741D"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3.5</w:t>
            </w:r>
          </w:p>
        </w:tc>
        <w:tc>
          <w:tcPr>
            <w:tcW w:w="852" w:type="pct"/>
            <w:tcBorders>
              <w:top w:val="nil"/>
              <w:left w:val="nil"/>
              <w:bottom w:val="single" w:sz="4" w:space="0" w:color="auto"/>
              <w:right w:val="single" w:sz="4" w:space="0" w:color="auto"/>
            </w:tcBorders>
            <w:shd w:val="clear" w:color="auto" w:fill="FFFFFF"/>
            <w:noWrap/>
            <w:vAlign w:val="bottom"/>
          </w:tcPr>
          <w:p w14:paraId="6D095267"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19AB1967"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53FA521E"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452D3099"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71AE466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45F4176C"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31F86F4"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3.6</w:t>
            </w:r>
          </w:p>
        </w:tc>
        <w:tc>
          <w:tcPr>
            <w:tcW w:w="852" w:type="pct"/>
            <w:tcBorders>
              <w:top w:val="nil"/>
              <w:left w:val="nil"/>
              <w:bottom w:val="single" w:sz="4" w:space="0" w:color="auto"/>
              <w:right w:val="single" w:sz="4" w:space="0" w:color="auto"/>
            </w:tcBorders>
            <w:shd w:val="clear" w:color="auto" w:fill="00B050"/>
            <w:noWrap/>
            <w:vAlign w:val="bottom"/>
          </w:tcPr>
          <w:p w14:paraId="7B891900"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5591177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3A3D79C2"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6374DF4A"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5A7159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1007C044"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03374B5"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3.7</w:t>
            </w:r>
          </w:p>
        </w:tc>
        <w:tc>
          <w:tcPr>
            <w:tcW w:w="852" w:type="pct"/>
            <w:tcBorders>
              <w:top w:val="nil"/>
              <w:left w:val="nil"/>
              <w:bottom w:val="single" w:sz="4" w:space="0" w:color="auto"/>
              <w:right w:val="single" w:sz="4" w:space="0" w:color="auto"/>
            </w:tcBorders>
            <w:shd w:val="clear" w:color="auto" w:fill="00B050"/>
            <w:noWrap/>
            <w:vAlign w:val="bottom"/>
          </w:tcPr>
          <w:p w14:paraId="111121DE"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594CFA8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793394F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4AE76B20"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B0593E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567659E"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14679EC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3.8</w:t>
            </w:r>
          </w:p>
        </w:tc>
        <w:tc>
          <w:tcPr>
            <w:tcW w:w="852" w:type="pct"/>
            <w:tcBorders>
              <w:top w:val="nil"/>
              <w:left w:val="nil"/>
              <w:bottom w:val="single" w:sz="4" w:space="0" w:color="auto"/>
              <w:right w:val="single" w:sz="4" w:space="0" w:color="auto"/>
            </w:tcBorders>
            <w:shd w:val="clear" w:color="auto" w:fill="00B050"/>
            <w:noWrap/>
            <w:vAlign w:val="bottom"/>
          </w:tcPr>
          <w:p w14:paraId="664353B1"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3FEEA2D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40EAD1E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B8347B0"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4661EA54"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2F07BD19"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AB234B7"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3.9</w:t>
            </w:r>
          </w:p>
        </w:tc>
        <w:tc>
          <w:tcPr>
            <w:tcW w:w="852" w:type="pct"/>
            <w:tcBorders>
              <w:top w:val="nil"/>
              <w:left w:val="nil"/>
              <w:bottom w:val="single" w:sz="4" w:space="0" w:color="auto"/>
              <w:right w:val="single" w:sz="4" w:space="0" w:color="auto"/>
            </w:tcBorders>
            <w:shd w:val="clear" w:color="auto" w:fill="00B050"/>
            <w:noWrap/>
            <w:vAlign w:val="bottom"/>
          </w:tcPr>
          <w:p w14:paraId="019D33EA"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06DD4CE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72DC434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70D44A9"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30FC51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A7F670C"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6EE2A18"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3.10</w:t>
            </w:r>
          </w:p>
        </w:tc>
        <w:tc>
          <w:tcPr>
            <w:tcW w:w="852" w:type="pct"/>
            <w:tcBorders>
              <w:top w:val="nil"/>
              <w:left w:val="nil"/>
              <w:bottom w:val="single" w:sz="4" w:space="0" w:color="auto"/>
              <w:right w:val="single" w:sz="4" w:space="0" w:color="auto"/>
            </w:tcBorders>
            <w:shd w:val="clear" w:color="auto" w:fill="FFFFFF"/>
            <w:noWrap/>
            <w:vAlign w:val="bottom"/>
          </w:tcPr>
          <w:p w14:paraId="09D1B589"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4D2E01F0"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790D44B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D128D08"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BB9305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6648BE1A"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74A1061B"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3.11</w:t>
            </w:r>
          </w:p>
        </w:tc>
        <w:tc>
          <w:tcPr>
            <w:tcW w:w="852" w:type="pct"/>
            <w:tcBorders>
              <w:top w:val="nil"/>
              <w:left w:val="nil"/>
              <w:bottom w:val="single" w:sz="4" w:space="0" w:color="auto"/>
              <w:right w:val="single" w:sz="4" w:space="0" w:color="auto"/>
            </w:tcBorders>
            <w:shd w:val="clear" w:color="auto" w:fill="00B050"/>
            <w:noWrap/>
            <w:vAlign w:val="bottom"/>
          </w:tcPr>
          <w:p w14:paraId="60743656"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5557D3F"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1BB2CB5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352F2F81"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E3E477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D3BD537"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0FB1E0D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3.12</w:t>
            </w:r>
          </w:p>
        </w:tc>
        <w:tc>
          <w:tcPr>
            <w:tcW w:w="852" w:type="pct"/>
            <w:tcBorders>
              <w:top w:val="nil"/>
              <w:left w:val="nil"/>
              <w:bottom w:val="single" w:sz="4" w:space="0" w:color="auto"/>
              <w:right w:val="single" w:sz="4" w:space="0" w:color="auto"/>
            </w:tcBorders>
            <w:shd w:val="clear" w:color="auto" w:fill="FFFFFF"/>
            <w:noWrap/>
            <w:vAlign w:val="bottom"/>
          </w:tcPr>
          <w:p w14:paraId="360C239A"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0ABE8FF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4BA568A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23AC5617"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56F6329"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A1D313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B6F771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3.13</w:t>
            </w:r>
          </w:p>
        </w:tc>
        <w:tc>
          <w:tcPr>
            <w:tcW w:w="852" w:type="pct"/>
            <w:tcBorders>
              <w:top w:val="nil"/>
              <w:left w:val="nil"/>
              <w:bottom w:val="single" w:sz="4" w:space="0" w:color="auto"/>
              <w:right w:val="single" w:sz="4" w:space="0" w:color="auto"/>
            </w:tcBorders>
            <w:shd w:val="clear" w:color="auto" w:fill="00B050"/>
            <w:noWrap/>
            <w:vAlign w:val="bottom"/>
          </w:tcPr>
          <w:p w14:paraId="3E38C4F0"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22E7F04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36F9730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1ABF16A9"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FD50492"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032657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CF55B66"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3.14</w:t>
            </w:r>
          </w:p>
        </w:tc>
        <w:tc>
          <w:tcPr>
            <w:tcW w:w="852" w:type="pct"/>
            <w:tcBorders>
              <w:top w:val="nil"/>
              <w:left w:val="nil"/>
              <w:bottom w:val="single" w:sz="4" w:space="0" w:color="auto"/>
              <w:right w:val="single" w:sz="4" w:space="0" w:color="auto"/>
            </w:tcBorders>
            <w:shd w:val="clear" w:color="auto" w:fill="FFFFFF"/>
            <w:noWrap/>
            <w:vAlign w:val="bottom"/>
          </w:tcPr>
          <w:p w14:paraId="1BC04B26"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3B0FA448"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621E2FD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3B1DB168"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7D2BB101"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2A10D8A7"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786BEBBC"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3</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15</w:t>
            </w:r>
          </w:p>
        </w:tc>
        <w:tc>
          <w:tcPr>
            <w:tcW w:w="852" w:type="pct"/>
            <w:tcBorders>
              <w:top w:val="nil"/>
              <w:left w:val="nil"/>
              <w:bottom w:val="single" w:sz="4" w:space="0" w:color="auto"/>
              <w:right w:val="single" w:sz="4" w:space="0" w:color="auto"/>
            </w:tcBorders>
            <w:shd w:val="clear" w:color="auto" w:fill="FFFFFF"/>
            <w:noWrap/>
            <w:vAlign w:val="bottom"/>
          </w:tcPr>
          <w:p w14:paraId="5F3F7325"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2031495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1DD7E5A7"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7E91F6FB"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40BCE7AE"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73FB50DB"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3543B5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w:t>
            </w:r>
          </w:p>
        </w:tc>
        <w:tc>
          <w:tcPr>
            <w:tcW w:w="852" w:type="pct"/>
            <w:tcBorders>
              <w:top w:val="nil"/>
              <w:left w:val="nil"/>
              <w:bottom w:val="single" w:sz="4" w:space="0" w:color="auto"/>
              <w:right w:val="single" w:sz="4" w:space="0" w:color="auto"/>
            </w:tcBorders>
            <w:shd w:val="clear" w:color="auto" w:fill="FFFFFF"/>
            <w:noWrap/>
            <w:vAlign w:val="bottom"/>
          </w:tcPr>
          <w:p w14:paraId="31761735"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00"/>
            <w:noWrap/>
            <w:vAlign w:val="bottom"/>
          </w:tcPr>
          <w:p w14:paraId="1A651D7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3428A74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16A59C4B"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A69B2C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D19AF3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0B59CAF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4.2</w:t>
            </w:r>
          </w:p>
        </w:tc>
        <w:tc>
          <w:tcPr>
            <w:tcW w:w="852" w:type="pct"/>
            <w:tcBorders>
              <w:top w:val="nil"/>
              <w:left w:val="nil"/>
              <w:bottom w:val="single" w:sz="4" w:space="0" w:color="auto"/>
              <w:right w:val="single" w:sz="4" w:space="0" w:color="auto"/>
            </w:tcBorders>
            <w:shd w:val="clear" w:color="auto" w:fill="auto"/>
            <w:noWrap/>
            <w:vAlign w:val="bottom"/>
          </w:tcPr>
          <w:p w14:paraId="0ECCEEE8"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6F5E71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02AF28A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14B7A3EE"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4188E5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7DA5FBD8"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7D64BF3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4.3</w:t>
            </w:r>
          </w:p>
        </w:tc>
        <w:tc>
          <w:tcPr>
            <w:tcW w:w="852" w:type="pct"/>
            <w:tcBorders>
              <w:top w:val="nil"/>
              <w:left w:val="nil"/>
              <w:bottom w:val="single" w:sz="4" w:space="0" w:color="auto"/>
              <w:right w:val="single" w:sz="4" w:space="0" w:color="auto"/>
            </w:tcBorders>
            <w:shd w:val="clear" w:color="auto" w:fill="auto"/>
            <w:noWrap/>
            <w:vAlign w:val="bottom"/>
          </w:tcPr>
          <w:p w14:paraId="1D090EE1"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FFFFFF"/>
            <w:noWrap/>
            <w:vAlign w:val="bottom"/>
          </w:tcPr>
          <w:p w14:paraId="7F8C9C7C"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505C3D9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7DB32C68"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5DBB8339"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0393D65"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3BB7B03"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4.4</w:t>
            </w:r>
          </w:p>
        </w:tc>
        <w:tc>
          <w:tcPr>
            <w:tcW w:w="852" w:type="pct"/>
            <w:tcBorders>
              <w:top w:val="nil"/>
              <w:left w:val="nil"/>
              <w:bottom w:val="single" w:sz="4" w:space="0" w:color="auto"/>
              <w:right w:val="single" w:sz="4" w:space="0" w:color="auto"/>
            </w:tcBorders>
            <w:shd w:val="clear" w:color="auto" w:fill="00B050"/>
            <w:noWrap/>
            <w:vAlign w:val="bottom"/>
          </w:tcPr>
          <w:p w14:paraId="2A6B1183"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88B85E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4B9C3140"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421A51A5"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06BB084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7420C5FC"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EF52EF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4.5</w:t>
            </w:r>
          </w:p>
        </w:tc>
        <w:tc>
          <w:tcPr>
            <w:tcW w:w="852" w:type="pct"/>
            <w:tcBorders>
              <w:top w:val="nil"/>
              <w:left w:val="nil"/>
              <w:bottom w:val="single" w:sz="4" w:space="0" w:color="auto"/>
              <w:right w:val="single" w:sz="4" w:space="0" w:color="auto"/>
            </w:tcBorders>
            <w:shd w:val="clear" w:color="auto" w:fill="00B050"/>
            <w:noWrap/>
            <w:vAlign w:val="bottom"/>
          </w:tcPr>
          <w:p w14:paraId="5F17D3C8"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30248AE1"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04F0B0CF"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20BBAB3A"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5AA4821F"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0131734"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285855E0"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t>4</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6</w:t>
            </w:r>
          </w:p>
        </w:tc>
        <w:tc>
          <w:tcPr>
            <w:tcW w:w="852" w:type="pct"/>
            <w:tcBorders>
              <w:top w:val="nil"/>
              <w:left w:val="nil"/>
              <w:bottom w:val="single" w:sz="4" w:space="0" w:color="auto"/>
              <w:right w:val="single" w:sz="4" w:space="0" w:color="auto"/>
            </w:tcBorders>
            <w:shd w:val="clear" w:color="auto" w:fill="FFFFFF"/>
            <w:noWrap/>
            <w:vAlign w:val="bottom"/>
          </w:tcPr>
          <w:p w14:paraId="5FE339A1"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2B26CBB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0A626A2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7C8FFE63"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3B1F051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7A3B666"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76DE32E"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4.7</w:t>
            </w:r>
          </w:p>
        </w:tc>
        <w:tc>
          <w:tcPr>
            <w:tcW w:w="852" w:type="pct"/>
            <w:tcBorders>
              <w:top w:val="nil"/>
              <w:left w:val="nil"/>
              <w:bottom w:val="single" w:sz="4" w:space="0" w:color="auto"/>
              <w:right w:val="single" w:sz="4" w:space="0" w:color="auto"/>
            </w:tcBorders>
            <w:shd w:val="clear" w:color="auto" w:fill="00B050"/>
            <w:noWrap/>
            <w:vAlign w:val="bottom"/>
          </w:tcPr>
          <w:p w14:paraId="7DB14BE0"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15B8CD5C"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6DAAF4FF"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5285CBC7"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71E775EB"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A3977D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E9954F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4.8</w:t>
            </w:r>
          </w:p>
        </w:tc>
        <w:tc>
          <w:tcPr>
            <w:tcW w:w="852" w:type="pct"/>
            <w:tcBorders>
              <w:top w:val="nil"/>
              <w:left w:val="nil"/>
              <w:bottom w:val="single" w:sz="4" w:space="0" w:color="auto"/>
              <w:right w:val="single" w:sz="4" w:space="0" w:color="auto"/>
            </w:tcBorders>
            <w:shd w:val="clear" w:color="auto" w:fill="auto"/>
            <w:noWrap/>
            <w:vAlign w:val="bottom"/>
          </w:tcPr>
          <w:p w14:paraId="1B5DC035"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76A36C5F"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76815E6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5C0FE38B"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8994002"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3F15F8A"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9B89C79"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4.9</w:t>
            </w:r>
          </w:p>
        </w:tc>
        <w:tc>
          <w:tcPr>
            <w:tcW w:w="852" w:type="pct"/>
            <w:tcBorders>
              <w:top w:val="nil"/>
              <w:left w:val="nil"/>
              <w:bottom w:val="single" w:sz="4" w:space="0" w:color="auto"/>
              <w:right w:val="single" w:sz="4" w:space="0" w:color="auto"/>
            </w:tcBorders>
            <w:shd w:val="clear" w:color="auto" w:fill="FFFFFF"/>
            <w:noWrap/>
            <w:vAlign w:val="bottom"/>
          </w:tcPr>
          <w:p w14:paraId="6A57AE76"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40CCE346"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0F37B851"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67A6C4A1"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03D2401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01858558"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DEAF8EA"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4.10</w:t>
            </w:r>
          </w:p>
        </w:tc>
        <w:tc>
          <w:tcPr>
            <w:tcW w:w="852" w:type="pct"/>
            <w:tcBorders>
              <w:top w:val="nil"/>
              <w:left w:val="nil"/>
              <w:bottom w:val="single" w:sz="4" w:space="0" w:color="auto"/>
              <w:right w:val="single" w:sz="4" w:space="0" w:color="auto"/>
            </w:tcBorders>
            <w:shd w:val="clear" w:color="auto" w:fill="auto"/>
            <w:noWrap/>
            <w:vAlign w:val="bottom"/>
          </w:tcPr>
          <w:p w14:paraId="4A5C034C"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46F74FB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18BA799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44D7B30E"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1FCFD13"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3682CCF"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7A59205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4.11</w:t>
            </w:r>
          </w:p>
        </w:tc>
        <w:tc>
          <w:tcPr>
            <w:tcW w:w="852" w:type="pct"/>
            <w:tcBorders>
              <w:top w:val="nil"/>
              <w:left w:val="nil"/>
              <w:bottom w:val="single" w:sz="4" w:space="0" w:color="auto"/>
              <w:right w:val="single" w:sz="4" w:space="0" w:color="auto"/>
            </w:tcBorders>
            <w:shd w:val="clear" w:color="auto" w:fill="00B050"/>
            <w:noWrap/>
            <w:vAlign w:val="bottom"/>
          </w:tcPr>
          <w:p w14:paraId="483B6DBF"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2AEE1539"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0AB1079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447C3A0A"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6CCB6ED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44247886"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5E8BE108" w14:textId="77777777" w:rsidR="00251D90" w:rsidRPr="00251D90" w:rsidRDefault="00251D90" w:rsidP="00251D90">
            <w:pPr>
              <w:spacing w:after="0" w:line="240" w:lineRule="auto"/>
              <w:jc w:val="center"/>
              <w:rPr>
                <w:rFonts w:eastAsia="Times New Roman" w:cs="Times New Roman"/>
                <w:b/>
                <w:bCs/>
                <w:color w:val="366092"/>
                <w:sz w:val="20"/>
                <w:szCs w:val="20"/>
                <w:lang w:val="hy-AM"/>
              </w:rPr>
            </w:pPr>
            <w:r w:rsidRPr="00251D90">
              <w:rPr>
                <w:rFonts w:eastAsia="Times New Roman" w:cs="Times New Roman"/>
                <w:b/>
                <w:bCs/>
                <w:color w:val="366092"/>
                <w:sz w:val="20"/>
                <w:szCs w:val="20"/>
                <w:lang w:val="hy-AM"/>
              </w:rPr>
              <w:lastRenderedPageBreak/>
              <w:t>4</w:t>
            </w:r>
            <w:r w:rsidRPr="00251D90">
              <w:rPr>
                <w:rFonts w:ascii="Cambria Math" w:eastAsia="Times New Roman" w:hAnsi="Cambria Math" w:cs="Cambria Math"/>
                <w:b/>
                <w:bCs/>
                <w:color w:val="366092"/>
                <w:sz w:val="20"/>
                <w:szCs w:val="20"/>
                <w:lang w:val="hy-AM"/>
              </w:rPr>
              <w:t>․</w:t>
            </w:r>
            <w:r w:rsidRPr="00251D90">
              <w:rPr>
                <w:rFonts w:eastAsia="Times New Roman" w:cs="Times New Roman"/>
                <w:b/>
                <w:bCs/>
                <w:color w:val="366092"/>
                <w:sz w:val="20"/>
                <w:szCs w:val="20"/>
                <w:lang w:val="hy-AM"/>
              </w:rPr>
              <w:t>12</w:t>
            </w:r>
          </w:p>
        </w:tc>
        <w:tc>
          <w:tcPr>
            <w:tcW w:w="852" w:type="pct"/>
            <w:tcBorders>
              <w:top w:val="nil"/>
              <w:left w:val="nil"/>
              <w:bottom w:val="single" w:sz="4" w:space="0" w:color="auto"/>
              <w:right w:val="single" w:sz="4" w:space="0" w:color="auto"/>
            </w:tcBorders>
            <w:shd w:val="clear" w:color="auto" w:fill="FFFFFF"/>
            <w:noWrap/>
            <w:vAlign w:val="bottom"/>
          </w:tcPr>
          <w:p w14:paraId="3744D5F6"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66D100F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7B1F630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7E267561"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2471FDDB"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30F48C61"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6308ED6"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4.13</w:t>
            </w:r>
          </w:p>
        </w:tc>
        <w:tc>
          <w:tcPr>
            <w:tcW w:w="852" w:type="pct"/>
            <w:tcBorders>
              <w:top w:val="nil"/>
              <w:left w:val="nil"/>
              <w:bottom w:val="single" w:sz="4" w:space="0" w:color="auto"/>
              <w:right w:val="single" w:sz="4" w:space="0" w:color="auto"/>
            </w:tcBorders>
            <w:shd w:val="clear" w:color="auto" w:fill="FFFFFF"/>
            <w:noWrap/>
            <w:vAlign w:val="bottom"/>
          </w:tcPr>
          <w:p w14:paraId="4FE47FA2"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0C01462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27ED8AB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5EEF063D"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12CF2CC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5262BA9B"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0BA3BC8"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4.14</w:t>
            </w:r>
          </w:p>
        </w:tc>
        <w:tc>
          <w:tcPr>
            <w:tcW w:w="852" w:type="pct"/>
            <w:tcBorders>
              <w:top w:val="nil"/>
              <w:left w:val="nil"/>
              <w:bottom w:val="single" w:sz="4" w:space="0" w:color="auto"/>
              <w:right w:val="single" w:sz="4" w:space="0" w:color="auto"/>
            </w:tcBorders>
            <w:shd w:val="clear" w:color="auto" w:fill="00B050"/>
            <w:noWrap/>
            <w:vAlign w:val="bottom"/>
          </w:tcPr>
          <w:p w14:paraId="739439A0"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1873A46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27764E25"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00A0B5AA"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3065F487"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4230CC1F"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309DB04D"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4.15</w:t>
            </w:r>
          </w:p>
        </w:tc>
        <w:tc>
          <w:tcPr>
            <w:tcW w:w="852" w:type="pct"/>
            <w:tcBorders>
              <w:top w:val="nil"/>
              <w:left w:val="nil"/>
              <w:bottom w:val="single" w:sz="4" w:space="0" w:color="auto"/>
              <w:right w:val="single" w:sz="4" w:space="0" w:color="auto"/>
            </w:tcBorders>
            <w:shd w:val="clear" w:color="auto" w:fill="00B050"/>
            <w:noWrap/>
            <w:vAlign w:val="bottom"/>
          </w:tcPr>
          <w:p w14:paraId="2C814FFE"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77E68AD4"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6268D2C3"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6A6A6478"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0E9D437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1859F715"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65139016"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5.1</w:t>
            </w:r>
          </w:p>
        </w:tc>
        <w:tc>
          <w:tcPr>
            <w:tcW w:w="852" w:type="pct"/>
            <w:tcBorders>
              <w:top w:val="nil"/>
              <w:left w:val="nil"/>
              <w:bottom w:val="single" w:sz="4" w:space="0" w:color="auto"/>
              <w:right w:val="single" w:sz="4" w:space="0" w:color="auto"/>
            </w:tcBorders>
            <w:shd w:val="clear" w:color="auto" w:fill="00B050"/>
            <w:noWrap/>
            <w:vAlign w:val="bottom"/>
          </w:tcPr>
          <w:p w14:paraId="3A8B7921"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13B2B85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auto"/>
            <w:noWrap/>
            <w:vAlign w:val="bottom"/>
          </w:tcPr>
          <w:p w14:paraId="4A57854D"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FFFFFF"/>
            <w:noWrap/>
            <w:vAlign w:val="bottom"/>
          </w:tcPr>
          <w:p w14:paraId="1AA1B9AF"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495D38D4"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7E2E0923"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E68A0D8"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5.3</w:t>
            </w:r>
          </w:p>
        </w:tc>
        <w:tc>
          <w:tcPr>
            <w:tcW w:w="852" w:type="pct"/>
            <w:tcBorders>
              <w:top w:val="nil"/>
              <w:left w:val="nil"/>
              <w:bottom w:val="single" w:sz="4" w:space="0" w:color="auto"/>
              <w:right w:val="single" w:sz="4" w:space="0" w:color="auto"/>
            </w:tcBorders>
            <w:shd w:val="clear" w:color="auto" w:fill="00B050"/>
            <w:noWrap/>
            <w:vAlign w:val="bottom"/>
          </w:tcPr>
          <w:p w14:paraId="1EEF4B7F"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5D30167C"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FFFFFF"/>
            <w:noWrap/>
            <w:vAlign w:val="bottom"/>
          </w:tcPr>
          <w:p w14:paraId="18DB7A9A"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36FB1A79"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5A335418"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5F44BF" w14:paraId="5FE5F319" w14:textId="77777777" w:rsidTr="00251D90">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tcPr>
          <w:p w14:paraId="47217D8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5.4</w:t>
            </w:r>
          </w:p>
        </w:tc>
        <w:tc>
          <w:tcPr>
            <w:tcW w:w="852" w:type="pct"/>
            <w:tcBorders>
              <w:top w:val="nil"/>
              <w:left w:val="nil"/>
              <w:bottom w:val="single" w:sz="4" w:space="0" w:color="auto"/>
              <w:right w:val="single" w:sz="4" w:space="0" w:color="auto"/>
            </w:tcBorders>
            <w:shd w:val="clear" w:color="auto" w:fill="auto"/>
            <w:noWrap/>
            <w:vAlign w:val="bottom"/>
          </w:tcPr>
          <w:p w14:paraId="6ADA4B2F" w14:textId="77777777" w:rsidR="00251D90" w:rsidRPr="00251D90" w:rsidRDefault="00251D90" w:rsidP="00251D90">
            <w:pPr>
              <w:spacing w:after="0" w:line="240" w:lineRule="auto"/>
              <w:rPr>
                <w:rFonts w:eastAsia="Times New Roman" w:cs="Calibri"/>
                <w:color w:val="366092"/>
                <w:sz w:val="20"/>
                <w:szCs w:val="20"/>
              </w:rPr>
            </w:pPr>
          </w:p>
        </w:tc>
        <w:tc>
          <w:tcPr>
            <w:tcW w:w="943" w:type="pct"/>
            <w:tcBorders>
              <w:top w:val="nil"/>
              <w:left w:val="nil"/>
              <w:bottom w:val="single" w:sz="4" w:space="0" w:color="auto"/>
              <w:right w:val="single" w:sz="4" w:space="0" w:color="auto"/>
            </w:tcBorders>
            <w:shd w:val="clear" w:color="auto" w:fill="auto"/>
            <w:noWrap/>
            <w:vAlign w:val="bottom"/>
          </w:tcPr>
          <w:p w14:paraId="5383366B"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4" w:space="0" w:color="auto"/>
            </w:tcBorders>
            <w:shd w:val="clear" w:color="auto" w:fill="C96E06"/>
            <w:noWrap/>
            <w:vAlign w:val="bottom"/>
          </w:tcPr>
          <w:p w14:paraId="6BCB99E2" w14:textId="77777777" w:rsidR="00251D90" w:rsidRPr="00251D90" w:rsidRDefault="00251D90" w:rsidP="00251D90">
            <w:pPr>
              <w:spacing w:after="0" w:line="240" w:lineRule="auto"/>
              <w:rPr>
                <w:rFonts w:eastAsia="Times New Roman" w:cs="Calibri"/>
                <w:color w:val="366092"/>
                <w:sz w:val="20"/>
                <w:szCs w:val="20"/>
              </w:rPr>
            </w:pPr>
          </w:p>
        </w:tc>
        <w:tc>
          <w:tcPr>
            <w:tcW w:w="852" w:type="pct"/>
            <w:tcBorders>
              <w:top w:val="nil"/>
              <w:left w:val="nil"/>
              <w:bottom w:val="single" w:sz="4" w:space="0" w:color="auto"/>
              <w:right w:val="single" w:sz="8" w:space="0" w:color="auto"/>
            </w:tcBorders>
            <w:shd w:val="clear" w:color="auto" w:fill="auto"/>
            <w:noWrap/>
            <w:vAlign w:val="bottom"/>
          </w:tcPr>
          <w:p w14:paraId="7CDB6C55" w14:textId="77777777" w:rsidR="00251D90" w:rsidRPr="00251D90" w:rsidRDefault="00251D90" w:rsidP="00251D90">
            <w:pPr>
              <w:spacing w:after="0" w:line="240" w:lineRule="auto"/>
              <w:rPr>
                <w:rFonts w:eastAsia="Times New Roman" w:cs="Calibri"/>
                <w:color w:val="366092"/>
                <w:sz w:val="20"/>
                <w:szCs w:val="20"/>
              </w:rPr>
            </w:pPr>
          </w:p>
        </w:tc>
        <w:tc>
          <w:tcPr>
            <w:tcW w:w="177" w:type="pct"/>
            <w:tcBorders>
              <w:top w:val="nil"/>
              <w:left w:val="nil"/>
              <w:bottom w:val="nil"/>
              <w:right w:val="nil"/>
            </w:tcBorders>
            <w:shd w:val="clear" w:color="auto" w:fill="auto"/>
            <w:noWrap/>
            <w:vAlign w:val="bottom"/>
          </w:tcPr>
          <w:p w14:paraId="08D7F530" w14:textId="77777777" w:rsidR="00251D90" w:rsidRPr="00251D90" w:rsidRDefault="00251D90" w:rsidP="00251D90">
            <w:pPr>
              <w:spacing w:after="0" w:line="240" w:lineRule="auto"/>
              <w:rPr>
                <w:rFonts w:eastAsia="Times New Roman" w:cs="Times New Roman"/>
                <w:color w:val="366092"/>
                <w:sz w:val="20"/>
                <w:szCs w:val="20"/>
              </w:rPr>
            </w:pPr>
          </w:p>
        </w:tc>
      </w:tr>
      <w:tr w:rsidR="00251D90" w:rsidRPr="00251D90" w14:paraId="33862225" w14:textId="77777777" w:rsidTr="00FD28C1">
        <w:trPr>
          <w:trHeight w:val="405"/>
        </w:trPr>
        <w:tc>
          <w:tcPr>
            <w:tcW w:w="1324" w:type="pct"/>
            <w:tcBorders>
              <w:top w:val="nil"/>
              <w:left w:val="single" w:sz="8" w:space="0" w:color="auto"/>
              <w:bottom w:val="single" w:sz="4" w:space="0" w:color="auto"/>
              <w:right w:val="single" w:sz="4" w:space="0" w:color="auto"/>
            </w:tcBorders>
            <w:shd w:val="clear" w:color="auto" w:fill="auto"/>
            <w:noWrap/>
            <w:vAlign w:val="bottom"/>
            <w:hideMark/>
          </w:tcPr>
          <w:p w14:paraId="13ABFCEC" w14:textId="77777777"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Ընդամենը (100%)</w:t>
            </w:r>
          </w:p>
        </w:tc>
        <w:tc>
          <w:tcPr>
            <w:tcW w:w="852" w:type="pct"/>
            <w:tcBorders>
              <w:top w:val="nil"/>
              <w:left w:val="nil"/>
              <w:bottom w:val="single" w:sz="4" w:space="0" w:color="auto"/>
              <w:right w:val="single" w:sz="4" w:space="0" w:color="auto"/>
            </w:tcBorders>
            <w:shd w:val="clear" w:color="auto" w:fill="auto"/>
            <w:noWrap/>
            <w:vAlign w:val="bottom"/>
            <w:hideMark/>
          </w:tcPr>
          <w:p w14:paraId="4812A05B" w14:textId="77777777" w:rsidR="00251D90" w:rsidRPr="00251D90" w:rsidRDefault="00251D90" w:rsidP="00251D90">
            <w:pPr>
              <w:spacing w:after="0" w:line="240" w:lineRule="auto"/>
              <w:jc w:val="center"/>
              <w:rPr>
                <w:rFonts w:eastAsia="Times New Roman" w:cs="Times New Roman"/>
                <w:color w:val="366092"/>
                <w:sz w:val="20"/>
                <w:szCs w:val="20"/>
              </w:rPr>
            </w:pPr>
            <w:r w:rsidRPr="00251D90">
              <w:rPr>
                <w:rFonts w:eastAsia="Times New Roman" w:cs="Times New Roman"/>
                <w:color w:val="366092"/>
                <w:sz w:val="20"/>
                <w:szCs w:val="20"/>
              </w:rPr>
              <w:t>30</w:t>
            </w:r>
          </w:p>
        </w:tc>
        <w:tc>
          <w:tcPr>
            <w:tcW w:w="943" w:type="pct"/>
            <w:tcBorders>
              <w:top w:val="nil"/>
              <w:left w:val="nil"/>
              <w:bottom w:val="single" w:sz="4" w:space="0" w:color="auto"/>
              <w:right w:val="single" w:sz="4" w:space="0" w:color="auto"/>
            </w:tcBorders>
            <w:shd w:val="clear" w:color="auto" w:fill="auto"/>
            <w:noWrap/>
            <w:vAlign w:val="bottom"/>
            <w:hideMark/>
          </w:tcPr>
          <w:p w14:paraId="0D9EACDC" w14:textId="77777777" w:rsidR="00251D90" w:rsidRPr="00251D90" w:rsidRDefault="00251D90" w:rsidP="00251D90">
            <w:pPr>
              <w:spacing w:after="0" w:line="240" w:lineRule="auto"/>
              <w:jc w:val="center"/>
              <w:rPr>
                <w:rFonts w:eastAsia="Times New Roman" w:cs="Times New Roman"/>
                <w:color w:val="366092"/>
                <w:sz w:val="20"/>
                <w:szCs w:val="20"/>
                <w:lang w:val="en-GB"/>
              </w:rPr>
            </w:pPr>
            <w:r w:rsidRPr="00251D90">
              <w:rPr>
                <w:rFonts w:eastAsia="Times New Roman" w:cs="Times New Roman"/>
                <w:color w:val="366092"/>
                <w:sz w:val="20"/>
                <w:szCs w:val="20"/>
                <w:lang w:val="hy-AM"/>
              </w:rPr>
              <w:t>4</w:t>
            </w:r>
          </w:p>
        </w:tc>
        <w:tc>
          <w:tcPr>
            <w:tcW w:w="852" w:type="pct"/>
            <w:tcBorders>
              <w:top w:val="nil"/>
              <w:left w:val="nil"/>
              <w:bottom w:val="single" w:sz="4" w:space="0" w:color="auto"/>
              <w:right w:val="single" w:sz="4" w:space="0" w:color="auto"/>
            </w:tcBorders>
            <w:shd w:val="clear" w:color="auto" w:fill="auto"/>
            <w:noWrap/>
            <w:vAlign w:val="bottom"/>
            <w:hideMark/>
          </w:tcPr>
          <w:p w14:paraId="1B5A39AF" w14:textId="77777777" w:rsidR="00251D90" w:rsidRPr="00251D90" w:rsidRDefault="00251D90" w:rsidP="00251D90">
            <w:pPr>
              <w:spacing w:after="0" w:line="240" w:lineRule="auto"/>
              <w:jc w:val="center"/>
              <w:rPr>
                <w:rFonts w:eastAsia="Times New Roman" w:cs="Times New Roman"/>
                <w:color w:val="366092"/>
                <w:sz w:val="20"/>
                <w:szCs w:val="20"/>
              </w:rPr>
            </w:pPr>
            <w:r w:rsidRPr="00251D90">
              <w:rPr>
                <w:rFonts w:eastAsia="Times New Roman" w:cs="Times New Roman"/>
                <w:color w:val="366092"/>
                <w:sz w:val="20"/>
                <w:szCs w:val="20"/>
                <w:lang w:val="hy-AM"/>
              </w:rPr>
              <w:t>38</w:t>
            </w:r>
          </w:p>
        </w:tc>
        <w:tc>
          <w:tcPr>
            <w:tcW w:w="852" w:type="pct"/>
            <w:tcBorders>
              <w:top w:val="nil"/>
              <w:left w:val="nil"/>
              <w:bottom w:val="single" w:sz="4" w:space="0" w:color="auto"/>
              <w:right w:val="single" w:sz="8" w:space="0" w:color="auto"/>
            </w:tcBorders>
            <w:shd w:val="clear" w:color="auto" w:fill="auto"/>
            <w:noWrap/>
            <w:vAlign w:val="center"/>
            <w:hideMark/>
          </w:tcPr>
          <w:p w14:paraId="6F63A62B" w14:textId="77777777" w:rsidR="00251D90" w:rsidRPr="00251D90" w:rsidRDefault="00251D90" w:rsidP="00251D90">
            <w:pPr>
              <w:spacing w:after="0" w:line="240" w:lineRule="auto"/>
              <w:jc w:val="center"/>
              <w:rPr>
                <w:rFonts w:eastAsia="Times New Roman" w:cs="Times New Roman"/>
                <w:color w:val="366092"/>
                <w:sz w:val="20"/>
                <w:szCs w:val="20"/>
              </w:rPr>
            </w:pPr>
            <w:r w:rsidRPr="00251D90">
              <w:rPr>
                <w:rFonts w:eastAsia="Times New Roman" w:cs="Times New Roman"/>
                <w:color w:val="366092"/>
                <w:sz w:val="20"/>
                <w:szCs w:val="20"/>
              </w:rPr>
              <w:t>0</w:t>
            </w:r>
          </w:p>
        </w:tc>
        <w:tc>
          <w:tcPr>
            <w:tcW w:w="177" w:type="pct"/>
            <w:tcBorders>
              <w:top w:val="nil"/>
              <w:left w:val="nil"/>
              <w:bottom w:val="nil"/>
              <w:right w:val="nil"/>
            </w:tcBorders>
            <w:shd w:val="clear" w:color="auto" w:fill="auto"/>
            <w:noWrap/>
            <w:vAlign w:val="bottom"/>
            <w:hideMark/>
          </w:tcPr>
          <w:p w14:paraId="5CEAB748" w14:textId="77777777" w:rsidR="00251D90" w:rsidRPr="00251D90" w:rsidRDefault="00251D90" w:rsidP="00251D90">
            <w:pPr>
              <w:spacing w:after="0" w:line="240" w:lineRule="auto"/>
              <w:jc w:val="center"/>
              <w:rPr>
                <w:rFonts w:eastAsia="Times New Roman" w:cs="Times New Roman"/>
                <w:color w:val="366092"/>
                <w:sz w:val="20"/>
                <w:szCs w:val="20"/>
              </w:rPr>
            </w:pPr>
          </w:p>
        </w:tc>
      </w:tr>
      <w:tr w:rsidR="00251D90" w:rsidRPr="00251D90" w14:paraId="4062FC27" w14:textId="77777777" w:rsidTr="00FD28C1">
        <w:trPr>
          <w:trHeight w:val="4386"/>
        </w:trPr>
        <w:tc>
          <w:tcPr>
            <w:tcW w:w="1324" w:type="pct"/>
            <w:tcBorders>
              <w:top w:val="nil"/>
              <w:left w:val="single" w:sz="8" w:space="0" w:color="auto"/>
              <w:bottom w:val="single" w:sz="8" w:space="0" w:color="auto"/>
              <w:right w:val="single" w:sz="4" w:space="0" w:color="auto"/>
            </w:tcBorders>
            <w:shd w:val="clear" w:color="auto" w:fill="auto"/>
            <w:vAlign w:val="center"/>
            <w:hideMark/>
          </w:tcPr>
          <w:p w14:paraId="3BD8A8E1" w14:textId="540FB084" w:rsidR="00251D90" w:rsidRPr="00251D90" w:rsidRDefault="00251D90" w:rsidP="00251D90">
            <w:pPr>
              <w:spacing w:after="0" w:line="240" w:lineRule="auto"/>
              <w:jc w:val="center"/>
              <w:rPr>
                <w:rFonts w:eastAsia="Times New Roman" w:cs="Times New Roman"/>
                <w:b/>
                <w:bCs/>
                <w:color w:val="366092"/>
                <w:sz w:val="20"/>
                <w:szCs w:val="20"/>
              </w:rPr>
            </w:pPr>
            <w:r w:rsidRPr="00251D90">
              <w:rPr>
                <w:rFonts w:eastAsia="Times New Roman" w:cs="Times New Roman"/>
                <w:b/>
                <w:bCs/>
                <w:color w:val="366092"/>
                <w:sz w:val="20"/>
                <w:szCs w:val="20"/>
              </w:rPr>
              <w:t>Կատարողականի ընդհանուր ցուցանիշը (%)       Ծանոթագրություն՝ հաշվարկն իրականացվել է վարիացիոն շարք</w:t>
            </w:r>
            <w:r w:rsidR="005E184B" w:rsidRPr="005F44BF">
              <w:rPr>
                <w:rFonts w:eastAsia="Times New Roman" w:cs="Times New Roman"/>
                <w:b/>
                <w:bCs/>
                <w:color w:val="366092"/>
                <w:sz w:val="20"/>
                <w:szCs w:val="20"/>
              </w:rPr>
              <w:t>ի համակշռված միջինի բանաձևով (30</w:t>
            </w:r>
            <w:r w:rsidRPr="00251D90">
              <w:rPr>
                <w:rFonts w:eastAsia="Times New Roman" w:cs="Times New Roman"/>
                <w:b/>
                <w:bCs/>
                <w:color w:val="366092"/>
                <w:sz w:val="20"/>
                <w:szCs w:val="20"/>
              </w:rPr>
              <w:t xml:space="preserve">x 1 + </w:t>
            </w:r>
            <w:r w:rsidR="005E184B" w:rsidRPr="005F44BF">
              <w:rPr>
                <w:rFonts w:eastAsia="Times New Roman" w:cs="Times New Roman"/>
                <w:b/>
                <w:bCs/>
                <w:color w:val="366092"/>
                <w:sz w:val="20"/>
                <w:szCs w:val="20"/>
                <w:lang w:val="hy-AM"/>
              </w:rPr>
              <w:t>4</w:t>
            </w:r>
            <w:r w:rsidRPr="00251D90">
              <w:rPr>
                <w:rFonts w:eastAsia="Times New Roman" w:cs="Times New Roman"/>
                <w:b/>
                <w:bCs/>
                <w:color w:val="366092"/>
                <w:sz w:val="20"/>
                <w:szCs w:val="20"/>
                <w:lang w:val="hy-AM"/>
              </w:rPr>
              <w:t>x0,75</w:t>
            </w:r>
            <w:r w:rsidRPr="00251D90">
              <w:rPr>
                <w:rFonts w:eastAsia="Times New Roman" w:cs="Times New Roman"/>
                <w:b/>
                <w:bCs/>
                <w:color w:val="366092"/>
                <w:sz w:val="20"/>
                <w:szCs w:val="20"/>
              </w:rPr>
              <w:t>+38x0,5)/72*100)</w:t>
            </w:r>
          </w:p>
        </w:tc>
        <w:tc>
          <w:tcPr>
            <w:tcW w:w="3499" w:type="pct"/>
            <w:gridSpan w:val="4"/>
            <w:tcBorders>
              <w:top w:val="single" w:sz="4" w:space="0" w:color="auto"/>
              <w:left w:val="nil"/>
              <w:bottom w:val="single" w:sz="8" w:space="0" w:color="auto"/>
              <w:right w:val="single" w:sz="8" w:space="0" w:color="000000"/>
            </w:tcBorders>
            <w:shd w:val="clear" w:color="auto" w:fill="auto"/>
            <w:vAlign w:val="center"/>
            <w:hideMark/>
          </w:tcPr>
          <w:p w14:paraId="01D38580" w14:textId="77777777" w:rsidR="00251D90" w:rsidRPr="00251D90" w:rsidRDefault="00251D90" w:rsidP="00251D90">
            <w:pPr>
              <w:spacing w:after="0" w:line="240" w:lineRule="auto"/>
              <w:jc w:val="center"/>
              <w:rPr>
                <w:rFonts w:eastAsia="Times New Roman" w:cs="Times New Roman"/>
                <w:b/>
                <w:color w:val="366092"/>
                <w:sz w:val="20"/>
                <w:szCs w:val="20"/>
              </w:rPr>
            </w:pPr>
            <w:r w:rsidRPr="00251D90">
              <w:rPr>
                <w:rFonts w:eastAsia="Times New Roman" w:cs="Times New Roman"/>
                <w:b/>
                <w:color w:val="366092"/>
                <w:sz w:val="20"/>
                <w:szCs w:val="20"/>
              </w:rPr>
              <w:t>2023-2026 թթ</w:t>
            </w:r>
            <w:r w:rsidRPr="00251D90">
              <w:rPr>
                <w:rFonts w:ascii="Cambria Math" w:eastAsia="Times New Roman" w:hAnsi="Cambria Math" w:cs="Cambria Math"/>
                <w:b/>
                <w:color w:val="366092"/>
                <w:sz w:val="20"/>
                <w:szCs w:val="20"/>
              </w:rPr>
              <w:t>․</w:t>
            </w:r>
            <w:r w:rsidRPr="00251D90">
              <w:rPr>
                <w:rFonts w:eastAsia="Times New Roman" w:cs="Times New Roman"/>
                <w:b/>
                <w:color w:val="366092"/>
                <w:sz w:val="20"/>
                <w:szCs w:val="20"/>
              </w:rPr>
              <w:t xml:space="preserve"> </w:t>
            </w:r>
            <w:r w:rsidRPr="00251D90">
              <w:rPr>
                <w:rFonts w:eastAsia="Times New Roman" w:cs="GHEA Grapalat"/>
                <w:b/>
                <w:color w:val="366092"/>
                <w:sz w:val="20"/>
                <w:szCs w:val="20"/>
              </w:rPr>
              <w:t>hակակոռուպցիոն</w:t>
            </w:r>
            <w:r w:rsidRPr="00251D90">
              <w:rPr>
                <w:rFonts w:eastAsia="Times New Roman" w:cs="Times New Roman"/>
                <w:b/>
                <w:color w:val="366092"/>
                <w:sz w:val="20"/>
                <w:szCs w:val="20"/>
              </w:rPr>
              <w:t xml:space="preserve"> </w:t>
            </w:r>
            <w:r w:rsidRPr="00251D90">
              <w:rPr>
                <w:rFonts w:eastAsia="Times New Roman" w:cs="GHEA Grapalat"/>
                <w:b/>
                <w:color w:val="366092"/>
                <w:sz w:val="20"/>
                <w:szCs w:val="20"/>
              </w:rPr>
              <w:t>ռազմավարությ</w:t>
            </w:r>
            <w:r w:rsidRPr="00251D90">
              <w:rPr>
                <w:rFonts w:eastAsia="Times New Roman" w:cs="GHEA Grapalat"/>
                <w:b/>
                <w:color w:val="366092"/>
                <w:sz w:val="20"/>
                <w:szCs w:val="20"/>
                <w:lang w:val="hy-AM"/>
              </w:rPr>
              <w:t>ան</w:t>
            </w:r>
            <w:r w:rsidRPr="00251D90">
              <w:rPr>
                <w:rFonts w:eastAsia="Times New Roman" w:cs="Times New Roman"/>
                <w:b/>
                <w:color w:val="366092"/>
                <w:sz w:val="20"/>
                <w:szCs w:val="20"/>
              </w:rPr>
              <w:t xml:space="preserve"> </w:t>
            </w:r>
          </w:p>
          <w:p w14:paraId="2AB53719" w14:textId="30A40F78" w:rsidR="00251D90" w:rsidRPr="00251D90" w:rsidRDefault="00251D90" w:rsidP="00251D90">
            <w:pPr>
              <w:spacing w:after="0" w:line="240" w:lineRule="auto"/>
              <w:jc w:val="center"/>
              <w:rPr>
                <w:rFonts w:eastAsia="Times New Roman" w:cs="Times New Roman"/>
                <w:color w:val="366092"/>
                <w:sz w:val="20"/>
                <w:szCs w:val="20"/>
              </w:rPr>
            </w:pPr>
            <w:r w:rsidRPr="00251D90">
              <w:rPr>
                <w:rFonts w:eastAsia="Times New Roman" w:cs="Times New Roman"/>
                <w:b/>
                <w:bCs/>
                <w:color w:val="366092"/>
                <w:sz w:val="20"/>
                <w:szCs w:val="20"/>
                <w:lang w:val="hy-AM"/>
              </w:rPr>
              <w:t xml:space="preserve">2025 թվականի տարեկան կատարողական՝ </w:t>
            </w:r>
            <w:r w:rsidRPr="00251D90">
              <w:rPr>
                <w:rFonts w:eastAsia="Times New Roman" w:cs="Times New Roman"/>
                <w:b/>
                <w:bCs/>
                <w:color w:val="366092"/>
                <w:sz w:val="20"/>
                <w:szCs w:val="20"/>
              </w:rPr>
              <w:t>7</w:t>
            </w:r>
            <w:r w:rsidRPr="00251D90">
              <w:rPr>
                <w:rFonts w:eastAsia="Times New Roman" w:cs="Times New Roman"/>
                <w:b/>
                <w:bCs/>
                <w:color w:val="366092"/>
                <w:sz w:val="20"/>
                <w:szCs w:val="20"/>
                <w:lang w:val="hy-AM"/>
              </w:rPr>
              <w:t>2</w:t>
            </w:r>
            <w:r w:rsidR="005E184B" w:rsidRPr="005F44BF">
              <w:rPr>
                <w:rFonts w:eastAsia="Times New Roman" w:cs="Times New Roman"/>
                <w:b/>
                <w:bCs/>
                <w:color w:val="366092"/>
                <w:sz w:val="20"/>
                <w:szCs w:val="20"/>
              </w:rPr>
              <w:t>,22</w:t>
            </w:r>
            <w:r w:rsidRPr="00251D90">
              <w:rPr>
                <w:rFonts w:eastAsia="Times New Roman" w:cs="Times New Roman"/>
                <w:color w:val="366092"/>
                <w:sz w:val="20"/>
                <w:szCs w:val="20"/>
              </w:rPr>
              <w:t>%։</w:t>
            </w:r>
          </w:p>
        </w:tc>
        <w:tc>
          <w:tcPr>
            <w:tcW w:w="177" w:type="pct"/>
            <w:tcBorders>
              <w:top w:val="nil"/>
              <w:left w:val="nil"/>
              <w:bottom w:val="nil"/>
              <w:right w:val="nil"/>
            </w:tcBorders>
            <w:shd w:val="clear" w:color="auto" w:fill="auto"/>
            <w:noWrap/>
            <w:vAlign w:val="bottom"/>
            <w:hideMark/>
          </w:tcPr>
          <w:p w14:paraId="050F8B63" w14:textId="77777777" w:rsidR="00251D90" w:rsidRPr="00251D90" w:rsidRDefault="00251D90" w:rsidP="00251D90">
            <w:pPr>
              <w:spacing w:after="0" w:line="240" w:lineRule="auto"/>
              <w:jc w:val="center"/>
              <w:rPr>
                <w:rFonts w:eastAsia="Times New Roman" w:cs="Times New Roman"/>
                <w:color w:val="366092"/>
                <w:sz w:val="20"/>
                <w:szCs w:val="20"/>
              </w:rPr>
            </w:pPr>
          </w:p>
        </w:tc>
      </w:tr>
    </w:tbl>
    <w:p w14:paraId="30703DEF" w14:textId="77777777" w:rsidR="00251D90" w:rsidRPr="00251D90" w:rsidRDefault="00251D90" w:rsidP="00251D90">
      <w:pPr>
        <w:ind w:firstLine="567"/>
        <w:rPr>
          <w:rFonts w:eastAsia="Calibri" w:cs="Times New Roman"/>
          <w:sz w:val="20"/>
          <w:szCs w:val="20"/>
          <w:lang w:val="en-GB"/>
        </w:rPr>
      </w:pPr>
    </w:p>
    <w:p w14:paraId="5D04C487" w14:textId="77777777" w:rsidR="00251D90" w:rsidRPr="00251D90" w:rsidRDefault="00251D90" w:rsidP="00251D90">
      <w:pPr>
        <w:rPr>
          <w:rFonts w:eastAsia="Calibri" w:cs="Times New Roman"/>
          <w:sz w:val="20"/>
          <w:szCs w:val="20"/>
          <w:lang w:val="hy-AM"/>
        </w:rPr>
      </w:pPr>
    </w:p>
    <w:p w14:paraId="7509D167" w14:textId="77777777" w:rsidR="000467C1" w:rsidRPr="000467C1" w:rsidRDefault="000467C1" w:rsidP="000467C1">
      <w:pPr>
        <w:spacing w:after="200" w:line="276" w:lineRule="auto"/>
        <w:rPr>
          <w:rFonts w:eastAsia="Calibri" w:cs="Arial"/>
          <w:sz w:val="20"/>
          <w:szCs w:val="20"/>
          <w:lang w:val="hy-AM"/>
        </w:rPr>
      </w:pPr>
    </w:p>
    <w:p w14:paraId="14B35667" w14:textId="77777777" w:rsidR="000467C1" w:rsidRPr="000467C1" w:rsidRDefault="000467C1" w:rsidP="000467C1">
      <w:pPr>
        <w:spacing w:after="200" w:line="276" w:lineRule="auto"/>
        <w:rPr>
          <w:rFonts w:eastAsia="Calibri" w:cs="Arial"/>
          <w:sz w:val="20"/>
          <w:szCs w:val="20"/>
          <w:lang w:val="hy-AM"/>
        </w:rPr>
      </w:pPr>
    </w:p>
    <w:p w14:paraId="7DBA82D1" w14:textId="77777777" w:rsidR="00A5634A" w:rsidRPr="005F44BF" w:rsidRDefault="00A5634A" w:rsidP="00E22A2C">
      <w:pPr>
        <w:ind w:firstLine="567"/>
        <w:rPr>
          <w:sz w:val="20"/>
          <w:szCs w:val="20"/>
          <w:lang w:val="hy-AM"/>
        </w:rPr>
      </w:pPr>
    </w:p>
    <w:sectPr w:rsidR="00A5634A" w:rsidRPr="005F44BF" w:rsidSect="000467C1">
      <w:pgSz w:w="15840" w:h="12240" w:orient="landscape"/>
      <w:pgMar w:top="567" w:right="567" w:bottom="567" w:left="56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7E25B" w14:textId="77777777" w:rsidR="00EB242C" w:rsidRDefault="00EB242C" w:rsidP="006A73A3">
      <w:pPr>
        <w:spacing w:after="0" w:line="240" w:lineRule="auto"/>
      </w:pPr>
      <w:r>
        <w:separator/>
      </w:r>
    </w:p>
  </w:endnote>
  <w:endnote w:type="continuationSeparator" w:id="0">
    <w:p w14:paraId="3A35A4EA" w14:textId="77777777" w:rsidR="00EB242C" w:rsidRDefault="00EB242C" w:rsidP="006A7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Yu Gothic UI"/>
    <w:panose1 w:val="02020609040205080304"/>
    <w:charset w:val="80"/>
    <w:family w:val="modern"/>
    <w:pitch w:val="fixed"/>
    <w:sig w:usb0="E00002FF" w:usb1="6AC7FDFB" w:usb2="08000012" w:usb3="00000000" w:csb0="0002009F" w:csb1="00000000"/>
  </w:font>
  <w:font w:name="Arial Unicode">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n AMU">
    <w:panose1 w:val="01000000000000000000"/>
    <w:charset w:val="00"/>
    <w:family w:val="auto"/>
    <w:pitch w:val="variable"/>
    <w:sig w:usb0="A5002EEF" w:usb1="5000000B" w:usb2="00000000"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B84D" w14:textId="149A3D2E" w:rsidR="009A54C5" w:rsidRDefault="009A54C5" w:rsidP="000C3483">
    <w:pPr>
      <w:pStyle w:val="Footer"/>
    </w:pPr>
  </w:p>
  <w:p w14:paraId="05C26733" w14:textId="2C697A85" w:rsidR="009A54C5" w:rsidRPr="007C4BF5" w:rsidRDefault="009A54C5">
    <w:pPr>
      <w:pStyle w:val="Footer"/>
      <w:rPr>
        <w:rFonts w:ascii="Sylfaen" w:hAnsi="Sylfaen"/>
        <w:lang w:val="hy-AM"/>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195EA" w14:textId="77777777" w:rsidR="00EB242C" w:rsidRDefault="00EB242C" w:rsidP="006A73A3">
      <w:pPr>
        <w:spacing w:after="0" w:line="240" w:lineRule="auto"/>
      </w:pPr>
      <w:r>
        <w:separator/>
      </w:r>
    </w:p>
  </w:footnote>
  <w:footnote w:type="continuationSeparator" w:id="0">
    <w:p w14:paraId="79A6DC6A" w14:textId="77777777" w:rsidR="00EB242C" w:rsidRDefault="00EB242C" w:rsidP="006A73A3">
      <w:pPr>
        <w:spacing w:after="0" w:line="240" w:lineRule="auto"/>
      </w:pPr>
      <w:r>
        <w:continuationSeparator/>
      </w:r>
    </w:p>
  </w:footnote>
  <w:footnote w:id="1">
    <w:p w14:paraId="6FEA4CEF" w14:textId="77777777" w:rsidR="005F44BF" w:rsidRPr="007703EC" w:rsidRDefault="005F44BF" w:rsidP="005F44BF">
      <w:pPr>
        <w:pStyle w:val="NormalWeb"/>
        <w:spacing w:after="0" w:line="276" w:lineRule="auto"/>
        <w:contextualSpacing/>
        <w:rPr>
          <w:rFonts w:ascii="GHEA Grapalat" w:hAnsi="GHEA Grapalat"/>
          <w:sz w:val="18"/>
          <w:szCs w:val="18"/>
          <w:lang w:val="hy-AM"/>
        </w:rPr>
      </w:pPr>
      <w:r w:rsidRPr="007703EC">
        <w:rPr>
          <w:rStyle w:val="FootnoteReference"/>
          <w:rFonts w:ascii="GHEA Grapalat" w:hAnsi="GHEA Grapalat"/>
          <w:sz w:val="18"/>
          <w:szCs w:val="18"/>
        </w:rPr>
        <w:footnoteRef/>
      </w:r>
      <w:r w:rsidRPr="007703EC">
        <w:rPr>
          <w:rFonts w:ascii="GHEA Grapalat" w:hAnsi="GHEA Grapalat"/>
          <w:sz w:val="18"/>
          <w:szCs w:val="18"/>
        </w:rPr>
        <w:t xml:space="preserve"> </w:t>
      </w:r>
      <w:hyperlink r:id="rId1" w:history="1">
        <w:r w:rsidRPr="007703EC">
          <w:rPr>
            <w:rStyle w:val="Hyperlink"/>
            <w:rFonts w:ascii="GHEA Grapalat" w:hAnsi="GHEA Grapalat"/>
            <w:sz w:val="18"/>
            <w:szCs w:val="18"/>
            <w:lang w:val="hy-AM"/>
          </w:rPr>
          <w:t>http://www.arlis.am/DocumentView.aspx?DocID=184674</w:t>
        </w:r>
      </w:hyperlink>
      <w:r w:rsidRPr="007703EC">
        <w:rPr>
          <w:rFonts w:ascii="GHEA Grapalat" w:hAnsi="GHEA Grapalat"/>
          <w:color w:val="1F4E79" w:themeColor="accent1" w:themeShade="80"/>
          <w:sz w:val="18"/>
          <w:szCs w:val="18"/>
          <w:lang w:val="hy-AM"/>
        </w:rPr>
        <w:t xml:space="preserve"> </w:t>
      </w:r>
    </w:p>
  </w:footnote>
  <w:footnote w:id="2">
    <w:p w14:paraId="0A9670B4" w14:textId="77777777" w:rsidR="005F44BF" w:rsidRPr="00FE707D" w:rsidRDefault="005F44BF" w:rsidP="005F44BF">
      <w:pPr>
        <w:pStyle w:val="FootnoteText"/>
        <w:rPr>
          <w:lang w:val="hy-AM"/>
        </w:rPr>
      </w:pPr>
      <w:r>
        <w:rPr>
          <w:rStyle w:val="FootnoteReference"/>
        </w:rPr>
        <w:footnoteRef/>
      </w:r>
      <w:r w:rsidRPr="00FE707D">
        <w:rPr>
          <w:lang w:val="hy-AM"/>
        </w:rPr>
        <w:t xml:space="preserve"> </w:t>
      </w:r>
      <w:hyperlink r:id="rId2" w:history="1">
        <w:r w:rsidRPr="00FE5338">
          <w:rPr>
            <w:rStyle w:val="Hyperlink"/>
            <w:lang w:val="hy-AM"/>
          </w:rPr>
          <w:t>https://www.oecd.org/en/publications/armenia-fifth-round-of-anti-corruption-monitoring-follow-up-report_3d273009-en.html</w:t>
        </w:r>
      </w:hyperlink>
      <w:r w:rsidRPr="00FE707D">
        <w:rPr>
          <w:lang w:val="hy-AM"/>
        </w:rPr>
        <w:t xml:space="preserve"> </w:t>
      </w:r>
    </w:p>
  </w:footnote>
  <w:footnote w:id="3">
    <w:p w14:paraId="486E50E1" w14:textId="77777777" w:rsidR="005F44BF" w:rsidRPr="00681DC8" w:rsidRDefault="005F44BF" w:rsidP="005F44BF">
      <w:pPr>
        <w:pStyle w:val="FootnoteText"/>
        <w:rPr>
          <w:lang w:val="hy-AM"/>
        </w:rPr>
      </w:pPr>
      <w:r>
        <w:rPr>
          <w:rStyle w:val="FootnoteReference"/>
        </w:rPr>
        <w:footnoteRef/>
      </w:r>
      <w:r w:rsidRPr="00681DC8">
        <w:rPr>
          <w:lang w:val="hy-AM"/>
        </w:rPr>
        <w:t xml:space="preserve"> </w:t>
      </w:r>
      <w:hyperlink r:id="rId3" w:history="1">
        <w:r w:rsidRPr="001B72D8">
          <w:rPr>
            <w:rStyle w:val="Hyperlink"/>
            <w:lang w:val="hy-AM"/>
          </w:rPr>
          <w:t>ԿԸՀ 2025 թ. Հայաստանի և այլ երկրների արդյունքները - Transparency.am</w:t>
        </w:r>
      </w:hyperlink>
      <w:r>
        <w:rPr>
          <w:lang w:val="hy-AM"/>
        </w:rPr>
        <w:t xml:space="preserve"> </w:t>
      </w:r>
    </w:p>
  </w:footnote>
  <w:footnote w:id="4">
    <w:p w14:paraId="4B219703" w14:textId="77777777" w:rsidR="005F44BF" w:rsidRPr="007F1E96" w:rsidRDefault="005F44BF" w:rsidP="005F44BF">
      <w:pPr>
        <w:spacing w:after="0" w:line="276" w:lineRule="auto"/>
        <w:ind w:firstLine="567"/>
        <w:jc w:val="both"/>
        <w:rPr>
          <w:rFonts w:eastAsia="Calibri" w:cs="Times New Roman"/>
          <w:noProof/>
          <w:sz w:val="16"/>
          <w:szCs w:val="20"/>
          <w:lang w:val="hy-AM"/>
        </w:rPr>
      </w:pPr>
      <w:r w:rsidRPr="007F1E96">
        <w:rPr>
          <w:rStyle w:val="FootnoteReference"/>
          <w:sz w:val="16"/>
          <w:szCs w:val="20"/>
        </w:rPr>
        <w:footnoteRef/>
      </w:r>
      <w:r w:rsidRPr="007F1E96">
        <w:rPr>
          <w:sz w:val="16"/>
          <w:szCs w:val="20"/>
          <w:lang w:val="hy-AM"/>
        </w:rPr>
        <w:t xml:space="preserve"> 1 միավորով </w:t>
      </w:r>
      <w:r w:rsidRPr="007F1E96">
        <w:rPr>
          <w:rFonts w:eastAsia="Calibri" w:cs="Times New Roman"/>
          <w:noProof/>
          <w:sz w:val="16"/>
          <w:szCs w:val="20"/>
          <w:lang w:val="hy-AM"/>
        </w:rPr>
        <w:t xml:space="preserve">հետընթացը </w:t>
      </w:r>
      <w:r w:rsidRPr="007F1E96">
        <w:rPr>
          <w:rFonts w:eastAsia="Calibri"/>
          <w:noProof/>
          <w:sz w:val="16"/>
          <w:szCs w:val="20"/>
          <w:lang w:val="hy-AM"/>
        </w:rPr>
        <w:t xml:space="preserve">մեծապես պայմանավորված է </w:t>
      </w:r>
      <w:r w:rsidRPr="007F1E96">
        <w:rPr>
          <w:rFonts w:eastAsia="Calibri" w:cs="Times New Roman"/>
          <w:i/>
          <w:sz w:val="16"/>
          <w:szCs w:val="20"/>
          <w:lang w:val="hy-AM"/>
        </w:rPr>
        <w:t xml:space="preserve">Համաշխարհային տնտեսական ֆորումի (WEF) </w:t>
      </w:r>
      <w:r w:rsidRPr="007F1E96">
        <w:rPr>
          <w:rFonts w:eastAsia="Calibri" w:cs="Times New Roman"/>
          <w:sz w:val="16"/>
          <w:szCs w:val="20"/>
          <w:lang w:val="hy-AM"/>
        </w:rPr>
        <w:t>Ընկերությունների գործադիր տնօրենների կարծիքի ամենամյա հարցման 2025 թվականի</w:t>
      </w:r>
      <w:r w:rsidRPr="007F1E96">
        <w:rPr>
          <w:rFonts w:eastAsia="Calibri" w:cs="Times New Roman"/>
          <w:i/>
          <w:sz w:val="16"/>
          <w:szCs w:val="20"/>
          <w:lang w:val="hy-AM"/>
        </w:rPr>
        <w:t xml:space="preserve"> </w:t>
      </w:r>
      <w:r w:rsidRPr="007F1E96">
        <w:rPr>
          <w:rFonts w:eastAsia="Calibri"/>
          <w:noProof/>
          <w:sz w:val="16"/>
          <w:szCs w:val="20"/>
          <w:lang w:val="hy-AM"/>
        </w:rPr>
        <w:t xml:space="preserve">արդյունքով: Այն արտացոլում է բիզնեսի ղեկավարների ընկալումները կաշառակերության տարածվածության վերաբերյալ այնպիսի ոլորտներում, ինչպիսիք են պետական գնումները, հարկային վճարումները, հանրային ծառայությունները, առևտրային ընթացակարգերը և դատական որոշումները։ </w:t>
      </w:r>
      <w:r w:rsidRPr="007F1E96">
        <w:rPr>
          <w:rFonts w:eastAsia="Calibri" w:cs="Times New Roman"/>
          <w:noProof/>
          <w:sz w:val="16"/>
          <w:szCs w:val="20"/>
          <w:lang w:val="hy-AM"/>
        </w:rPr>
        <w:t xml:space="preserve">Հայաստանի համար նշյալ հարցման ցուցանիշը նվազել է </w:t>
      </w:r>
      <w:r w:rsidRPr="007F1E96">
        <w:rPr>
          <w:rFonts w:eastAsia="Calibri" w:cs="Times New Roman"/>
          <w:bCs/>
          <w:noProof/>
          <w:sz w:val="16"/>
          <w:szCs w:val="20"/>
          <w:lang w:val="hy-AM"/>
        </w:rPr>
        <w:t>56-ից մինչև 53</w:t>
      </w:r>
      <w:r w:rsidRPr="007F1E96">
        <w:rPr>
          <w:rFonts w:eastAsia="Calibri" w:cs="Times New Roman"/>
          <w:noProof/>
          <w:sz w:val="16"/>
          <w:szCs w:val="20"/>
          <w:lang w:val="hy-AM"/>
        </w:rPr>
        <w:t xml:space="preserve">, մինչդեռ ԿԸՀ-ի հաշվարկում օգտագործվող մյուս աղբյուրների ցուցանիշները մնացել են անփոփոխ։ Քանի որ ԿԸՀ-ն հաշվարկվում է բոլոր աղբյուրների միջին ցուցանիշի հիման վրա, այս մեկ ցուցանիշի նվազումը, այն է՝ պետական գնումների և վերջինիս շրջանակում դատաքննության երկար ժամկետների վերաբերյալ </w:t>
      </w:r>
      <w:r w:rsidRPr="007F1E96">
        <w:rPr>
          <w:rFonts w:eastAsia="Calibri" w:cs="Times New Roman"/>
          <w:sz w:val="16"/>
          <w:szCs w:val="20"/>
          <w:lang w:val="hy-AM"/>
        </w:rPr>
        <w:t xml:space="preserve">ընկերությունների գործադիր տնօրենների կարծիքը </w:t>
      </w:r>
      <w:r w:rsidRPr="007F1E96">
        <w:rPr>
          <w:rFonts w:eastAsia="Calibri" w:cs="Times New Roman"/>
          <w:noProof/>
          <w:sz w:val="16"/>
          <w:szCs w:val="20"/>
          <w:lang w:val="hy-AM"/>
        </w:rPr>
        <w:t>հանգեցրել է ընդհանուր գնահատականի մեկ կետով նվազմանը։ Հակակոռուպցիոն ռազմավարության գործողությունների ծրագրի շրջանակում հանրային և մասնավոր հատվածների միջև վարչարարության դյուրացումը, պետական գնումների ընթացակարգերի կատարելագործումը շարունակական բնույթ են կրելու՝ նպատակ ունենալով բարելավել ԿԸՀ-ն</w:t>
      </w:r>
      <w:r w:rsidRPr="007F1E96">
        <w:rPr>
          <w:rFonts w:eastAsia="Calibri" w:cs="Times New Roman"/>
          <w:noProof/>
          <w:sz w:val="16"/>
          <w:szCs w:val="20"/>
          <w:vertAlign w:val="subscript"/>
          <w:lang w:val="hy-AM"/>
        </w:rPr>
        <w:t>:</w:t>
      </w:r>
    </w:p>
    <w:p w14:paraId="62AB2EAC" w14:textId="77777777" w:rsidR="005F44BF" w:rsidRPr="007F1E96" w:rsidRDefault="005F44BF" w:rsidP="005F44BF">
      <w:pPr>
        <w:pStyle w:val="FootnoteText"/>
        <w:rPr>
          <w:sz w:val="16"/>
          <w:lang w:val="hy-AM"/>
        </w:rPr>
      </w:pPr>
    </w:p>
  </w:footnote>
  <w:footnote w:id="5">
    <w:p w14:paraId="5C2A5B7E" w14:textId="77777777" w:rsidR="005F44BF" w:rsidRPr="0042059B" w:rsidRDefault="005F44BF" w:rsidP="005F44BF">
      <w:pPr>
        <w:pStyle w:val="FootnoteText"/>
        <w:rPr>
          <w:lang w:val="hy-AM"/>
        </w:rPr>
      </w:pPr>
      <w:r w:rsidRPr="007F1E96">
        <w:rPr>
          <w:rStyle w:val="FootnoteReference"/>
          <w:sz w:val="16"/>
        </w:rPr>
        <w:footnoteRef/>
      </w:r>
      <w:r w:rsidRPr="007F1E96">
        <w:rPr>
          <w:sz w:val="16"/>
          <w:lang w:val="hy-AM"/>
        </w:rPr>
        <w:t xml:space="preserve"> </w:t>
      </w:r>
      <w:hyperlink r:id="rId4" w:history="1">
        <w:r w:rsidRPr="007F1E96">
          <w:rPr>
            <w:rStyle w:val="Hyperlink"/>
            <w:sz w:val="16"/>
            <w:lang w:val="hy-AM"/>
          </w:rPr>
          <w:t>https://eap-csf.eu/what-we-do/eap-index/</w:t>
        </w:r>
      </w:hyperlink>
      <w:r w:rsidRPr="007F1E96">
        <w:rPr>
          <w:rStyle w:val="Hyperlink"/>
          <w:sz w:val="16"/>
          <w:lang w:val="hy-AM"/>
        </w:rPr>
        <w:t xml:space="preserve"> </w:t>
      </w:r>
    </w:p>
  </w:footnote>
  <w:footnote w:id="6">
    <w:p w14:paraId="1AF44C8E" w14:textId="77777777" w:rsidR="00251D90" w:rsidRDefault="00251D90" w:rsidP="00251D90">
      <w:pPr>
        <w:pStyle w:val="FootnoteText"/>
        <w:jc w:val="both"/>
        <w:rPr>
          <w:b/>
          <w:bCs/>
          <w:lang w:val="hy-AM"/>
        </w:rPr>
      </w:pPr>
      <w:r w:rsidRPr="30CA9989">
        <w:rPr>
          <w:rStyle w:val="FootnoteReference"/>
        </w:rPr>
        <w:footnoteRef/>
      </w:r>
      <w:r w:rsidRPr="005F44BF">
        <w:rPr>
          <w:lang w:val="hy-AM"/>
        </w:rPr>
        <w:t xml:space="preserve"> Հարկ է նշել, որ, ինչպես նշված է լրացուցիչ նշումներում, ներկայումս էլ </w:t>
      </w:r>
      <w:r w:rsidRPr="00251D90">
        <w:rPr>
          <w:rFonts w:eastAsia="Times New Roman"/>
          <w:lang w:val="hy-AM"/>
        </w:rPr>
        <w:t>օրենսդրորեն (Հանրային ծառայության մասին ՀՀ օրենքով) բացառված են պետական բարձրաստիճան պաշտոնյաների և նրանց ընտանիքի անդամների ուղղակի և անուղղակի մասնակցությունը պետական գնումների գործընթացներում</w:t>
      </w:r>
      <w:r w:rsidRPr="00251D90">
        <w:rPr>
          <w:rFonts w:eastAsia="Times New Roman"/>
          <w:b/>
          <w:bCs/>
          <w:lang w:val="hy-AM"/>
        </w:rPr>
        <w:t xml:space="preserve">։ </w:t>
      </w:r>
    </w:p>
    <w:p w14:paraId="2929B170" w14:textId="77777777" w:rsidR="00251D90" w:rsidRPr="005F44BF" w:rsidRDefault="00251D90" w:rsidP="00251D90">
      <w:pPr>
        <w:pStyle w:val="FootnoteText"/>
        <w:rPr>
          <w:lang w:val="hy-AM"/>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5BA8"/>
    <w:multiLevelType w:val="hybridMultilevel"/>
    <w:tmpl w:val="EF9AA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839F5"/>
    <w:multiLevelType w:val="hybridMultilevel"/>
    <w:tmpl w:val="D1B83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84A11"/>
    <w:multiLevelType w:val="hybridMultilevel"/>
    <w:tmpl w:val="2418F4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22044"/>
    <w:multiLevelType w:val="hybridMultilevel"/>
    <w:tmpl w:val="6F8A59F2"/>
    <w:lvl w:ilvl="0" w:tplc="9196C9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EA53D7B"/>
    <w:multiLevelType w:val="hybridMultilevel"/>
    <w:tmpl w:val="DCCADE22"/>
    <w:lvl w:ilvl="0" w:tplc="8C7042D2">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80CB5"/>
    <w:multiLevelType w:val="hybridMultilevel"/>
    <w:tmpl w:val="3566D2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D5D3C"/>
    <w:multiLevelType w:val="hybridMultilevel"/>
    <w:tmpl w:val="A1B6628E"/>
    <w:lvl w:ilvl="0" w:tplc="FFFFFFFF">
      <w:start w:val="1"/>
      <w:numFmt w:val="decimal"/>
      <w:lvlText w:val="%1."/>
      <w:lvlJc w:val="left"/>
      <w:pPr>
        <w:ind w:left="1287" w:hanging="360"/>
      </w:pPr>
      <w:rPr>
        <w:i w:val="0"/>
        <w:iCs w:val="0"/>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7" w15:restartNumberingAfterBreak="0">
    <w:nsid w:val="4AC07D9F"/>
    <w:multiLevelType w:val="hybridMultilevel"/>
    <w:tmpl w:val="9A1CB9AA"/>
    <w:lvl w:ilvl="0" w:tplc="38C8E29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D141DE4"/>
    <w:multiLevelType w:val="hybridMultilevel"/>
    <w:tmpl w:val="EAA0B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27BD5"/>
    <w:multiLevelType w:val="hybridMultilevel"/>
    <w:tmpl w:val="EDFA1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2C1DBC"/>
    <w:multiLevelType w:val="hybridMultilevel"/>
    <w:tmpl w:val="C61A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B5333"/>
    <w:multiLevelType w:val="hybridMultilevel"/>
    <w:tmpl w:val="EFFC2010"/>
    <w:lvl w:ilvl="0" w:tplc="6EBA59AE">
      <w:start w:val="1"/>
      <w:numFmt w:val="decimal"/>
      <w:lvlText w:val="%1)"/>
      <w:lvlJc w:val="left"/>
      <w:pPr>
        <w:ind w:left="1485" w:hanging="945"/>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2" w15:restartNumberingAfterBreak="0">
    <w:nsid w:val="7D9E5890"/>
    <w:multiLevelType w:val="hybridMultilevel"/>
    <w:tmpl w:val="AD5C3600"/>
    <w:lvl w:ilvl="0" w:tplc="0409000D">
      <w:start w:val="1"/>
      <w:numFmt w:val="bullet"/>
      <w:lvlText w:val=""/>
      <w:lvlJc w:val="left"/>
      <w:pPr>
        <w:ind w:left="1339" w:hanging="360"/>
      </w:pPr>
      <w:rPr>
        <w:rFonts w:ascii="Wingdings" w:hAnsi="Wingdings" w:hint="default"/>
      </w:rPr>
    </w:lvl>
    <w:lvl w:ilvl="1" w:tplc="04090003">
      <w:start w:val="1"/>
      <w:numFmt w:val="bullet"/>
      <w:lvlText w:val="o"/>
      <w:lvlJc w:val="left"/>
      <w:pPr>
        <w:ind w:left="2059" w:hanging="360"/>
      </w:pPr>
      <w:rPr>
        <w:rFonts w:ascii="Courier New" w:hAnsi="Courier New" w:cs="Courier New" w:hint="default"/>
      </w:rPr>
    </w:lvl>
    <w:lvl w:ilvl="2" w:tplc="04090005">
      <w:start w:val="1"/>
      <w:numFmt w:val="bullet"/>
      <w:lvlText w:val=""/>
      <w:lvlJc w:val="left"/>
      <w:pPr>
        <w:ind w:left="2779" w:hanging="360"/>
      </w:pPr>
      <w:rPr>
        <w:rFonts w:ascii="Wingdings" w:hAnsi="Wingdings" w:hint="default"/>
      </w:rPr>
    </w:lvl>
    <w:lvl w:ilvl="3" w:tplc="04090001">
      <w:start w:val="1"/>
      <w:numFmt w:val="bullet"/>
      <w:lvlText w:val=""/>
      <w:lvlJc w:val="left"/>
      <w:pPr>
        <w:ind w:left="3499" w:hanging="360"/>
      </w:pPr>
      <w:rPr>
        <w:rFonts w:ascii="Symbol" w:hAnsi="Symbol" w:hint="default"/>
      </w:rPr>
    </w:lvl>
    <w:lvl w:ilvl="4" w:tplc="04090003">
      <w:start w:val="1"/>
      <w:numFmt w:val="bullet"/>
      <w:lvlText w:val="o"/>
      <w:lvlJc w:val="left"/>
      <w:pPr>
        <w:ind w:left="4219" w:hanging="360"/>
      </w:pPr>
      <w:rPr>
        <w:rFonts w:ascii="Courier New" w:hAnsi="Courier New" w:cs="Courier New" w:hint="default"/>
      </w:rPr>
    </w:lvl>
    <w:lvl w:ilvl="5" w:tplc="04090005">
      <w:start w:val="1"/>
      <w:numFmt w:val="bullet"/>
      <w:lvlText w:val=""/>
      <w:lvlJc w:val="left"/>
      <w:pPr>
        <w:ind w:left="4939" w:hanging="360"/>
      </w:pPr>
      <w:rPr>
        <w:rFonts w:ascii="Wingdings" w:hAnsi="Wingdings" w:hint="default"/>
      </w:rPr>
    </w:lvl>
    <w:lvl w:ilvl="6" w:tplc="04090001">
      <w:start w:val="1"/>
      <w:numFmt w:val="bullet"/>
      <w:lvlText w:val=""/>
      <w:lvlJc w:val="left"/>
      <w:pPr>
        <w:ind w:left="5659" w:hanging="360"/>
      </w:pPr>
      <w:rPr>
        <w:rFonts w:ascii="Symbol" w:hAnsi="Symbol" w:hint="default"/>
      </w:rPr>
    </w:lvl>
    <w:lvl w:ilvl="7" w:tplc="04090003">
      <w:start w:val="1"/>
      <w:numFmt w:val="bullet"/>
      <w:lvlText w:val="o"/>
      <w:lvlJc w:val="left"/>
      <w:pPr>
        <w:ind w:left="6379" w:hanging="360"/>
      </w:pPr>
      <w:rPr>
        <w:rFonts w:ascii="Courier New" w:hAnsi="Courier New" w:cs="Courier New" w:hint="default"/>
      </w:rPr>
    </w:lvl>
    <w:lvl w:ilvl="8" w:tplc="04090005">
      <w:start w:val="1"/>
      <w:numFmt w:val="bullet"/>
      <w:lvlText w:val=""/>
      <w:lvlJc w:val="left"/>
      <w:pPr>
        <w:ind w:left="7099"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7"/>
  </w:num>
  <w:num w:numId="5">
    <w:abstractNumId w:val="4"/>
  </w:num>
  <w:num w:numId="6">
    <w:abstractNumId w:val="6"/>
  </w:num>
  <w:num w:numId="7">
    <w:abstractNumId w:val="9"/>
  </w:num>
  <w:num w:numId="8">
    <w:abstractNumId w:val="8"/>
  </w:num>
  <w:num w:numId="9">
    <w:abstractNumId w:val="5"/>
  </w:num>
  <w:num w:numId="10">
    <w:abstractNumId w:val="0"/>
  </w:num>
  <w:num w:numId="11">
    <w:abstractNumId w:val="2"/>
  </w:num>
  <w:num w:numId="12">
    <w:abstractNumId w:val="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89"/>
    <w:rsid w:val="00002004"/>
    <w:rsid w:val="00006FE3"/>
    <w:rsid w:val="00013892"/>
    <w:rsid w:val="000140A7"/>
    <w:rsid w:val="00014A76"/>
    <w:rsid w:val="00014D49"/>
    <w:rsid w:val="0002076B"/>
    <w:rsid w:val="00023790"/>
    <w:rsid w:val="00026378"/>
    <w:rsid w:val="0002679F"/>
    <w:rsid w:val="00026B10"/>
    <w:rsid w:val="00027C22"/>
    <w:rsid w:val="0003140F"/>
    <w:rsid w:val="00036C27"/>
    <w:rsid w:val="00040521"/>
    <w:rsid w:val="000457F3"/>
    <w:rsid w:val="00045BF7"/>
    <w:rsid w:val="000467C1"/>
    <w:rsid w:val="00046FAA"/>
    <w:rsid w:val="00050BBF"/>
    <w:rsid w:val="00051169"/>
    <w:rsid w:val="00052227"/>
    <w:rsid w:val="00056CD9"/>
    <w:rsid w:val="000574E8"/>
    <w:rsid w:val="00060092"/>
    <w:rsid w:val="0006153F"/>
    <w:rsid w:val="00064BAF"/>
    <w:rsid w:val="00071358"/>
    <w:rsid w:val="00072ADB"/>
    <w:rsid w:val="000767D7"/>
    <w:rsid w:val="0008597F"/>
    <w:rsid w:val="00091894"/>
    <w:rsid w:val="000A0195"/>
    <w:rsid w:val="000A0EE2"/>
    <w:rsid w:val="000A3DB7"/>
    <w:rsid w:val="000A7262"/>
    <w:rsid w:val="000B2BF5"/>
    <w:rsid w:val="000B3B9C"/>
    <w:rsid w:val="000B4FAF"/>
    <w:rsid w:val="000B6176"/>
    <w:rsid w:val="000C3483"/>
    <w:rsid w:val="000C3CE7"/>
    <w:rsid w:val="000C3FF8"/>
    <w:rsid w:val="000C432A"/>
    <w:rsid w:val="000D03C1"/>
    <w:rsid w:val="000D0535"/>
    <w:rsid w:val="000D1935"/>
    <w:rsid w:val="000D3E49"/>
    <w:rsid w:val="000E3387"/>
    <w:rsid w:val="000E52A6"/>
    <w:rsid w:val="000E5B36"/>
    <w:rsid w:val="000E5BE4"/>
    <w:rsid w:val="000F1E9B"/>
    <w:rsid w:val="000F3728"/>
    <w:rsid w:val="001008AD"/>
    <w:rsid w:val="00100EF3"/>
    <w:rsid w:val="00105F85"/>
    <w:rsid w:val="0011400F"/>
    <w:rsid w:val="00116ACD"/>
    <w:rsid w:val="0012046F"/>
    <w:rsid w:val="001223B7"/>
    <w:rsid w:val="0012271A"/>
    <w:rsid w:val="001228C5"/>
    <w:rsid w:val="00125010"/>
    <w:rsid w:val="00127054"/>
    <w:rsid w:val="00127E91"/>
    <w:rsid w:val="001301A4"/>
    <w:rsid w:val="00136DB9"/>
    <w:rsid w:val="00143FD9"/>
    <w:rsid w:val="001510AE"/>
    <w:rsid w:val="001513AF"/>
    <w:rsid w:val="001515D5"/>
    <w:rsid w:val="0015178D"/>
    <w:rsid w:val="001550F7"/>
    <w:rsid w:val="0015713E"/>
    <w:rsid w:val="00161C2C"/>
    <w:rsid w:val="00162268"/>
    <w:rsid w:val="00164BE8"/>
    <w:rsid w:val="00166224"/>
    <w:rsid w:val="001672E6"/>
    <w:rsid w:val="00171A05"/>
    <w:rsid w:val="001734F6"/>
    <w:rsid w:val="00173BE6"/>
    <w:rsid w:val="001752A8"/>
    <w:rsid w:val="00176CAF"/>
    <w:rsid w:val="001811C7"/>
    <w:rsid w:val="00181E7A"/>
    <w:rsid w:val="00185B1A"/>
    <w:rsid w:val="001A0E85"/>
    <w:rsid w:val="001A1568"/>
    <w:rsid w:val="001A175B"/>
    <w:rsid w:val="001B0EEF"/>
    <w:rsid w:val="001B55B0"/>
    <w:rsid w:val="001B64F6"/>
    <w:rsid w:val="001B7FC0"/>
    <w:rsid w:val="001C1C2E"/>
    <w:rsid w:val="001C1D4C"/>
    <w:rsid w:val="001C6DA8"/>
    <w:rsid w:val="001C7BDF"/>
    <w:rsid w:val="001E21E1"/>
    <w:rsid w:val="001E4F70"/>
    <w:rsid w:val="001E79FE"/>
    <w:rsid w:val="001F249A"/>
    <w:rsid w:val="001F413B"/>
    <w:rsid w:val="001F7F72"/>
    <w:rsid w:val="00200A4D"/>
    <w:rsid w:val="002033D5"/>
    <w:rsid w:val="002035CC"/>
    <w:rsid w:val="002102F6"/>
    <w:rsid w:val="00211FCE"/>
    <w:rsid w:val="0021340E"/>
    <w:rsid w:val="00214980"/>
    <w:rsid w:val="00216FB1"/>
    <w:rsid w:val="0022115E"/>
    <w:rsid w:val="0022408F"/>
    <w:rsid w:val="00225195"/>
    <w:rsid w:val="002256EA"/>
    <w:rsid w:val="00230217"/>
    <w:rsid w:val="00230FED"/>
    <w:rsid w:val="0023203D"/>
    <w:rsid w:val="002324D5"/>
    <w:rsid w:val="002403D7"/>
    <w:rsid w:val="002423AE"/>
    <w:rsid w:val="0024519E"/>
    <w:rsid w:val="00250387"/>
    <w:rsid w:val="0025108F"/>
    <w:rsid w:val="00251D90"/>
    <w:rsid w:val="00257C44"/>
    <w:rsid w:val="00260640"/>
    <w:rsid w:val="002607A6"/>
    <w:rsid w:val="00261FE2"/>
    <w:rsid w:val="00264575"/>
    <w:rsid w:val="00264C85"/>
    <w:rsid w:val="0027056E"/>
    <w:rsid w:val="00271FBC"/>
    <w:rsid w:val="002803CC"/>
    <w:rsid w:val="00283361"/>
    <w:rsid w:val="002846EB"/>
    <w:rsid w:val="0029172D"/>
    <w:rsid w:val="00295B02"/>
    <w:rsid w:val="00296E0C"/>
    <w:rsid w:val="002A1442"/>
    <w:rsid w:val="002A1E20"/>
    <w:rsid w:val="002A605E"/>
    <w:rsid w:val="002B529B"/>
    <w:rsid w:val="002C1405"/>
    <w:rsid w:val="002D073E"/>
    <w:rsid w:val="002D16BA"/>
    <w:rsid w:val="002D5215"/>
    <w:rsid w:val="002D525D"/>
    <w:rsid w:val="002D7FAD"/>
    <w:rsid w:val="002E3165"/>
    <w:rsid w:val="002F1025"/>
    <w:rsid w:val="002F3E60"/>
    <w:rsid w:val="002F43CC"/>
    <w:rsid w:val="002F570A"/>
    <w:rsid w:val="003034CC"/>
    <w:rsid w:val="003049C8"/>
    <w:rsid w:val="00307437"/>
    <w:rsid w:val="00310581"/>
    <w:rsid w:val="00311FC0"/>
    <w:rsid w:val="003175F4"/>
    <w:rsid w:val="0032193C"/>
    <w:rsid w:val="00321E65"/>
    <w:rsid w:val="00321F88"/>
    <w:rsid w:val="0032450A"/>
    <w:rsid w:val="00331ABB"/>
    <w:rsid w:val="00333B1A"/>
    <w:rsid w:val="00334C3B"/>
    <w:rsid w:val="00335419"/>
    <w:rsid w:val="00340168"/>
    <w:rsid w:val="003529E1"/>
    <w:rsid w:val="0036176A"/>
    <w:rsid w:val="00362563"/>
    <w:rsid w:val="00364BEC"/>
    <w:rsid w:val="00367529"/>
    <w:rsid w:val="0036767F"/>
    <w:rsid w:val="00371CBE"/>
    <w:rsid w:val="00371D70"/>
    <w:rsid w:val="00381D99"/>
    <w:rsid w:val="0038280A"/>
    <w:rsid w:val="00386D51"/>
    <w:rsid w:val="003914F4"/>
    <w:rsid w:val="00391531"/>
    <w:rsid w:val="00397E55"/>
    <w:rsid w:val="003A184A"/>
    <w:rsid w:val="003A2462"/>
    <w:rsid w:val="003B6BD3"/>
    <w:rsid w:val="003C3009"/>
    <w:rsid w:val="003C65DB"/>
    <w:rsid w:val="003D1BCA"/>
    <w:rsid w:val="003D4427"/>
    <w:rsid w:val="003D60C9"/>
    <w:rsid w:val="003E2846"/>
    <w:rsid w:val="003E4FF3"/>
    <w:rsid w:val="003E5C25"/>
    <w:rsid w:val="003F1E3F"/>
    <w:rsid w:val="003F5093"/>
    <w:rsid w:val="003F51EC"/>
    <w:rsid w:val="003F6010"/>
    <w:rsid w:val="003F6197"/>
    <w:rsid w:val="00400557"/>
    <w:rsid w:val="00401673"/>
    <w:rsid w:val="0040372E"/>
    <w:rsid w:val="00410A29"/>
    <w:rsid w:val="004132B9"/>
    <w:rsid w:val="00414374"/>
    <w:rsid w:val="0041634B"/>
    <w:rsid w:val="004168BC"/>
    <w:rsid w:val="00421EBA"/>
    <w:rsid w:val="0042227A"/>
    <w:rsid w:val="004225EF"/>
    <w:rsid w:val="00423DD5"/>
    <w:rsid w:val="00430E86"/>
    <w:rsid w:val="00436ABE"/>
    <w:rsid w:val="00436EF8"/>
    <w:rsid w:val="0044101C"/>
    <w:rsid w:val="00442639"/>
    <w:rsid w:val="00444F57"/>
    <w:rsid w:val="00446C5B"/>
    <w:rsid w:val="00446CDA"/>
    <w:rsid w:val="00447A1C"/>
    <w:rsid w:val="00451C8B"/>
    <w:rsid w:val="00452E62"/>
    <w:rsid w:val="00452FAA"/>
    <w:rsid w:val="00456DE1"/>
    <w:rsid w:val="004651BA"/>
    <w:rsid w:val="00472FEE"/>
    <w:rsid w:val="00473E78"/>
    <w:rsid w:val="00473EB5"/>
    <w:rsid w:val="00474F84"/>
    <w:rsid w:val="004769CA"/>
    <w:rsid w:val="004811B6"/>
    <w:rsid w:val="00483301"/>
    <w:rsid w:val="004841C0"/>
    <w:rsid w:val="00493479"/>
    <w:rsid w:val="00493693"/>
    <w:rsid w:val="00494064"/>
    <w:rsid w:val="00495CBA"/>
    <w:rsid w:val="004963E0"/>
    <w:rsid w:val="004A029C"/>
    <w:rsid w:val="004A29FA"/>
    <w:rsid w:val="004A76A1"/>
    <w:rsid w:val="004B2EAE"/>
    <w:rsid w:val="004B5261"/>
    <w:rsid w:val="004C0818"/>
    <w:rsid w:val="004C2269"/>
    <w:rsid w:val="004C40C6"/>
    <w:rsid w:val="004C62FC"/>
    <w:rsid w:val="004C75ED"/>
    <w:rsid w:val="004D34E8"/>
    <w:rsid w:val="004D3C8D"/>
    <w:rsid w:val="004F1642"/>
    <w:rsid w:val="004F440D"/>
    <w:rsid w:val="00500AB7"/>
    <w:rsid w:val="00502684"/>
    <w:rsid w:val="00503C75"/>
    <w:rsid w:val="00504F31"/>
    <w:rsid w:val="00505C43"/>
    <w:rsid w:val="0051180B"/>
    <w:rsid w:val="0051309F"/>
    <w:rsid w:val="005149C7"/>
    <w:rsid w:val="00515D94"/>
    <w:rsid w:val="005165AF"/>
    <w:rsid w:val="00516C69"/>
    <w:rsid w:val="00517D39"/>
    <w:rsid w:val="00521385"/>
    <w:rsid w:val="0052490E"/>
    <w:rsid w:val="005273EC"/>
    <w:rsid w:val="00530DD8"/>
    <w:rsid w:val="00532425"/>
    <w:rsid w:val="00532A07"/>
    <w:rsid w:val="0053338D"/>
    <w:rsid w:val="0053339A"/>
    <w:rsid w:val="00534ED4"/>
    <w:rsid w:val="00535958"/>
    <w:rsid w:val="00535CD9"/>
    <w:rsid w:val="00536983"/>
    <w:rsid w:val="00536CEF"/>
    <w:rsid w:val="0053701A"/>
    <w:rsid w:val="00537293"/>
    <w:rsid w:val="0054040D"/>
    <w:rsid w:val="00544D42"/>
    <w:rsid w:val="00552EA9"/>
    <w:rsid w:val="00553C30"/>
    <w:rsid w:val="00554935"/>
    <w:rsid w:val="005579EE"/>
    <w:rsid w:val="00560A4E"/>
    <w:rsid w:val="00561B8C"/>
    <w:rsid w:val="00562B00"/>
    <w:rsid w:val="00564094"/>
    <w:rsid w:val="0057586F"/>
    <w:rsid w:val="00577814"/>
    <w:rsid w:val="00580E2B"/>
    <w:rsid w:val="00581D73"/>
    <w:rsid w:val="00585EB2"/>
    <w:rsid w:val="00587354"/>
    <w:rsid w:val="0058785C"/>
    <w:rsid w:val="00592B15"/>
    <w:rsid w:val="005A265B"/>
    <w:rsid w:val="005A3E0A"/>
    <w:rsid w:val="005A694D"/>
    <w:rsid w:val="005B15B1"/>
    <w:rsid w:val="005B64AA"/>
    <w:rsid w:val="005B6C74"/>
    <w:rsid w:val="005C0157"/>
    <w:rsid w:val="005D50B4"/>
    <w:rsid w:val="005D728D"/>
    <w:rsid w:val="005E05E0"/>
    <w:rsid w:val="005E0A33"/>
    <w:rsid w:val="005E0B7C"/>
    <w:rsid w:val="005E184B"/>
    <w:rsid w:val="005F2184"/>
    <w:rsid w:val="005F44BF"/>
    <w:rsid w:val="005F5A41"/>
    <w:rsid w:val="005F6128"/>
    <w:rsid w:val="006013D8"/>
    <w:rsid w:val="0060305B"/>
    <w:rsid w:val="0060467F"/>
    <w:rsid w:val="00610B51"/>
    <w:rsid w:val="00610D64"/>
    <w:rsid w:val="00612C81"/>
    <w:rsid w:val="00614DE7"/>
    <w:rsid w:val="00616C95"/>
    <w:rsid w:val="0062068F"/>
    <w:rsid w:val="00623FD5"/>
    <w:rsid w:val="00626268"/>
    <w:rsid w:val="00630AEC"/>
    <w:rsid w:val="006317A2"/>
    <w:rsid w:val="00634904"/>
    <w:rsid w:val="00634976"/>
    <w:rsid w:val="00634DF8"/>
    <w:rsid w:val="0063665E"/>
    <w:rsid w:val="00637AE8"/>
    <w:rsid w:val="006426CD"/>
    <w:rsid w:val="00647EA8"/>
    <w:rsid w:val="006500E3"/>
    <w:rsid w:val="00651951"/>
    <w:rsid w:val="00653B41"/>
    <w:rsid w:val="006554DF"/>
    <w:rsid w:val="006561F9"/>
    <w:rsid w:val="00656DC9"/>
    <w:rsid w:val="006576D3"/>
    <w:rsid w:val="00660D99"/>
    <w:rsid w:val="00661B0E"/>
    <w:rsid w:val="006640B7"/>
    <w:rsid w:val="0066469D"/>
    <w:rsid w:val="00670DB9"/>
    <w:rsid w:val="00676E6E"/>
    <w:rsid w:val="00680079"/>
    <w:rsid w:val="006803F7"/>
    <w:rsid w:val="006824EF"/>
    <w:rsid w:val="00683D3F"/>
    <w:rsid w:val="00684FD9"/>
    <w:rsid w:val="00687258"/>
    <w:rsid w:val="006879E1"/>
    <w:rsid w:val="00691E3E"/>
    <w:rsid w:val="006933C1"/>
    <w:rsid w:val="006974E7"/>
    <w:rsid w:val="006A0D77"/>
    <w:rsid w:val="006A0EC2"/>
    <w:rsid w:val="006A3E28"/>
    <w:rsid w:val="006A46E9"/>
    <w:rsid w:val="006A4866"/>
    <w:rsid w:val="006A73A3"/>
    <w:rsid w:val="006B0513"/>
    <w:rsid w:val="006B6F19"/>
    <w:rsid w:val="006C4F7B"/>
    <w:rsid w:val="006C6D91"/>
    <w:rsid w:val="006D0F0E"/>
    <w:rsid w:val="006D2C0E"/>
    <w:rsid w:val="006E0D97"/>
    <w:rsid w:val="006E4A5B"/>
    <w:rsid w:val="006E6FBF"/>
    <w:rsid w:val="006F0F88"/>
    <w:rsid w:val="006F26AB"/>
    <w:rsid w:val="00706DF5"/>
    <w:rsid w:val="00707771"/>
    <w:rsid w:val="00714EF1"/>
    <w:rsid w:val="00715198"/>
    <w:rsid w:val="007179DB"/>
    <w:rsid w:val="00725053"/>
    <w:rsid w:val="007273E1"/>
    <w:rsid w:val="007275A7"/>
    <w:rsid w:val="00731116"/>
    <w:rsid w:val="00745842"/>
    <w:rsid w:val="007477AB"/>
    <w:rsid w:val="00751C16"/>
    <w:rsid w:val="00753316"/>
    <w:rsid w:val="007556BF"/>
    <w:rsid w:val="00757917"/>
    <w:rsid w:val="00761CD9"/>
    <w:rsid w:val="007631ED"/>
    <w:rsid w:val="00766294"/>
    <w:rsid w:val="007668E8"/>
    <w:rsid w:val="007703EC"/>
    <w:rsid w:val="00776AB2"/>
    <w:rsid w:val="00777FFB"/>
    <w:rsid w:val="00780231"/>
    <w:rsid w:val="007817FC"/>
    <w:rsid w:val="00783ED6"/>
    <w:rsid w:val="007917E1"/>
    <w:rsid w:val="00792B22"/>
    <w:rsid w:val="00792F93"/>
    <w:rsid w:val="0079427D"/>
    <w:rsid w:val="0079684A"/>
    <w:rsid w:val="007A0464"/>
    <w:rsid w:val="007A1B41"/>
    <w:rsid w:val="007A1EA4"/>
    <w:rsid w:val="007B3322"/>
    <w:rsid w:val="007B4D6D"/>
    <w:rsid w:val="007B5494"/>
    <w:rsid w:val="007C377A"/>
    <w:rsid w:val="007C4BF5"/>
    <w:rsid w:val="007C4D24"/>
    <w:rsid w:val="007C6002"/>
    <w:rsid w:val="007D7394"/>
    <w:rsid w:val="007E170D"/>
    <w:rsid w:val="007E1DCC"/>
    <w:rsid w:val="007F1E96"/>
    <w:rsid w:val="007F3D55"/>
    <w:rsid w:val="008111A5"/>
    <w:rsid w:val="0081723B"/>
    <w:rsid w:val="00820D4C"/>
    <w:rsid w:val="00822300"/>
    <w:rsid w:val="00823AAF"/>
    <w:rsid w:val="00827BD0"/>
    <w:rsid w:val="00830204"/>
    <w:rsid w:val="008312E1"/>
    <w:rsid w:val="00833678"/>
    <w:rsid w:val="00841210"/>
    <w:rsid w:val="00841EEB"/>
    <w:rsid w:val="00843476"/>
    <w:rsid w:val="00854A5F"/>
    <w:rsid w:val="0086037D"/>
    <w:rsid w:val="00860C49"/>
    <w:rsid w:val="00864271"/>
    <w:rsid w:val="00867239"/>
    <w:rsid w:val="0087333A"/>
    <w:rsid w:val="00874D50"/>
    <w:rsid w:val="00875391"/>
    <w:rsid w:val="00883769"/>
    <w:rsid w:val="00884B70"/>
    <w:rsid w:val="00885964"/>
    <w:rsid w:val="008940A4"/>
    <w:rsid w:val="00894845"/>
    <w:rsid w:val="008951C1"/>
    <w:rsid w:val="00895DD3"/>
    <w:rsid w:val="008A0B12"/>
    <w:rsid w:val="008A1B8F"/>
    <w:rsid w:val="008A516A"/>
    <w:rsid w:val="008B0786"/>
    <w:rsid w:val="008B0C77"/>
    <w:rsid w:val="008B1DE6"/>
    <w:rsid w:val="008B3C0E"/>
    <w:rsid w:val="008B4083"/>
    <w:rsid w:val="008B738B"/>
    <w:rsid w:val="008C22F4"/>
    <w:rsid w:val="008C4CF9"/>
    <w:rsid w:val="008D1017"/>
    <w:rsid w:val="008D19E1"/>
    <w:rsid w:val="008D3799"/>
    <w:rsid w:val="008D4976"/>
    <w:rsid w:val="008D77F4"/>
    <w:rsid w:val="008E1C9F"/>
    <w:rsid w:val="008E34E3"/>
    <w:rsid w:val="008E48BD"/>
    <w:rsid w:val="008E50E5"/>
    <w:rsid w:val="008F1625"/>
    <w:rsid w:val="008F2667"/>
    <w:rsid w:val="008F4AF4"/>
    <w:rsid w:val="008F7E8C"/>
    <w:rsid w:val="009045D3"/>
    <w:rsid w:val="0090709C"/>
    <w:rsid w:val="00910BE7"/>
    <w:rsid w:val="00910DAD"/>
    <w:rsid w:val="009119F9"/>
    <w:rsid w:val="00914043"/>
    <w:rsid w:val="00915045"/>
    <w:rsid w:val="0091721C"/>
    <w:rsid w:val="009222FF"/>
    <w:rsid w:val="00922CF9"/>
    <w:rsid w:val="009234AA"/>
    <w:rsid w:val="00923AAF"/>
    <w:rsid w:val="009276DE"/>
    <w:rsid w:val="00931D24"/>
    <w:rsid w:val="009336CB"/>
    <w:rsid w:val="00934520"/>
    <w:rsid w:val="00936E9F"/>
    <w:rsid w:val="009403F0"/>
    <w:rsid w:val="00943CD7"/>
    <w:rsid w:val="00950CCB"/>
    <w:rsid w:val="0095226B"/>
    <w:rsid w:val="00952FB4"/>
    <w:rsid w:val="009600DD"/>
    <w:rsid w:val="009637BF"/>
    <w:rsid w:val="00966F53"/>
    <w:rsid w:val="0097043E"/>
    <w:rsid w:val="009743D0"/>
    <w:rsid w:val="00975D15"/>
    <w:rsid w:val="0098033D"/>
    <w:rsid w:val="009812F4"/>
    <w:rsid w:val="00981986"/>
    <w:rsid w:val="00985C45"/>
    <w:rsid w:val="0098749F"/>
    <w:rsid w:val="00987C7A"/>
    <w:rsid w:val="009A1AD6"/>
    <w:rsid w:val="009A4A1B"/>
    <w:rsid w:val="009A4ECB"/>
    <w:rsid w:val="009A5409"/>
    <w:rsid w:val="009A54C5"/>
    <w:rsid w:val="009A5FC6"/>
    <w:rsid w:val="009B00B0"/>
    <w:rsid w:val="009B2156"/>
    <w:rsid w:val="009B2358"/>
    <w:rsid w:val="009B3DE6"/>
    <w:rsid w:val="009B7A4C"/>
    <w:rsid w:val="009D0AA1"/>
    <w:rsid w:val="009D3D48"/>
    <w:rsid w:val="009D5164"/>
    <w:rsid w:val="009D7540"/>
    <w:rsid w:val="009E03B3"/>
    <w:rsid w:val="009E0975"/>
    <w:rsid w:val="009E628D"/>
    <w:rsid w:val="009F0B0D"/>
    <w:rsid w:val="009F0ED7"/>
    <w:rsid w:val="009F1589"/>
    <w:rsid w:val="009F1A14"/>
    <w:rsid w:val="00A040DE"/>
    <w:rsid w:val="00A06D93"/>
    <w:rsid w:val="00A1404A"/>
    <w:rsid w:val="00A16251"/>
    <w:rsid w:val="00A244FE"/>
    <w:rsid w:val="00A305C1"/>
    <w:rsid w:val="00A36098"/>
    <w:rsid w:val="00A36F0C"/>
    <w:rsid w:val="00A37E00"/>
    <w:rsid w:val="00A41085"/>
    <w:rsid w:val="00A4216D"/>
    <w:rsid w:val="00A421D0"/>
    <w:rsid w:val="00A445C2"/>
    <w:rsid w:val="00A44617"/>
    <w:rsid w:val="00A447CC"/>
    <w:rsid w:val="00A53412"/>
    <w:rsid w:val="00A5634A"/>
    <w:rsid w:val="00A61B31"/>
    <w:rsid w:val="00A6431B"/>
    <w:rsid w:val="00A66A72"/>
    <w:rsid w:val="00A7666A"/>
    <w:rsid w:val="00A76F99"/>
    <w:rsid w:val="00A77F10"/>
    <w:rsid w:val="00A8082C"/>
    <w:rsid w:val="00A827E0"/>
    <w:rsid w:val="00A82C4A"/>
    <w:rsid w:val="00A8532F"/>
    <w:rsid w:val="00A87C87"/>
    <w:rsid w:val="00A91E10"/>
    <w:rsid w:val="00A93537"/>
    <w:rsid w:val="00A97622"/>
    <w:rsid w:val="00A97694"/>
    <w:rsid w:val="00AA0B58"/>
    <w:rsid w:val="00AA2BA2"/>
    <w:rsid w:val="00AA7D05"/>
    <w:rsid w:val="00AB0FC5"/>
    <w:rsid w:val="00AB4B66"/>
    <w:rsid w:val="00AB4D80"/>
    <w:rsid w:val="00AB567A"/>
    <w:rsid w:val="00AB5F6B"/>
    <w:rsid w:val="00AC021F"/>
    <w:rsid w:val="00AC0C80"/>
    <w:rsid w:val="00AC25E4"/>
    <w:rsid w:val="00AC4970"/>
    <w:rsid w:val="00AD0C56"/>
    <w:rsid w:val="00AD1EA9"/>
    <w:rsid w:val="00AD316C"/>
    <w:rsid w:val="00AD3B10"/>
    <w:rsid w:val="00AE105A"/>
    <w:rsid w:val="00AE2773"/>
    <w:rsid w:val="00AF27EC"/>
    <w:rsid w:val="00B05618"/>
    <w:rsid w:val="00B05947"/>
    <w:rsid w:val="00B05C6A"/>
    <w:rsid w:val="00B101B2"/>
    <w:rsid w:val="00B112C5"/>
    <w:rsid w:val="00B1387A"/>
    <w:rsid w:val="00B167EE"/>
    <w:rsid w:val="00B17714"/>
    <w:rsid w:val="00B17A67"/>
    <w:rsid w:val="00B17F7C"/>
    <w:rsid w:val="00B236A5"/>
    <w:rsid w:val="00B23C3F"/>
    <w:rsid w:val="00B30DAF"/>
    <w:rsid w:val="00B31296"/>
    <w:rsid w:val="00B3690F"/>
    <w:rsid w:val="00B378CB"/>
    <w:rsid w:val="00B40A12"/>
    <w:rsid w:val="00B40C73"/>
    <w:rsid w:val="00B42B57"/>
    <w:rsid w:val="00B4407E"/>
    <w:rsid w:val="00B4562C"/>
    <w:rsid w:val="00B4565C"/>
    <w:rsid w:val="00B54B47"/>
    <w:rsid w:val="00B620D9"/>
    <w:rsid w:val="00B67670"/>
    <w:rsid w:val="00B67B71"/>
    <w:rsid w:val="00B71AE7"/>
    <w:rsid w:val="00B72D15"/>
    <w:rsid w:val="00B72D83"/>
    <w:rsid w:val="00B80733"/>
    <w:rsid w:val="00B85FB2"/>
    <w:rsid w:val="00B8638E"/>
    <w:rsid w:val="00B91F97"/>
    <w:rsid w:val="00B937CA"/>
    <w:rsid w:val="00B93E96"/>
    <w:rsid w:val="00B94792"/>
    <w:rsid w:val="00B97A5C"/>
    <w:rsid w:val="00B97FD4"/>
    <w:rsid w:val="00BA2683"/>
    <w:rsid w:val="00BB0234"/>
    <w:rsid w:val="00BB3516"/>
    <w:rsid w:val="00BB3B89"/>
    <w:rsid w:val="00BC2FC3"/>
    <w:rsid w:val="00BC41D4"/>
    <w:rsid w:val="00BC7BA7"/>
    <w:rsid w:val="00BD5B9F"/>
    <w:rsid w:val="00BE0FE9"/>
    <w:rsid w:val="00BE1B5F"/>
    <w:rsid w:val="00BE30B1"/>
    <w:rsid w:val="00BF150D"/>
    <w:rsid w:val="00BF1542"/>
    <w:rsid w:val="00BF33CF"/>
    <w:rsid w:val="00BF4614"/>
    <w:rsid w:val="00BF4C9B"/>
    <w:rsid w:val="00BF54A8"/>
    <w:rsid w:val="00BF7906"/>
    <w:rsid w:val="00BF7D4F"/>
    <w:rsid w:val="00C02FE1"/>
    <w:rsid w:val="00C06BB3"/>
    <w:rsid w:val="00C14239"/>
    <w:rsid w:val="00C15F8A"/>
    <w:rsid w:val="00C205E1"/>
    <w:rsid w:val="00C21BC6"/>
    <w:rsid w:val="00C233ED"/>
    <w:rsid w:val="00C23ABD"/>
    <w:rsid w:val="00C23C00"/>
    <w:rsid w:val="00C24047"/>
    <w:rsid w:val="00C24085"/>
    <w:rsid w:val="00C26725"/>
    <w:rsid w:val="00C27C73"/>
    <w:rsid w:val="00C3042A"/>
    <w:rsid w:val="00C31EF5"/>
    <w:rsid w:val="00C34B15"/>
    <w:rsid w:val="00C35A0B"/>
    <w:rsid w:val="00C37787"/>
    <w:rsid w:val="00C37F42"/>
    <w:rsid w:val="00C412FA"/>
    <w:rsid w:val="00C42454"/>
    <w:rsid w:val="00C450F9"/>
    <w:rsid w:val="00C453C6"/>
    <w:rsid w:val="00C47CF7"/>
    <w:rsid w:val="00C5194E"/>
    <w:rsid w:val="00C5220D"/>
    <w:rsid w:val="00C5566B"/>
    <w:rsid w:val="00C65523"/>
    <w:rsid w:val="00C6612C"/>
    <w:rsid w:val="00C67067"/>
    <w:rsid w:val="00C70212"/>
    <w:rsid w:val="00C714FD"/>
    <w:rsid w:val="00C80154"/>
    <w:rsid w:val="00C90C59"/>
    <w:rsid w:val="00C962F9"/>
    <w:rsid w:val="00CA45B0"/>
    <w:rsid w:val="00CB5328"/>
    <w:rsid w:val="00CB59BB"/>
    <w:rsid w:val="00CB6D19"/>
    <w:rsid w:val="00CC0A3E"/>
    <w:rsid w:val="00CD3EDF"/>
    <w:rsid w:val="00CD773B"/>
    <w:rsid w:val="00CE1730"/>
    <w:rsid w:val="00CE1AB7"/>
    <w:rsid w:val="00CE3BAA"/>
    <w:rsid w:val="00CE480B"/>
    <w:rsid w:val="00CE59CF"/>
    <w:rsid w:val="00CF42BE"/>
    <w:rsid w:val="00CF5B7B"/>
    <w:rsid w:val="00CF6D27"/>
    <w:rsid w:val="00CF7BE7"/>
    <w:rsid w:val="00D00B1E"/>
    <w:rsid w:val="00D06525"/>
    <w:rsid w:val="00D113F8"/>
    <w:rsid w:val="00D214CA"/>
    <w:rsid w:val="00D24609"/>
    <w:rsid w:val="00D2791C"/>
    <w:rsid w:val="00D334E4"/>
    <w:rsid w:val="00D36A67"/>
    <w:rsid w:val="00D3738B"/>
    <w:rsid w:val="00D376A4"/>
    <w:rsid w:val="00D376C4"/>
    <w:rsid w:val="00D41199"/>
    <w:rsid w:val="00D46C24"/>
    <w:rsid w:val="00D50585"/>
    <w:rsid w:val="00D51623"/>
    <w:rsid w:val="00D54A39"/>
    <w:rsid w:val="00D56A3C"/>
    <w:rsid w:val="00D57BC5"/>
    <w:rsid w:val="00D60A7B"/>
    <w:rsid w:val="00D62BA1"/>
    <w:rsid w:val="00D633F6"/>
    <w:rsid w:val="00D63C89"/>
    <w:rsid w:val="00D65329"/>
    <w:rsid w:val="00D66071"/>
    <w:rsid w:val="00D72558"/>
    <w:rsid w:val="00D73EB3"/>
    <w:rsid w:val="00D74D0E"/>
    <w:rsid w:val="00D7711C"/>
    <w:rsid w:val="00D7722A"/>
    <w:rsid w:val="00D8076E"/>
    <w:rsid w:val="00D847D1"/>
    <w:rsid w:val="00D84BD4"/>
    <w:rsid w:val="00D93F02"/>
    <w:rsid w:val="00DA3719"/>
    <w:rsid w:val="00DA4458"/>
    <w:rsid w:val="00DA7ADA"/>
    <w:rsid w:val="00DB50C4"/>
    <w:rsid w:val="00DC0DC7"/>
    <w:rsid w:val="00DC0E28"/>
    <w:rsid w:val="00DC370A"/>
    <w:rsid w:val="00DC4B57"/>
    <w:rsid w:val="00DD09E9"/>
    <w:rsid w:val="00DD253D"/>
    <w:rsid w:val="00DD3F38"/>
    <w:rsid w:val="00DE3E92"/>
    <w:rsid w:val="00DF0CF6"/>
    <w:rsid w:val="00DF1DB5"/>
    <w:rsid w:val="00DF2133"/>
    <w:rsid w:val="00DF5698"/>
    <w:rsid w:val="00E01DAB"/>
    <w:rsid w:val="00E03966"/>
    <w:rsid w:val="00E14A83"/>
    <w:rsid w:val="00E2136D"/>
    <w:rsid w:val="00E22A2C"/>
    <w:rsid w:val="00E24DF5"/>
    <w:rsid w:val="00E30005"/>
    <w:rsid w:val="00E357A3"/>
    <w:rsid w:val="00E361E5"/>
    <w:rsid w:val="00E36686"/>
    <w:rsid w:val="00E422DE"/>
    <w:rsid w:val="00E42CB5"/>
    <w:rsid w:val="00E44AAA"/>
    <w:rsid w:val="00E500C0"/>
    <w:rsid w:val="00E5145E"/>
    <w:rsid w:val="00E517E3"/>
    <w:rsid w:val="00E530B5"/>
    <w:rsid w:val="00E55970"/>
    <w:rsid w:val="00E602C4"/>
    <w:rsid w:val="00E61E0F"/>
    <w:rsid w:val="00E64C1D"/>
    <w:rsid w:val="00E6553A"/>
    <w:rsid w:val="00E665DC"/>
    <w:rsid w:val="00E734C0"/>
    <w:rsid w:val="00E74F70"/>
    <w:rsid w:val="00E85B3D"/>
    <w:rsid w:val="00E87FFC"/>
    <w:rsid w:val="00E92B5C"/>
    <w:rsid w:val="00EA07C6"/>
    <w:rsid w:val="00EA0F98"/>
    <w:rsid w:val="00EA376C"/>
    <w:rsid w:val="00EA7465"/>
    <w:rsid w:val="00EB1571"/>
    <w:rsid w:val="00EB242C"/>
    <w:rsid w:val="00EB3242"/>
    <w:rsid w:val="00EB36C7"/>
    <w:rsid w:val="00EB65A3"/>
    <w:rsid w:val="00EB6656"/>
    <w:rsid w:val="00EB759E"/>
    <w:rsid w:val="00EC2E01"/>
    <w:rsid w:val="00EC4E19"/>
    <w:rsid w:val="00EC6248"/>
    <w:rsid w:val="00ED391E"/>
    <w:rsid w:val="00EE0596"/>
    <w:rsid w:val="00EE4F25"/>
    <w:rsid w:val="00EF4A3A"/>
    <w:rsid w:val="00EF4C16"/>
    <w:rsid w:val="00EF5D0C"/>
    <w:rsid w:val="00EF5F6C"/>
    <w:rsid w:val="00EF6252"/>
    <w:rsid w:val="00EF63FC"/>
    <w:rsid w:val="00EF79A6"/>
    <w:rsid w:val="00F03138"/>
    <w:rsid w:val="00F04FD4"/>
    <w:rsid w:val="00F05CE2"/>
    <w:rsid w:val="00F10B88"/>
    <w:rsid w:val="00F13CF4"/>
    <w:rsid w:val="00F14D95"/>
    <w:rsid w:val="00F15964"/>
    <w:rsid w:val="00F16D37"/>
    <w:rsid w:val="00F20972"/>
    <w:rsid w:val="00F2318B"/>
    <w:rsid w:val="00F236B8"/>
    <w:rsid w:val="00F25F51"/>
    <w:rsid w:val="00F333C1"/>
    <w:rsid w:val="00F33996"/>
    <w:rsid w:val="00F346DE"/>
    <w:rsid w:val="00F3580E"/>
    <w:rsid w:val="00F40178"/>
    <w:rsid w:val="00F411AB"/>
    <w:rsid w:val="00F41320"/>
    <w:rsid w:val="00F46C59"/>
    <w:rsid w:val="00F47F0D"/>
    <w:rsid w:val="00F47F3D"/>
    <w:rsid w:val="00F55D8A"/>
    <w:rsid w:val="00F605FB"/>
    <w:rsid w:val="00F60EE6"/>
    <w:rsid w:val="00F64AD3"/>
    <w:rsid w:val="00F671F2"/>
    <w:rsid w:val="00F6746A"/>
    <w:rsid w:val="00F7032B"/>
    <w:rsid w:val="00F70D27"/>
    <w:rsid w:val="00F72C1F"/>
    <w:rsid w:val="00F75F99"/>
    <w:rsid w:val="00F768BD"/>
    <w:rsid w:val="00F769C8"/>
    <w:rsid w:val="00F80AEC"/>
    <w:rsid w:val="00F8367A"/>
    <w:rsid w:val="00F87DBB"/>
    <w:rsid w:val="00F91AF9"/>
    <w:rsid w:val="00F93E6A"/>
    <w:rsid w:val="00F940C6"/>
    <w:rsid w:val="00F958C0"/>
    <w:rsid w:val="00FA40CF"/>
    <w:rsid w:val="00FA42A1"/>
    <w:rsid w:val="00FA54E3"/>
    <w:rsid w:val="00FA6066"/>
    <w:rsid w:val="00FB1980"/>
    <w:rsid w:val="00FB2594"/>
    <w:rsid w:val="00FB66B5"/>
    <w:rsid w:val="00FC0AA0"/>
    <w:rsid w:val="00FC29D6"/>
    <w:rsid w:val="00FD7223"/>
    <w:rsid w:val="00FE08FC"/>
    <w:rsid w:val="00FE4680"/>
    <w:rsid w:val="00FE50D0"/>
    <w:rsid w:val="00FE6E79"/>
    <w:rsid w:val="00FF0741"/>
    <w:rsid w:val="00FF5841"/>
    <w:rsid w:val="00FF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F6002"/>
  <w15:chartTrackingRefBased/>
  <w15:docId w15:val="{B8FF46FF-D6DD-40AF-ABFA-C1F6FB3B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HEA Grapalat" w:eastAsiaTheme="minorHAnsi" w:hAnsi="GHEA Grapala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5AF"/>
  </w:style>
  <w:style w:type="paragraph" w:styleId="Heading1">
    <w:name w:val="heading 1"/>
    <w:basedOn w:val="Normal"/>
    <w:next w:val="Normal"/>
    <w:link w:val="Heading1Char"/>
    <w:uiPriority w:val="9"/>
    <w:qFormat/>
    <w:rsid w:val="00C412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19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467C1"/>
    <w:pPr>
      <w:keepNext/>
      <w:keepLines/>
      <w:spacing w:before="40" w:after="0"/>
      <w:outlineLvl w:val="2"/>
    </w:pPr>
    <w:rPr>
      <w:rFonts w:ascii="Calibri Light" w:eastAsia="Times New Roman" w:hAnsi="Calibri Light" w:cs="Times New Roman"/>
      <w:color w:val="8266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Char Char Char,Знак Знак,Char Char Char1"/>
    <w:basedOn w:val="Normal"/>
    <w:link w:val="NormalWebChar"/>
    <w:uiPriority w:val="99"/>
    <w:unhideWhenUsed/>
    <w:qFormat/>
    <w:rsid w:val="00E665DC"/>
    <w:rPr>
      <w:rFonts w:ascii="Times New Roman" w:hAnsi="Times New Roman" w:cs="Times New Roman"/>
      <w:szCs w:val="24"/>
    </w:rPr>
  </w:style>
  <w:style w:type="paragraph" w:styleId="NoSpacing">
    <w:name w:val="No Spacing"/>
    <w:link w:val="NoSpacingChar"/>
    <w:qFormat/>
    <w:rsid w:val="00F7032B"/>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rsid w:val="00F7032B"/>
    <w:rPr>
      <w:rFonts w:asciiTheme="minorHAnsi" w:eastAsiaTheme="minorEastAsia" w:hAnsiTheme="minorHAnsi"/>
      <w:sz w:val="22"/>
    </w:rPr>
  </w:style>
  <w:style w:type="character" w:customStyle="1" w:styleId="Heading1Char">
    <w:name w:val="Heading 1 Char"/>
    <w:basedOn w:val="DefaultParagraphFont"/>
    <w:link w:val="Heading1"/>
    <w:uiPriority w:val="9"/>
    <w:rsid w:val="00C412F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A4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A1B"/>
    <w:rPr>
      <w:rFonts w:ascii="Segoe UI" w:hAnsi="Segoe UI" w:cs="Segoe UI"/>
      <w:sz w:val="18"/>
      <w:szCs w:val="18"/>
    </w:rPr>
  </w:style>
  <w:style w:type="character" w:styleId="Hyperlink">
    <w:name w:val="Hyperlink"/>
    <w:uiPriority w:val="99"/>
    <w:unhideWhenUsed/>
    <w:rsid w:val="006A73A3"/>
    <w:rPr>
      <w:color w:val="0000FF"/>
      <w:u w:val="singl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Char Char Char Char,Знак Знак Char"/>
    <w:link w:val="NormalWeb"/>
    <w:uiPriority w:val="99"/>
    <w:semiHidden/>
    <w:locked/>
    <w:rsid w:val="006A73A3"/>
    <w:rPr>
      <w:rFonts w:ascii="Times New Roman" w:hAnsi="Times New Roman" w:cs="Times New Roman"/>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6A73A3"/>
  </w:style>
  <w:style w:type="paragraph" w:styleId="ListParagraph">
    <w:name w:val="List Paragraph"/>
    <w:aliases w:val="Akapit z listą BS,List Paragraph 1,List_Paragraph,Multilevel para_II,List Paragraph (numbered (a)),OBC Bullet,List Paragraph11,Normal numbered,Paragraphe de liste PBLH,Bullets,List Paragraph1,References,List Paragraph nowy,Liste 1,Dot pt"/>
    <w:basedOn w:val="Normal"/>
    <w:link w:val="ListParagraphChar"/>
    <w:uiPriority w:val="34"/>
    <w:qFormat/>
    <w:rsid w:val="006A73A3"/>
    <w:pPr>
      <w:spacing w:after="200" w:line="276" w:lineRule="auto"/>
      <w:ind w:left="720"/>
      <w:contextualSpacing/>
    </w:pPr>
  </w:style>
  <w:style w:type="character" w:styleId="FootnoteReference">
    <w:name w:val="footnote reference"/>
    <w:aliases w:val="BVI fnr,Balloon Text Char2 Char1,Balloon Text Char1 Char Char1"/>
    <w:basedOn w:val="DefaultParagraphFont"/>
    <w:uiPriority w:val="99"/>
    <w:semiHidden/>
    <w:unhideWhenUsed/>
    <w:rsid w:val="006A73A3"/>
    <w:rPr>
      <w:vertAlign w:val="superscript"/>
    </w:rPr>
  </w:style>
  <w:style w:type="character" w:customStyle="1" w:styleId="FootnoteTextChar">
    <w:name w:val="Footnote Text Char"/>
    <w:basedOn w:val="DefaultParagraphFont"/>
    <w:link w:val="FootnoteText"/>
    <w:uiPriority w:val="99"/>
    <w:locked/>
    <w:rsid w:val="00E22A2C"/>
    <w:rPr>
      <w:sz w:val="20"/>
      <w:szCs w:val="20"/>
    </w:rPr>
  </w:style>
  <w:style w:type="paragraph" w:styleId="FootnoteText">
    <w:name w:val="footnote text"/>
    <w:basedOn w:val="Normal"/>
    <w:link w:val="FootnoteTextChar"/>
    <w:uiPriority w:val="99"/>
    <w:unhideWhenUsed/>
    <w:rsid w:val="00E22A2C"/>
    <w:pPr>
      <w:spacing w:after="0" w:line="240" w:lineRule="auto"/>
    </w:pPr>
    <w:rPr>
      <w:sz w:val="20"/>
      <w:szCs w:val="20"/>
    </w:rPr>
  </w:style>
  <w:style w:type="character" w:customStyle="1" w:styleId="FootnoteTextChar1">
    <w:name w:val="Footnote Text Char1"/>
    <w:basedOn w:val="DefaultParagraphFont"/>
    <w:uiPriority w:val="99"/>
    <w:semiHidden/>
    <w:rsid w:val="00E22A2C"/>
    <w:rPr>
      <w:sz w:val="20"/>
      <w:szCs w:val="20"/>
    </w:rPr>
  </w:style>
  <w:style w:type="numbering" w:customStyle="1" w:styleId="NoList1">
    <w:name w:val="No List1"/>
    <w:next w:val="NoList"/>
    <w:uiPriority w:val="99"/>
    <w:semiHidden/>
    <w:unhideWhenUsed/>
    <w:rsid w:val="003A2462"/>
  </w:style>
  <w:style w:type="character" w:customStyle="1" w:styleId="apple-tab-span">
    <w:name w:val="apple-tab-span"/>
    <w:basedOn w:val="DefaultParagraphFont"/>
    <w:rsid w:val="003A2462"/>
  </w:style>
  <w:style w:type="table" w:customStyle="1" w:styleId="TableGrid4">
    <w:name w:val="Table Grid4"/>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A24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A24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2462"/>
    <w:pPr>
      <w:tabs>
        <w:tab w:val="center" w:pos="4680"/>
        <w:tab w:val="right" w:pos="9360"/>
      </w:tabs>
      <w:autoSpaceDE w:val="0"/>
      <w:autoSpaceDN w:val="0"/>
      <w:adjustRightInd w:val="0"/>
      <w:spacing w:after="0" w:line="240" w:lineRule="auto"/>
    </w:pPr>
    <w:rPr>
      <w:rFonts w:ascii="Times Armenian" w:eastAsia="Times New Roman" w:hAnsi="Times Armenian" w:cs="Times Armenian"/>
      <w:szCs w:val="24"/>
      <w:lang w:val="ru-RU" w:eastAsia="ru-RU"/>
    </w:rPr>
  </w:style>
  <w:style w:type="character" w:customStyle="1" w:styleId="FooterChar">
    <w:name w:val="Footer Char"/>
    <w:basedOn w:val="DefaultParagraphFont"/>
    <w:link w:val="Footer"/>
    <w:uiPriority w:val="99"/>
    <w:rsid w:val="003A2462"/>
    <w:rPr>
      <w:rFonts w:ascii="Times Armenian" w:eastAsia="Times New Roman" w:hAnsi="Times Armenian" w:cs="Times Armenian"/>
      <w:szCs w:val="24"/>
      <w:lang w:val="ru-RU" w:eastAsia="ru-RU"/>
    </w:rPr>
  </w:style>
  <w:style w:type="paragraph" w:customStyle="1" w:styleId="m2633823054539543932msolistparagraph">
    <w:name w:val="m_2633823054539543932msolistparagraph"/>
    <w:basedOn w:val="Normal"/>
    <w:rsid w:val="003A2462"/>
    <w:pPr>
      <w:spacing w:before="100" w:beforeAutospacing="1" w:after="100" w:afterAutospacing="1" w:line="240" w:lineRule="auto"/>
    </w:pPr>
    <w:rPr>
      <w:rFonts w:ascii="Times New Roman" w:eastAsia="Times New Roman" w:hAnsi="Times New Roman" w:cs="Times New Roman"/>
      <w:szCs w:val="24"/>
    </w:rPr>
  </w:style>
  <w:style w:type="table" w:customStyle="1" w:styleId="TableGrid3">
    <w:name w:val="Table Grid3"/>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A246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A246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A2462"/>
    <w:rPr>
      <w:b/>
      <w:bCs/>
    </w:rPr>
  </w:style>
  <w:style w:type="paragraph" w:styleId="BodyText">
    <w:name w:val="Body Text"/>
    <w:basedOn w:val="Normal"/>
    <w:link w:val="BodyTextChar"/>
    <w:unhideWhenUsed/>
    <w:rsid w:val="003A2462"/>
    <w:pPr>
      <w:spacing w:after="140" w:line="276" w:lineRule="auto"/>
    </w:pPr>
    <w:rPr>
      <w:rFonts w:ascii="Calibri" w:eastAsia="Calibri" w:hAnsi="Calibri" w:cs="Times New Roman"/>
      <w:color w:val="00000A"/>
      <w:sz w:val="22"/>
    </w:rPr>
  </w:style>
  <w:style w:type="character" w:customStyle="1" w:styleId="BodyTextChar">
    <w:name w:val="Body Text Char"/>
    <w:basedOn w:val="DefaultParagraphFont"/>
    <w:link w:val="BodyText"/>
    <w:rsid w:val="003A2462"/>
    <w:rPr>
      <w:rFonts w:ascii="Calibri" w:eastAsia="Calibri" w:hAnsi="Calibri" w:cs="Times New Roman"/>
      <w:color w:val="00000A"/>
      <w:sz w:val="22"/>
    </w:rPr>
  </w:style>
  <w:style w:type="character" w:customStyle="1" w:styleId="CommentTextChar">
    <w:name w:val="Comment Text Char"/>
    <w:basedOn w:val="DefaultParagraphFont"/>
    <w:link w:val="CommentText"/>
    <w:uiPriority w:val="99"/>
    <w:qFormat/>
    <w:rsid w:val="003A2462"/>
    <w:rPr>
      <w:sz w:val="20"/>
      <w:szCs w:val="20"/>
    </w:rPr>
  </w:style>
  <w:style w:type="paragraph" w:styleId="CommentText">
    <w:name w:val="annotation text"/>
    <w:basedOn w:val="Normal"/>
    <w:link w:val="CommentTextChar"/>
    <w:uiPriority w:val="99"/>
    <w:unhideWhenUsed/>
    <w:qFormat/>
    <w:rsid w:val="003A2462"/>
    <w:pPr>
      <w:spacing w:after="0" w:line="240" w:lineRule="auto"/>
      <w:ind w:left="720"/>
      <w:jc w:val="both"/>
    </w:pPr>
    <w:rPr>
      <w:sz w:val="20"/>
      <w:szCs w:val="20"/>
    </w:rPr>
  </w:style>
  <w:style w:type="character" w:customStyle="1" w:styleId="CommentTextChar1">
    <w:name w:val="Comment Text Char1"/>
    <w:basedOn w:val="DefaultParagraphFont"/>
    <w:uiPriority w:val="99"/>
    <w:semiHidden/>
    <w:rsid w:val="003A2462"/>
    <w:rPr>
      <w:sz w:val="20"/>
      <w:szCs w:val="20"/>
    </w:rPr>
  </w:style>
  <w:style w:type="paragraph" w:styleId="Title">
    <w:name w:val="Title"/>
    <w:basedOn w:val="Normal"/>
    <w:next w:val="Normal"/>
    <w:link w:val="TitleChar"/>
    <w:uiPriority w:val="10"/>
    <w:qFormat/>
    <w:rsid w:val="003A2462"/>
    <w:pPr>
      <w:keepNext/>
      <w:keepLines/>
      <w:autoSpaceDE w:val="0"/>
      <w:autoSpaceDN w:val="0"/>
      <w:adjustRightInd w:val="0"/>
      <w:spacing w:before="480" w:after="120" w:line="240" w:lineRule="auto"/>
    </w:pPr>
    <w:rPr>
      <w:rFonts w:ascii="Times Armenian" w:eastAsia="Times New Roman" w:hAnsi="Times Armenian" w:cs="Times Armenian"/>
      <w:b/>
      <w:sz w:val="72"/>
      <w:szCs w:val="72"/>
      <w:lang w:val="ru-RU" w:eastAsia="ru-RU"/>
    </w:rPr>
  </w:style>
  <w:style w:type="character" w:customStyle="1" w:styleId="TitleChar">
    <w:name w:val="Title Char"/>
    <w:basedOn w:val="DefaultParagraphFont"/>
    <w:link w:val="Title"/>
    <w:uiPriority w:val="10"/>
    <w:rsid w:val="003A2462"/>
    <w:rPr>
      <w:rFonts w:ascii="Times Armenian" w:eastAsia="Times New Roman" w:hAnsi="Times Armenian" w:cs="Times Armenian"/>
      <w:b/>
      <w:sz w:val="72"/>
      <w:szCs w:val="72"/>
      <w:lang w:val="ru-RU" w:eastAsia="ru-RU"/>
    </w:rPr>
  </w:style>
  <w:style w:type="character" w:styleId="FollowedHyperlink">
    <w:name w:val="FollowedHyperlink"/>
    <w:basedOn w:val="DefaultParagraphFont"/>
    <w:uiPriority w:val="99"/>
    <w:semiHidden/>
    <w:unhideWhenUsed/>
    <w:rsid w:val="003A2462"/>
    <w:rPr>
      <w:color w:val="954F72" w:themeColor="followedHyperlink"/>
      <w:u w:val="single"/>
    </w:rPr>
  </w:style>
  <w:style w:type="paragraph" w:styleId="Revision">
    <w:name w:val="Revision"/>
    <w:hidden/>
    <w:uiPriority w:val="99"/>
    <w:semiHidden/>
    <w:rsid w:val="003A2462"/>
    <w:pPr>
      <w:spacing w:after="0" w:line="240" w:lineRule="auto"/>
    </w:pPr>
    <w:rPr>
      <w:rFonts w:asciiTheme="minorHAnsi" w:hAnsiTheme="minorHAnsi"/>
      <w:sz w:val="22"/>
    </w:rPr>
  </w:style>
  <w:style w:type="table" w:customStyle="1" w:styleId="39">
    <w:name w:val="39"/>
    <w:basedOn w:val="TableNormal"/>
    <w:rsid w:val="003A2462"/>
    <w:pPr>
      <w:spacing w:after="0" w:line="240" w:lineRule="auto"/>
    </w:pPr>
    <w:rPr>
      <w:rFonts w:ascii="Times" w:eastAsia="Times" w:hAnsi="Times" w:cs="Times"/>
      <w:szCs w:val="24"/>
      <w:lang w:val="hy-AM"/>
    </w:rPr>
    <w:tblPr>
      <w:tblStyleRowBandSize w:val="1"/>
      <w:tblStyleColBandSize w:val="1"/>
    </w:tblPr>
  </w:style>
  <w:style w:type="numbering" w:customStyle="1" w:styleId="NoList2">
    <w:name w:val="No List2"/>
    <w:next w:val="NoList"/>
    <w:uiPriority w:val="99"/>
    <w:semiHidden/>
    <w:unhideWhenUsed/>
    <w:rsid w:val="00B167EE"/>
  </w:style>
  <w:style w:type="table" w:customStyle="1" w:styleId="TableGrid41">
    <w:name w:val="Table Grid41"/>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67E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167E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167E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391"/>
    <w:basedOn w:val="TableNormal"/>
    <w:rsid w:val="00B167EE"/>
    <w:pPr>
      <w:spacing w:after="0" w:line="240" w:lineRule="auto"/>
    </w:pPr>
    <w:rPr>
      <w:rFonts w:ascii="Times" w:eastAsia="Times" w:hAnsi="Times" w:cs="Times"/>
      <w:szCs w:val="24"/>
      <w:lang w:val="hy-AM"/>
    </w:rPr>
    <w:tblPr>
      <w:tblStyleRowBandSize w:val="1"/>
      <w:tblStyleColBandSize w:val="1"/>
    </w:tblPr>
  </w:style>
  <w:style w:type="table" w:customStyle="1" w:styleId="TableGrid21">
    <w:name w:val="Table Grid21"/>
    <w:basedOn w:val="TableNormal"/>
    <w:next w:val="TableGrid"/>
    <w:uiPriority w:val="59"/>
    <w:rsid w:val="00B167EE"/>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167E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D19E1"/>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8D19E1"/>
    <w:rPr>
      <w:sz w:val="16"/>
      <w:szCs w:val="16"/>
    </w:rPr>
  </w:style>
  <w:style w:type="paragraph" w:styleId="CommentSubject">
    <w:name w:val="annotation subject"/>
    <w:basedOn w:val="CommentText"/>
    <w:next w:val="CommentText"/>
    <w:link w:val="CommentSubjectChar"/>
    <w:uiPriority w:val="99"/>
    <w:semiHidden/>
    <w:unhideWhenUsed/>
    <w:rsid w:val="008D19E1"/>
    <w:pPr>
      <w:spacing w:after="160"/>
      <w:ind w:left="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8D19E1"/>
    <w:rPr>
      <w:rFonts w:asciiTheme="minorHAnsi" w:hAnsiTheme="minorHAnsi"/>
      <w:b/>
      <w:bCs/>
      <w:sz w:val="20"/>
      <w:szCs w:val="20"/>
    </w:rPr>
  </w:style>
  <w:style w:type="numbering" w:customStyle="1" w:styleId="NoList3">
    <w:name w:val="No List3"/>
    <w:next w:val="NoList"/>
    <w:uiPriority w:val="99"/>
    <w:semiHidden/>
    <w:unhideWhenUsed/>
    <w:rsid w:val="008D19E1"/>
  </w:style>
  <w:style w:type="table" w:customStyle="1" w:styleId="TableGrid42">
    <w:name w:val="Table Grid42"/>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D19E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D19E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8D19E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D19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D19E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15964"/>
  </w:style>
  <w:style w:type="table" w:customStyle="1" w:styleId="TableGrid13">
    <w:name w:val="Table Grid13"/>
    <w:basedOn w:val="TableNormal"/>
    <w:next w:val="TableGrid"/>
    <w:uiPriority w:val="39"/>
    <w:rsid w:val="00F159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159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5964"/>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F15964"/>
    <w:rPr>
      <w:rFonts w:asciiTheme="minorHAnsi" w:hAnsiTheme="minorHAnsi"/>
      <w:sz w:val="22"/>
    </w:rPr>
  </w:style>
  <w:style w:type="character" w:customStyle="1" w:styleId="mechtexChar">
    <w:name w:val="mechtex Char"/>
    <w:link w:val="mechtex"/>
    <w:rsid w:val="00F15964"/>
    <w:rPr>
      <w:rFonts w:ascii="Arial Armenian" w:hAnsi="Arial Armenian"/>
      <w:lang w:eastAsia="ru-RU"/>
    </w:rPr>
  </w:style>
  <w:style w:type="paragraph" w:customStyle="1" w:styleId="mechtex">
    <w:name w:val="mechtex"/>
    <w:basedOn w:val="Normal"/>
    <w:link w:val="mechtexChar"/>
    <w:rsid w:val="00F15964"/>
    <w:pPr>
      <w:spacing w:after="0" w:line="240" w:lineRule="auto"/>
      <w:jc w:val="center"/>
    </w:pPr>
    <w:rPr>
      <w:rFonts w:ascii="Arial Armenian" w:hAnsi="Arial Armenian"/>
      <w:lang w:eastAsia="ru-RU"/>
    </w:rPr>
  </w:style>
  <w:style w:type="character" w:customStyle="1" w:styleId="UnresolvedMention">
    <w:name w:val="Unresolved Mention"/>
    <w:basedOn w:val="DefaultParagraphFont"/>
    <w:uiPriority w:val="99"/>
    <w:semiHidden/>
    <w:unhideWhenUsed/>
    <w:rsid w:val="00F15964"/>
    <w:rPr>
      <w:color w:val="605E5C"/>
      <w:shd w:val="clear" w:color="auto" w:fill="E1DFDD"/>
    </w:rPr>
  </w:style>
  <w:style w:type="paragraph" w:styleId="TOCHeading">
    <w:name w:val="TOC Heading"/>
    <w:basedOn w:val="Heading1"/>
    <w:next w:val="Normal"/>
    <w:uiPriority w:val="39"/>
    <w:unhideWhenUsed/>
    <w:qFormat/>
    <w:rsid w:val="00910DAD"/>
    <w:pPr>
      <w:outlineLvl w:val="9"/>
    </w:pPr>
  </w:style>
  <w:style w:type="paragraph" w:styleId="TOC1">
    <w:name w:val="toc 1"/>
    <w:basedOn w:val="Normal"/>
    <w:next w:val="Normal"/>
    <w:autoRedefine/>
    <w:uiPriority w:val="39"/>
    <w:unhideWhenUsed/>
    <w:rsid w:val="006E6FBF"/>
    <w:pPr>
      <w:tabs>
        <w:tab w:val="right" w:leader="dot" w:pos="14129"/>
      </w:tabs>
      <w:spacing w:after="100"/>
    </w:pPr>
  </w:style>
  <w:style w:type="paragraph" w:styleId="TOC2">
    <w:name w:val="toc 2"/>
    <w:basedOn w:val="Normal"/>
    <w:next w:val="Normal"/>
    <w:autoRedefine/>
    <w:uiPriority w:val="39"/>
    <w:unhideWhenUsed/>
    <w:rsid w:val="00910DAD"/>
    <w:pPr>
      <w:spacing w:after="100"/>
      <w:ind w:left="240"/>
    </w:pPr>
  </w:style>
  <w:style w:type="paragraph" w:customStyle="1" w:styleId="Heading31">
    <w:name w:val="Heading 31"/>
    <w:basedOn w:val="Normal"/>
    <w:next w:val="Normal"/>
    <w:uiPriority w:val="9"/>
    <w:semiHidden/>
    <w:unhideWhenUsed/>
    <w:qFormat/>
    <w:rsid w:val="000467C1"/>
    <w:pPr>
      <w:keepNext/>
      <w:keepLines/>
      <w:spacing w:before="40" w:after="0" w:line="276" w:lineRule="auto"/>
      <w:outlineLvl w:val="2"/>
    </w:pPr>
    <w:rPr>
      <w:rFonts w:ascii="Calibri Light" w:eastAsia="Times New Roman" w:hAnsi="Calibri Light" w:cs="Times New Roman"/>
      <w:color w:val="826600"/>
      <w:szCs w:val="24"/>
    </w:rPr>
  </w:style>
  <w:style w:type="numbering" w:customStyle="1" w:styleId="NoList5">
    <w:name w:val="No List5"/>
    <w:next w:val="NoList"/>
    <w:uiPriority w:val="99"/>
    <w:semiHidden/>
    <w:unhideWhenUsed/>
    <w:rsid w:val="000467C1"/>
  </w:style>
  <w:style w:type="table" w:customStyle="1" w:styleId="TableGrid15">
    <w:name w:val="Table Grid15"/>
    <w:basedOn w:val="TableNormal"/>
    <w:next w:val="TableGrid"/>
    <w:uiPriority w:val="3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67C1"/>
    <w:rPr>
      <w:color w:val="605E5C"/>
      <w:shd w:val="clear" w:color="auto" w:fill="E1DFDD"/>
    </w:rPr>
  </w:style>
  <w:style w:type="table" w:customStyle="1" w:styleId="TableGrid111">
    <w:name w:val="Table Grid111"/>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467C1"/>
  </w:style>
  <w:style w:type="table" w:customStyle="1" w:styleId="TableGrid121">
    <w:name w:val="Table Grid121"/>
    <w:basedOn w:val="TableNormal"/>
    <w:next w:val="TableGrid"/>
    <w:uiPriority w:val="3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467C1"/>
  </w:style>
  <w:style w:type="table" w:customStyle="1" w:styleId="TableGrid131">
    <w:name w:val="Table Grid131"/>
    <w:basedOn w:val="TableNormal"/>
    <w:next w:val="TableGrid"/>
    <w:uiPriority w:val="3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467C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0467C1"/>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467C1"/>
    <w:rPr>
      <w:rFonts w:ascii="Calibri Light" w:eastAsia="Times New Roman" w:hAnsi="Calibri Light" w:cs="Times New Roman"/>
      <w:color w:val="826600"/>
      <w:sz w:val="24"/>
      <w:szCs w:val="24"/>
    </w:rPr>
  </w:style>
  <w:style w:type="numbering" w:customStyle="1" w:styleId="NoList31">
    <w:name w:val="No List31"/>
    <w:next w:val="NoList"/>
    <w:uiPriority w:val="99"/>
    <w:semiHidden/>
    <w:unhideWhenUsed/>
    <w:rsid w:val="000467C1"/>
  </w:style>
  <w:style w:type="numbering" w:customStyle="1" w:styleId="NoList111">
    <w:name w:val="No List111"/>
    <w:next w:val="NoList"/>
    <w:uiPriority w:val="99"/>
    <w:semiHidden/>
    <w:unhideWhenUsed/>
    <w:rsid w:val="000467C1"/>
  </w:style>
  <w:style w:type="numbering" w:customStyle="1" w:styleId="NoList1111">
    <w:name w:val="No List1111"/>
    <w:next w:val="NoList"/>
    <w:uiPriority w:val="99"/>
    <w:semiHidden/>
    <w:unhideWhenUsed/>
    <w:rsid w:val="000467C1"/>
  </w:style>
  <w:style w:type="numbering" w:customStyle="1" w:styleId="NoList211">
    <w:name w:val="No List211"/>
    <w:next w:val="NoList"/>
    <w:uiPriority w:val="99"/>
    <w:semiHidden/>
    <w:unhideWhenUsed/>
    <w:rsid w:val="000467C1"/>
  </w:style>
  <w:style w:type="character" w:customStyle="1" w:styleId="Heading3Char1">
    <w:name w:val="Heading 3 Char1"/>
    <w:basedOn w:val="DefaultParagraphFont"/>
    <w:link w:val="Heading3"/>
    <w:uiPriority w:val="9"/>
    <w:semiHidden/>
    <w:rsid w:val="000467C1"/>
    <w:rPr>
      <w:rFonts w:asciiTheme="majorHAnsi" w:eastAsiaTheme="majorEastAsia" w:hAnsiTheme="majorHAnsi" w:cstheme="majorBidi"/>
      <w:color w:val="1F4D78" w:themeColor="accent1" w:themeShade="7F"/>
      <w:szCs w:val="24"/>
    </w:rPr>
  </w:style>
  <w:style w:type="numbering" w:customStyle="1" w:styleId="NoList6">
    <w:name w:val="No List6"/>
    <w:next w:val="NoList"/>
    <w:uiPriority w:val="99"/>
    <w:semiHidden/>
    <w:unhideWhenUsed/>
    <w:rsid w:val="00251D90"/>
  </w:style>
  <w:style w:type="table" w:customStyle="1" w:styleId="TableGrid17">
    <w:name w:val="Table Grid17"/>
    <w:basedOn w:val="TableNormal"/>
    <w:next w:val="TableGrid"/>
    <w:uiPriority w:val="39"/>
    <w:locked/>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51D90"/>
  </w:style>
  <w:style w:type="table" w:customStyle="1" w:styleId="TableGrid122">
    <w:name w:val="Table Grid122"/>
    <w:basedOn w:val="TableNormal"/>
    <w:next w:val="TableGrid"/>
    <w:uiPriority w:val="39"/>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locked/>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251D90"/>
    <w:rPr>
      <w:color w:val="605E5C"/>
      <w:shd w:val="clear" w:color="auto" w:fill="E1DFDD"/>
    </w:rPr>
  </w:style>
  <w:style w:type="table" w:customStyle="1" w:styleId="TableGrid1151">
    <w:name w:val="Table Grid115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51D90"/>
  </w:style>
  <w:style w:type="table" w:customStyle="1" w:styleId="TableGrid132">
    <w:name w:val="Table Grid132"/>
    <w:basedOn w:val="TableNormal"/>
    <w:next w:val="TableGrid"/>
    <w:uiPriority w:val="39"/>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251D9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39"/>
    <w:rsid w:val="00251D9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251D90"/>
  </w:style>
  <w:style w:type="numbering" w:customStyle="1" w:styleId="NoList112">
    <w:name w:val="No List112"/>
    <w:next w:val="NoList"/>
    <w:uiPriority w:val="99"/>
    <w:semiHidden/>
    <w:unhideWhenUsed/>
    <w:rsid w:val="00251D90"/>
  </w:style>
  <w:style w:type="numbering" w:customStyle="1" w:styleId="NoList1112">
    <w:name w:val="No List1112"/>
    <w:next w:val="NoList"/>
    <w:uiPriority w:val="99"/>
    <w:semiHidden/>
    <w:unhideWhenUsed/>
    <w:rsid w:val="00251D90"/>
  </w:style>
  <w:style w:type="numbering" w:customStyle="1" w:styleId="NoList212">
    <w:name w:val="No List212"/>
    <w:next w:val="NoList"/>
    <w:uiPriority w:val="99"/>
    <w:semiHidden/>
    <w:unhideWhenUsed/>
    <w:rsid w:val="00251D90"/>
  </w:style>
  <w:style w:type="character" w:customStyle="1" w:styleId="UnresolvedMention100">
    <w:name w:val="Unresolved Mention100"/>
    <w:basedOn w:val="DefaultParagraphFont"/>
    <w:uiPriority w:val="99"/>
    <w:semiHidden/>
    <w:unhideWhenUsed/>
    <w:rsid w:val="00251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nticorruption.am/hy/job/haytararutyun-hakakoruptsion-komitei-operativ-hetakhuzakan-gortsaruytner-irakanatsnogh-pashtonneri-hamalrman-npatakov-antskatsvogh-mrtsuyti-3" TargetMode="External"/><Relationship Id="rId21" Type="http://schemas.openxmlformats.org/officeDocument/2006/relationships/hyperlink" Target="https://www.e-draft.am/projects/9613/abouthttps:/www.e-draft.am/projects/9613/about" TargetMode="External"/><Relationship Id="rId42" Type="http://schemas.openxmlformats.org/officeDocument/2006/relationships/hyperlink" Target="https://doi.org/10.1787/3d273009-en" TargetMode="External"/><Relationship Id="rId47" Type="http://schemas.openxmlformats.org/officeDocument/2006/relationships/hyperlink" Target="https://mia.gov.am/2025/10/14/nav-5/" TargetMode="External"/><Relationship Id="rId63" Type="http://schemas.openxmlformats.org/officeDocument/2006/relationships/hyperlink" Target="https://news.corpgov.am/wp-content/uploads/2025/07/BIC-Newsletter-Boards-and-Corporate-Success.pdf" TargetMode="External"/><Relationship Id="rId68" Type="http://schemas.openxmlformats.org/officeDocument/2006/relationships/hyperlink" Target="https://www.ombuds.am/am/site/ViewNews/3423" TargetMode="External"/><Relationship Id="rId84" Type="http://schemas.openxmlformats.org/officeDocument/2006/relationships/hyperlink" Target="https://ombuds.am/am/site/ViewNews/3513" TargetMode="External"/><Relationship Id="rId89" Type="http://schemas.openxmlformats.org/officeDocument/2006/relationships/hyperlink" Target="https://www.facebook.com/share/r/1AHBphqTdL/?mibextid=wwXIfr" TargetMode="External"/><Relationship Id="rId16" Type="http://schemas.openxmlformats.org/officeDocument/2006/relationships/hyperlink" Target="https://www.e-draft.am/projects/9194" TargetMode="External"/><Relationship Id="rId11" Type="http://schemas.openxmlformats.org/officeDocument/2006/relationships/footer" Target="footer1.xml"/><Relationship Id="rId32" Type="http://schemas.openxmlformats.org/officeDocument/2006/relationships/hyperlink" Target="https://www.anticorruption.am/hy/job/teghekatvutyun-hakakoruptsion-komitei-inknavar-nakhagahi-teghakali-pashtoni-hamalrman-npatakov-antskatsvogh-mrtsuyti-masin" TargetMode="External"/><Relationship Id="rId37" Type="http://schemas.openxmlformats.org/officeDocument/2006/relationships/hyperlink" Target="https://www.anticorruption.am/hy/job/h-a-y-t-a-r-a-r-u-t-y-u-n-hakakoruptsion-komitei-inknavar-pashtonneri-hamalrman-npatakov-antskatsvogh-mrtsuyti-2)" TargetMode="External"/><Relationship Id="rId53" Type="http://schemas.openxmlformats.org/officeDocument/2006/relationships/hyperlink" Target="file:///C:\Users\T-Papoyan\Downloads\&#1377;&#1382;&#1396;&#1377;&#1391;&#1381;&#1408;&#1402;&#1406;&#1377;&#1390;" TargetMode="External"/><Relationship Id="rId58" Type="http://schemas.openxmlformats.org/officeDocument/2006/relationships/hyperlink" Target="https://news.corpgov.am/newsletter/10/" TargetMode="External"/><Relationship Id="rId74" Type="http://schemas.openxmlformats.org/officeDocument/2006/relationships/hyperlink" Target="https://www.facebook.com/share/p/1BL6egauAq/" TargetMode="External"/><Relationship Id="rId79" Type="http://schemas.openxmlformats.org/officeDocument/2006/relationships/hyperlink" Target="https://t.me/ministryofeconomyRA/9285" TargetMode="External"/><Relationship Id="rId102" Type="http://schemas.openxmlformats.org/officeDocument/2006/relationships/hyperlink" Target="https://cpcarmenia.am/wp-content/uploads/2024/10/N-07-%D4%BC-%D5%88%D6%80%D5%B8%D5%B7%D5%B8%D6%82%D5%B4.pdf" TargetMode="External"/><Relationship Id="rId5" Type="http://schemas.openxmlformats.org/officeDocument/2006/relationships/settings" Target="settings.xml"/><Relationship Id="rId90" Type="http://schemas.openxmlformats.org/officeDocument/2006/relationships/hyperlink" Target="https://www.youtube.com/watch?app=desktop&amp;feature=youtu.be&amp;fbclid=IwZnRzaAPEnfZleHRuA2FlbQIxMQBzcnRjBmFwcF9pZAo2NjI4NTY4Mzc5AAEel23wYSZuhqOckWZa_a8Ehh8cHr2iZXtTrHa1zs46F3hpOAHcc1k7kp7yRfc_aem_QUoNFCeKN5vueXGv8hJsjA&amp;si=7F4KpNWCi5hu4dTA&amp;v=zCjdOGEVUkE" TargetMode="External"/><Relationship Id="rId95" Type="http://schemas.openxmlformats.org/officeDocument/2006/relationships/hyperlink" Target="https://bit.ly/4swgmSz" TargetMode="External"/><Relationship Id="rId22" Type="http://schemas.openxmlformats.org/officeDocument/2006/relationships/hyperlink" Target="https://www.e-draft.am/projects/9311" TargetMode="External"/><Relationship Id="rId27" Type="http://schemas.openxmlformats.org/officeDocument/2006/relationships/hyperlink" Target="https://www.anticorruption.am/hy/job/haytararutyun-hakakoruptsion-komitei-operativ-hetakhuzakan-gortsuneutyun-irakanatsnogh-storabazhanman-pashtoni-andznagrov-sahmanvats-teghekatvakan-tekhnologianeri-kam-tntesagitutyan-kam-pashtoni-andznagrov-sahmanvats-gortsaruytnerov-paymanavorvats-ayl-bna" TargetMode="External"/><Relationship Id="rId43" Type="http://schemas.openxmlformats.org/officeDocument/2006/relationships/hyperlink" Target="https://lib.armedu.am/category/33" TargetMode="External"/><Relationship Id="rId48" Type="http://schemas.openxmlformats.org/officeDocument/2006/relationships/hyperlink" Target="https://mia.gov.am/2025/08/05/nhav/" TargetMode="External"/><Relationship Id="rId64" Type="http://schemas.openxmlformats.org/officeDocument/2006/relationships/hyperlink" Target="https://news.corpgov.am/wp-content/uploads/2025/07/BIC-Newsletter-CQ-of-Boards.pdf" TargetMode="External"/><Relationship Id="rId69" Type="http://schemas.openxmlformats.org/officeDocument/2006/relationships/hyperlink" Target="https://www.facebook.com/photo/?fbid=1144953377674044&amp;set=a.259319239570800" TargetMode="External"/><Relationship Id="rId80" Type="http://schemas.openxmlformats.org/officeDocument/2006/relationships/hyperlink" Target="https://www.youtube.com/watch?v=2gW3q3tu8Wg%20" TargetMode="External"/><Relationship Id="rId85" Type="http://schemas.openxmlformats.org/officeDocument/2006/relationships/hyperlink" Target="https://ombuds.am/am/site/ViewNews/3580" TargetMode="External"/><Relationship Id="rId12" Type="http://schemas.openxmlformats.org/officeDocument/2006/relationships/hyperlink" Target="file:///D:\Downloads\(https:\www.edraft.am\projects\7848" TargetMode="External"/><Relationship Id="rId17" Type="http://schemas.openxmlformats.org/officeDocument/2006/relationships/hyperlink" Target="https://www.e-draft.am/projects/7872" TargetMode="External"/><Relationship Id="rId25" Type="http://schemas.openxmlformats.org/officeDocument/2006/relationships/hyperlink" Target="https://www.anticorruption.am/hy/job/haytararutyun-hakakoruptsion-komitei-operativ-hetakhuzakan-gortsuneutyun-irakanatsnogh-storabazhanman-pashtoni-andznagrov-sahmanvats-teghekatvakan-tekhnologianeri-kam-tntesagitutyan-kam-pashtoni-andznagrov-sahmanvats-gortsaruytnerov-paymana-3" TargetMode="External"/><Relationship Id="rId33" Type="http://schemas.openxmlformats.org/officeDocument/2006/relationships/hyperlink" Target="https://www.anticorruption.am/hy/job/haytararutyun-hakakoruptsion-komitei-inknavar-pashtonneri-hamalrman-npatakov-antskatsvogh-mrtsuyti-4" TargetMode="External"/><Relationship Id="rId38" Type="http://schemas.openxmlformats.org/officeDocument/2006/relationships/hyperlink" Target="https://www.anticorruption.am/hy/job/h-a-y-t-a-r-a-r-u-t-y-u-n-hakakoruptsion-komitei-inknavar-pashtonneri-hamalrman-npatakov-antskatsvogh-mrtsuyti-3" TargetMode="External"/><Relationship Id="rId46" Type="http://schemas.openxmlformats.org/officeDocument/2006/relationships/hyperlink" Target="https://mia.gov.am/2025/10/30/nahv-14/" TargetMode="External"/><Relationship Id="rId59" Type="http://schemas.openxmlformats.org/officeDocument/2006/relationships/hyperlink" Target="https://corpgov.am/wp-content/uploads/2025/11/BoD-Meeting_Guide.pdf" TargetMode="External"/><Relationship Id="rId67" Type="http://schemas.openxmlformats.org/officeDocument/2006/relationships/hyperlink" Target="https://www.facebook.com/reel/3069202600047881" TargetMode="External"/><Relationship Id="rId103" Type="http://schemas.openxmlformats.org/officeDocument/2006/relationships/fontTable" Target="fontTable.xml"/><Relationship Id="rId20" Type="http://schemas.openxmlformats.org/officeDocument/2006/relationships/hyperlink" Target="https://www.e-draft.am/projects/9275" TargetMode="External"/><Relationship Id="rId41" Type="http://schemas.openxmlformats.org/officeDocument/2006/relationships/hyperlink" Target="https://doi.org/10.1787/fb158bf9-en" TargetMode="External"/><Relationship Id="rId54" Type="http://schemas.openxmlformats.org/officeDocument/2006/relationships/hyperlink" Target="https://cpcarmenia.am/news/kkh-ashkhatakicneri-karoghutyunneri-zargacman-ashkhatazhoghov/" TargetMode="External"/><Relationship Id="rId62" Type="http://schemas.openxmlformats.org/officeDocument/2006/relationships/hyperlink" Target="https://www.youtube.com/playlist?list=PLgcUzSU6sst2X9Ulf_pj4_KFVgTCX581q" TargetMode="External"/><Relationship Id="rId70" Type="http://schemas.openxmlformats.org/officeDocument/2006/relationships/hyperlink" Target="https://www.facebook.com/share/p/1CrQYqXU1z/" TargetMode="External"/><Relationship Id="rId75" Type="http://schemas.openxmlformats.org/officeDocument/2006/relationships/hyperlink" Target="https://t.me/ministryofeconomyRA/9330" TargetMode="External"/><Relationship Id="rId83" Type="http://schemas.openxmlformats.org/officeDocument/2006/relationships/hyperlink" Target="https://ombuds.am/am/site/ViewNews/3394,%20https://ombuds.am/am/site/ViewNews/3392,%20https://www.youtube.com/watch?v=aHl3iG8eB0Q" TargetMode="External"/><Relationship Id="rId88" Type="http://schemas.openxmlformats.org/officeDocument/2006/relationships/hyperlink" Target="https://www.facebook.com/share/r/16fSuFv8Pj/?mibextid=wwXIfr" TargetMode="External"/><Relationship Id="rId91" Type="http://schemas.openxmlformats.org/officeDocument/2006/relationships/hyperlink" Target="https://backend.e-register.am" TargetMode="External"/><Relationship Id="rId96" Type="http://schemas.openxmlformats.org/officeDocument/2006/relationships/hyperlink" Target="https://bit.ly/4pzGWY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arliament.am/news.php?cat_id=2&amp;NewsID=22999&amp;year=2025&amp;month=11&amp;day=25" TargetMode="External"/><Relationship Id="rId23" Type="http://schemas.openxmlformats.org/officeDocument/2006/relationships/hyperlink" Target="file://C:\Users\T-Papoyan\Desktop\Downloads\&#1344;&#1377;&#1391;&#1377;&#1391;&#1400;&#1404;&#1400;&#1410;&#1402;&#1409;&#1387;&#1400;&#1398;%20&#1391;&#1400;&#1396;&#1387;&#1407;&#1381;&#1387;%20&#1394;&#1381;&#1391;&#1377;&#1406;&#1377;&#1408;%20&#1391;&#1377;&#1382;&#1396;&#1387;%20&#1384;&#1398;&#1407;&#1408;&#1400;&#1410;&#1385;&#1397;&#1377;&#1398;%20&#1415;%20&#1398;&#1399;&#1377;&#1398;&#1377;&#1391;&#1396;&#1377;&#1398;%20&#1406;&#1381;&#1408;&#1377;&#1378;&#1381;&#1408;&#1397;&#1377;&#1388;%20&#1389;&#1398;&#1380;&#1387;&#1408;&#1398;&#1381;&#1408;&#1384;%20&#1378;&#1377;&#1382;&#1396;&#1387;&#1409;&#1405;%20&#1378;&#1377;&#1408;&#1393;&#1408;&#1377;&#1393;&#1377;&#1397;&#1398;&#1406;&#1381;&#1388;%20&#1381;&#1398;%20&#1392;&#1377;&#1405;&#1377;&#1408;&#1377;&#1391;&#1377;&#1391;&#1377;&#1398;%20&#1391;&#1377;&#1382;&#1396;&#1377;&#1391;&#1381;&#1408;&#1402;&#1400;&#1410;&#1385;&#1397;&#1400;&#1410;&#1398;&#1398;&#1381;&#1408;&#1387;%20&#1382;&#1381;&#1391;&#1400;&#1410;&#1397;&#1409;&#1398;&#1381;&#1408;&#1400;&#1410;&#1396;,%20&#1396;&#1387;&#1403;&#1377;&#1382;&#1379;&#1377;&#1397;&#1387;&#1398;%20&#1391;&#1377;&#1382;&#1396;&#1377;&#1391;&#1381;&#1408;&#1402;&#1400;&#1410;&#1385;&#1397;&#1400;&#1410;&#1398;&#1398;&#1381;&#1408;&#1387;%20&#1382;&#1381;&#1391;&#1400;&#1410;&#1397;&#1409;&#1398;&#1381;&#1408;&#1400;&#1410;&#1396;&#1417;%20&#1348;&#1377;&#1405;&#1398;&#1377;&#1406;&#1400;&#1408;&#1377;&#1402;&#1381;&#1405;,%202024&#1385;.%20&#1398;&#1400;&#1397;&#1381;&#1396;&#1378;&#1381;&#1408;&#1387;&#1398;%20&#1406;&#1377;&#1408;&#1401;&#1377;&#1402;&#1381;&#1407;&#1387;%20&#1412;&#1398;&#1398;&#1377;&#1380;&#1377;&#1407;&#1400;&#1410;&#1385;&#1397;&#1400;&#1410;&#1398;&#1387;&#1409;%20&#1392;&#1381;&#1407;&#1400;%20&#1398;&#1377;&#1389;&#1377;&#1379;&#1377;&#1392;&#1387;%20&#1392;&#1408;&#1377;&#1386;&#1377;&#1408;&#1377;&#1391;&#1377;&#1398;&#1384;,%20&#1385;&#1381;&#1415;%20&#1387;&#1408;&#1377;&#1406;&#1377;&#1391;&#1377;&#1398;%20&#1377;&#1404;&#1400;&#1410;&#1396;&#1400;&#1406;%20&#1393;&#1415;&#1377;&#1391;&#1381;&#1408;&#1402;&#1406;&#1377;&#1390;%20&#1383;&#1408;,%20&#1380;&#1387;&#1407;&#1377;&#1408;&#1391;&#1406;&#1381;&#1388;%20&#1383;%20&#1400;&#1408;&#1402;&#1381;&#1405;%20&#1412;&#1377;&#1394;&#1377;&#1412;&#1377;&#1391;&#1377;&#1398;%20&#1396;&#1387;&#1403;&#1377;&#1396;&#1407;&#1400;&#1410;&#1385;&#1397;&#1400;&#1410;&#1398;&#1373;%20&#1391;&#1377;&#1405;&#1391;&#1377;&#1390;&#1387;%20&#1407;&#1377;&#1391;%20&#1380;&#1398;&#1381;&#1388;&#1400;&#1406;%20&#1343;&#1400;&#1396;&#1387;&#1407;&#1381;&#1387;%20&#1394;&#1381;&#1391;&#1377;&#1406;&#1377;&#1408;&#1387;%20&#1402;&#1377;&#1399;&#1407;&#1400;&#1398;&#1377;&#1406;&#1377;&#1408;&#1396;&#1377;&#1398;%20&#1381;&#1408;&#1377;&#1399;&#1389;&#1387;&#1412;&#1398;&#1381;&#1408;&#1384;%20&#1415;%20&#1396;&#1377;&#1408;&#1396;&#1398;&#1387;%20&#1377;&#1398;&#1391;&#1377;&#1389;&#1400;&#1410;&#1385;&#1397;&#1400;&#1410;&#1398;&#1384;&#1417;%20&#1344;&#1408;&#1377;&#1386;&#1377;&#1408;&#1377;&#1391;&#1377;&#1398;&#1387;&#1409;%20&#1392;&#1381;&#1407;&#1400;%20&#1405;&#1391;&#1405;&#1406;&#1377;&#1390;%20&#1398;&#1400;&#1408;%20&#1384;&#1398;&#1407;&#1408;&#1400;&#1410;&#1385;&#1397;&#1377;&#1398;%20&#1379;&#1400;&#1408;&#1390;&#1384;&#1398;&#1385;&#1377;&#1409;&#1384;%20&#1415;&#1405;%20&#1377;&#1408;&#1386;&#1377;&#1398;&#1377;&#1409;&#1377;&#1406;%20&#1412;&#1398;&#1398;&#1377;&#1380;&#1377;&#1407;&#1400;&#1410;&#1385;&#1397;&#1377;&#1398;&#1373;%20&#1396;&#1408;&#1409;&#1400;&#1410;&#1385;&#1377;&#1397;&#1387;&#1398;%20&#1389;&#1400;&#1408;&#1392;&#1408;&#1380;&#1387;%20&#1391;&#1377;&#1382;&#1396;&#1387;,%20&#1379;&#1398;&#1377;&#1392;&#1377;&#1407;&#1396;&#1377;&#1398;%20&#1401;&#1377;&#1411;&#1377;&#1398;&#1387;&#1399;&#1398;&#1381;&#1408;&#1387;%20&#1415;%20&#1385;&#1377;&#1411;&#1377;&#1398;&#1409;&#1387;&#1391;&#1400;&#1410;&#1385;&#1397;&#1377;&#1398;%20&#1402;&#1377;&#1391;&#1377;&#1405;&#1387;%20&#1402;&#1377;&#1407;&#1395;&#1377;&#1404;&#1400;&#1406;&#1417;%20%20&#1330;&#1377;&#1409;&#1387;%20&#1377;&#1397;&#1380;,%20&#1398;&#1400;&#1410;&#1397;&#1398;%20&#1377;&#1398;&#1393;&#1387;%20&#1381;&#1408;&#1391;&#1400;&#1410;%20&#1377;&#1398;&#1379;&#1377;&#1396;%20&#1377;&#1398;&#1384;&#1398;&#1380;&#1396;&#1381;&#1403;%20&#1402;&#1377;&#1399;&#1407;&#1400;&#1398;&#1400;&#1410;&#1396;%20&#1398;&#1399;&#1377;&#1398;&#1377;&#1391;&#1406;&#1381;&#1388;&#1400;&#1410;%20&#1392;&#1398;&#1377;&#1408;&#1377;&#1406;&#1400;&#1408;&#1400;&#1410;&#1385;&#1397;&#1400;&#1410;&#1398;&#1384;%20&#1380;&#1387;&#1407;&#1406;&#1400;&#1410;&#1396;%20&#1383;%20&#1400;&#1408;&#1402;&#1381;&#1405;%20&#1389;&#1400;&#1409;&#1381;&#1388;&#1387;%20&#1380;&#1408;&#1400;&#1410;&#1397;&#1385;,%20&#1400;&#1408;&#1384;%20&#1391;&#1377;&#1408;&#1400;&#1394;%20&#1383;%20&#1377;&#1382;&#1380;&#1381;&#1388;%20&#1344;&#1377;&#1391;&#1377;&#1391;&#1400;&#1404;&#1400;&#1410;&#1402;&#1409;&#1387;&#1400;&#1398;%20&#1391;&#1400;&#1396;&#1387;&#1407;&#1381;&#1387;%20&#1377;&#1398;&#1391;&#1377;&#1389;&#1400;&#1410;&#1385;&#1397;&#1377;&#1398;%20&#1415;%20&#1379;&#1400;&#1408;&#1390;&#1377;&#1404;&#1400;&#1410;&#1397;&#1385;&#1398;&#1381;&#1408;&#1387;%20&#1377;&#1398;&#1391;&#1400;&#1394;&#1396;&#1398;&#1377;&#1391;&#1377;&#1388;%20&#1387;&#1408;&#1377;&#1391;&#1377;&#1398;&#1377;&#1409;&#1396;&#1377;&#1398;%20&#1406;&#1408;&#1377;&#1417;%20(&#1359;&#1381;&#1405;&#1373;%20OECD%20(2025),%20Armenia%20Fifth%20Round%20of%20Anti-Corruption%20Monitoring%20Follow-Up%20Report:%20The%20Istanbul%20Anti-Corruption%20Action%20Plan,%20OECD%20Publishing,%20Paris,%20&#1335;&#1403;.%20139,%20https:\doi.org\10.1787\3d273009-en)&#1417;%20&#1344;&#1344;%20&#1377;&#1408;&#1380;&#1377;&#1408;&#1377;&#1380;&#1377;&#1407;&#1400;&#1410;&#1385;&#1397;&#1377;&#1398;%20&#1398;&#1377;&#1389;&#1377;&#1408;&#1377;&#1408;&#1400;&#1410;&#1385;&#1397;&#1377;&#1398;%20&#1391;&#1400;&#1394;&#1396;&#1387;&#1409;%20&#1396;&#1399;&#1377;&#1391;&#1406;&#1377;&#1390;%20%20&#171;&#1344;&#1377;&#1391;&#1377;&#1391;&#1400;&#1404;&#1400;&#1410;&#1402;&#1409;&#1387;&#1400;&#1398;%20&#1391;&#1400;&#1396;&#1387;&#1407;&#1381;&#1387;%20&#1396;&#1377;&#1405;&#1387;&#1398;&#187;%20%20&#1406;&#1381;&#1408;&#1407;&#1377;&#1404;&#1400;&#1410;&#1385;&#1397;&#1377;&#1396;&#1378;%20&#1344;&#1344;%20&#1413;&#1408;&#1381;&#1398;&#1412;&#1387;%20&#1398;&#1377;&#1389;&#1377;&#1379;&#1390;&#1387;%20&#1406;&#1381;&#1408;&#1377;&#1378;&#1381;&#1408;&#1397;&#1377;&#1388;%20&#1398;&#1397;&#1400;&#1410;&#1385;&#1381;&#1408;%20e-draft%20&#1392;&#1377;&#1408;&#1385;&#1377;&#1391;&#1400;&#1410;&#1396;%20&#1407;&#1381;&#1394;&#1377;&#1380;&#1408;&#1406;&#1377;&#1390;%20&#1401;&#1381;&#1398;&#1417;%20&#1356;&#1377;&#1382;&#1396;&#1377;&#1406;&#1377;&#1408;&#1400;&#1410;&#1385;&#1397;&#1377;&#1398;%202&#8228;1%20&#1379;&#1400;&#1408;&#1390;&#1400;&#1394;&#1400;&#1410;&#1385;&#1397;&#1377;&#1398;%20&#1401;&#1391;&#1377;&#1407;&#1377;&#1408;&#1400;&#1410;&#1396;&#1384;%20&#1402;&#1377;&#1397;&#1396;&#1377;&#1398;&#1377;&#1406;&#1400;&#1408;&#1381;&#1388;%20&#1396;&#1387;&#1403;&#1377;&#1382;&#1379;&#1377;&#1397;&#1387;&#1398;%20&#1411;&#1400;&#1408;&#1393;&#1387;%20&#1400;&#1410;&#1405;&#1400;&#1410;&#1396;&#1398;&#1377;&#1405;&#1387;&#1408;&#1400;&#1410;&#1385;&#1397;&#1400;&#1410;&#1398;%20&#1387;&#1408;&#1377;&#1391;&#1377;&#1398;&#1377;&#1409;&#1396;&#1377;&#1396;&#1378;,%20&#1398;&#1400;&#1410;&#1397;&#1398;&#1402;&#1381;&#1405;%20&#1406;&#1391;&#1377;&#1397;&#1400;&#1410;&#1396;%20&#1383;,%20&#1400;&#1408;%20&#1377;&#1397;&#1405;%20&#1396;&#1377;&#1405;&#1400;&#1406;%20&#1377;&#1399;&#1389;&#1377;&#1407;&#1377;&#1398;&#1412;&#1398;&#1381;&#1408;%20&#1401;&#1381;&#1398;%20&#1407;&#1377;&#1408;&#1406;&#1381;&#1388;%20&#1415;%20&#171;&#1365;&#1408;&#1381;&#1398;&#1405;&#1380;&#1408;&#1377;&#1391;&#1377;&#1398;%20&#1411;&#1400;&#1411;&#1400;&#1389;&#1400;&#1410;&#1385;&#1397;&#1400;&#1410;&#1398;&#1398;&#1381;&#1408;&#1387;%20&#1411;&#1377;&#1385;&#1381;&#1385;&#1384;%20&#1392;&#1377;&#1406;&#1377;&#1398;&#1400;&#1410;&#1385;&#1397;&#1377;&#1398;%20&#1383;%20&#1377;&#1408;&#1386;&#1377;&#1398;&#1377;&#1409;&#1381;&#1388;%20&#1344;&#1344;%20&#1391;&#1377;&#1404;&#1377;&#1406;&#1377;&#1408;&#1400;&#1410;&#1385;&#1397;&#1377;&#1398;%20&#1391;&#1400;&#1394;&#1396;&#1387;&#1409;%20&#1415;%20&#1398;&#1381;&#1408;&#1391;&#1377;&#1397;&#1377;&#1409;&#1406;&#1377;&#1390;%20&#1383;%20&#1344;&#1344;%20&#1329;&#1338;-&#1387;%20&#1384;&#1398;&#1380;&#1400;&#1410;&#1398;&#1396;&#1377;&#1398;&#187;%20&#1391;&#1377;&#1407;&#1377;&#1408;&#1400;&#1394;&#1377;&#1391;&#1377;&#1398;%20&#1385;&#1387;&#1408;&#1377;&#1389;&#1384;%20&#1401;&#1387;%20&#1377;&#1402;&#1377;&#1392;&#1400;&#1406;&#1381;&#1388;&#1417;%20&#1344;&#1381;&#1407;&#1415;&#1377;&#1378;&#1377;&#1408;,%20&#1377;&#1397;&#1398;%20&#1377;&#1404;&#1377;&#1403;&#1377;&#1408;&#1391;&#1400;&#1410;&#1396;%20&#1381;&#1398;&#1412;%20&#1379;&#1398;&#1377;&#1392;&#1377;&#1407;&#1381;&#1388;%20&#171;&#1391;&#1377;&#1407;&#1377;&#1408;&#1406;&#1377;&#1390;%20&#1401;&#1383;&#187;,%20&#1377;&#1397;&#1388;%20&#1400;&#1401;%20&#1385;&#1381;%20&#171;&#1391;&#1377;&#1407;&#1377;&#1408;&#1406;&#1377;&#1390;%20&#1383;%20&#1377;&#1396;&#1378;&#1400;&#1394;&#1403;&#1400;&#1410;&#1385;&#1397;&#1377;&#1396;&#1378;&#187;&#1417;" TargetMode="External"/><Relationship Id="rId28" Type="http://schemas.openxmlformats.org/officeDocument/2006/relationships/hyperlink" Target="https://www.anticorruption.am/hy/job/h-a-y-t-a-r-a-r-u-t-y-u-n-hakakoruptsion-komitei-operativ-hetakhuzakan-gortsaruytner-irakanatsnogh-pashtonneri-hamalrman-npatakov-antskatsvogh-mrtsuyti-masin" TargetMode="External"/><Relationship Id="rId36" Type="http://schemas.openxmlformats.org/officeDocument/2006/relationships/hyperlink" Target="https://www.anticorruption.am/hy/job/h-a-y-t-a-r-a-r-u-t-y-u-n-hakakoruptsion-komitei-inknavar-pashtonneri-hamalrman-npatakov-antskatsvogh-mrtsuyti-1" TargetMode="External"/><Relationship Id="rId49" Type="http://schemas.openxmlformats.org/officeDocument/2006/relationships/hyperlink" Target="https://mia.gov.am/2025/04/30/nahv-10/" TargetMode="External"/><Relationship Id="rId57" Type="http://schemas.openxmlformats.org/officeDocument/2006/relationships/hyperlink" Target="https://news.corpgov.am/newsletter/1-9/" TargetMode="External"/><Relationship Id="rId10" Type="http://schemas.openxmlformats.org/officeDocument/2006/relationships/oleObject" Target="embeddings/oleObject1.bin"/><Relationship Id="rId31" Type="http://schemas.openxmlformats.org/officeDocument/2006/relationships/hyperlink" Target="https://www.anticorruption.am/hy/job/haytararutyun-hakakoruptsion-komitei-inknavar-pashtonneri-hamalrman-npatakov-antskatsvogh-mrtsuyti-3" TargetMode="External"/><Relationship Id="rId44" Type="http://schemas.openxmlformats.org/officeDocument/2006/relationships/hyperlink" Target="https://mia.gov.am/2025/09/11/mia-7/" TargetMode="External"/><Relationship Id="rId52" Type="http://schemas.openxmlformats.org/officeDocument/2006/relationships/hyperlink" Target="https://elearning.cpcarmenia.am/" TargetMode="External"/><Relationship Id="rId60" Type="http://schemas.openxmlformats.org/officeDocument/2006/relationships/hyperlink" Target="https://corpgov.am/wp-content/uploads/2025/11/BoD-Meeting_Guide.pdf" TargetMode="External"/><Relationship Id="rId65" Type="http://schemas.openxmlformats.org/officeDocument/2006/relationships/hyperlink" Target="https://corpgov.am/wp-content/uploads/2025/09/Groupthink.pdf" TargetMode="External"/><Relationship Id="rId73" Type="http://schemas.openxmlformats.org/officeDocument/2006/relationships/hyperlink" Target="https://www.facebook.com/MinistryOfEconomyOfArmenia/videos/1052205833781574" TargetMode="External"/><Relationship Id="rId78" Type="http://schemas.openxmlformats.org/officeDocument/2006/relationships/hyperlink" Target="https://vt.tiktok.com/ZSPYAk9h8/" TargetMode="External"/><Relationship Id="rId81" Type="http://schemas.openxmlformats.org/officeDocument/2006/relationships/hyperlink" Target="https://www.ombuds.am/am/site/ViewNews/3433%20" TargetMode="External"/><Relationship Id="rId86" Type="http://schemas.openxmlformats.org/officeDocument/2006/relationships/hyperlink" Target="https://youtu.be/yUejjJ4KJAg?si=_Vy-UOWjUxXoa7Vq" TargetMode="External"/><Relationship Id="rId94" Type="http://schemas.openxmlformats.org/officeDocument/2006/relationships/hyperlink" Target="https://bit.ly/4qjGkak" TargetMode="External"/><Relationship Id="rId99" Type="http://schemas.openxmlformats.org/officeDocument/2006/relationships/hyperlink" Target="https://bit.ly/4qJ5M8X" TargetMode="External"/><Relationship Id="rId101" Type="http://schemas.openxmlformats.org/officeDocument/2006/relationships/hyperlink" Target="https://cpcarmenia.am/wp-content/uploads/2024/10/N-07-%D4%BC-%D5%88%D6%80%D5%B8%D5%B7%D5%B8%D6%82%D5%B4.pdf"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moj.am/article/4442" TargetMode="External"/><Relationship Id="rId18" Type="http://schemas.openxmlformats.org/officeDocument/2006/relationships/hyperlink" Target="https://anti-corruption.gov.am/articles/%D5%AD%D5%B8%D6%80%D5%B0%D6%80%D5%A4%D5%AB-%D5%B6%D5%AB%D5%BD%D5%BF%D5%A5%D6%80/2025-%D5%A9%D5%BE%D5%A1%D5%AF%D5%A1%D5%B6%D5%AB-%D5%B6%D5%B8%D5%B5%D5%A5%D5%B4%D5%A2%D5%A5%D6%80%D5%AB-28-%D5%AB%D5%B6-%D5%BE%D5%A1%D6%80%D5%B9%D5%A1%D5%BA%D5%A5%D5%BF-%D5%B6%D5%AB%D5%AF%D5%B8%D5%AC-%D6%83%D5%A1%D5%B7%D5%AB%D5%B6%D5%B5%D5%A1%D5%B6%D5%AB-%D5%A3%D5%AC%D5%AD%D5%A1%D5%BE%D5%B8%D6%80%D5%B8%D6%82%D5%A9%D5%B5%D5%A1%D5%B4%D5%A2-%D5%BF%D5%A5%D5%B2%D5%AB-%D5%A7-%D5%B8%D6%82%D5%B6%D5%A5%D6%81%D5%A5%D5%AC-%D5%B0%D5%A1%D5%AF%D5%A1%D5%AF%D5%B8%D5%BC%D5%B8%D6%82%D5%BA%D6%81%D5%AB%D5%B8%D5%B6-%D6%84%D5%A1%D5%B2%D5%A1%D6%84%D5%A1%D5%AF%D5%A1%D5%B6%D5%B8%D6%82%D5%A9%D5%B5%D5%A1%D5%B6-%D5%AD%D5%B8%D6%80%D5%B0%D6%80%D5%A4%D5%AB-%D5%B0%D5%A5%D6%80%D5%A9%D5%A1%D5%AF%D5%A1%D5%B6-%D5%B6%D5%AB%D5%BD%D5%BF%D5%A8" TargetMode="External"/><Relationship Id="rId39" Type="http://schemas.openxmlformats.org/officeDocument/2006/relationships/hyperlink" Target="https://doi.org/10.1787/3d273009-en" TargetMode="External"/><Relationship Id="rId34" Type="http://schemas.openxmlformats.org/officeDocument/2006/relationships/hyperlink" Target="https://www.anticorruption.am/hy/job/haytararutyun-hakakoruptsion-komitei-inknavar-pashtonneri-hamalrman-npatakov-antskatsvogh-mrtsuyti-1" TargetMode="External"/><Relationship Id="rId50" Type="http://schemas.openxmlformats.org/officeDocument/2006/relationships/hyperlink" Target="https://mia.gov.am/2025/01/29/nahv-8/" TargetMode="External"/><Relationship Id="rId55" Type="http://schemas.openxmlformats.org/officeDocument/2006/relationships/hyperlink" Target="https://cpcarmenia.am/news/kkh-ashkhatakicnery-masnakcel-en-bac-aghbyurneri-hetakhuzutyun-osint-dasyntacin/" TargetMode="External"/><Relationship Id="rId76" Type="http://schemas.openxmlformats.org/officeDocument/2006/relationships/hyperlink" Target="https://www.facebook.com/share/r/1D65RjVzUr/" TargetMode="External"/><Relationship Id="rId97" Type="http://schemas.openxmlformats.org/officeDocument/2006/relationships/hyperlink" Target="https://bit.ly/4bn8JaL" TargetMode="Externa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t.me/ministryofeconomyRA/8092" TargetMode="External"/><Relationship Id="rId92" Type="http://schemas.openxmlformats.org/officeDocument/2006/relationships/hyperlink" Target="https://competition.am/" TargetMode="External"/><Relationship Id="rId2" Type="http://schemas.openxmlformats.org/officeDocument/2006/relationships/customXml" Target="../customXml/item2.xml"/><Relationship Id="rId29" Type="http://schemas.openxmlformats.org/officeDocument/2006/relationships/hyperlink" Target="https://www.anticorruption.am/hy/job/hakakoruptsion-komitei-operativ-hetakhuzakan-gortsaruytner-irakanatsnogh-pashtonneri-hamalrman-npatakov-antskatsvogh-mrtsuyti-haytararutyun" TargetMode="External"/><Relationship Id="rId24" Type="http://schemas.openxmlformats.org/officeDocument/2006/relationships/hyperlink" Target="https://www.anticorruption.am/hy/job/haytararutyun-hakakoruptsion-komitei-operativ-hetakhuzakan-gortsaruytner-irakanatsnogh-pashtonneri-hamalrman-npatakov-antskatsvogh-mrtsuyti" TargetMode="External"/><Relationship Id="rId40" Type="http://schemas.openxmlformats.org/officeDocument/2006/relationships/hyperlink" Target="https://www.prosecutor.am" TargetMode="External"/><Relationship Id="rId45" Type="http://schemas.openxmlformats.org/officeDocument/2006/relationships/hyperlink" Target="https://mia.gov.am/2025/10/21/mia-11/" TargetMode="External"/><Relationship Id="rId66" Type="http://schemas.openxmlformats.org/officeDocument/2006/relationships/hyperlink" Target="https://corpgov.am/wp-content/uploads/2025/12/BoD-Member-Orientation-and-CG-Code.pdf" TargetMode="External"/><Relationship Id="rId87" Type="http://schemas.openxmlformats.org/officeDocument/2006/relationships/hyperlink" Target="https://youtu.be/6poNvzZAgBA?si=QwiqbtZxPewNUAUc" TargetMode="External"/><Relationship Id="rId61" Type="http://schemas.openxmlformats.org/officeDocument/2006/relationships/hyperlink" Target="https://corpgov.am/wp-content/uploads/2025/12/BoD-Meeting_Informational-Leaflet.pdf" TargetMode="External"/><Relationship Id="rId82" Type="http://schemas.openxmlformats.org/officeDocument/2006/relationships/hyperlink" Target="https://ombuds.am/am/site/ViewNews/3396%20" TargetMode="External"/><Relationship Id="rId19" Type="http://schemas.openxmlformats.org/officeDocument/2006/relationships/hyperlink" Target="https://www.moj.am/article/4428" TargetMode="External"/><Relationship Id="rId14" Type="http://schemas.openxmlformats.org/officeDocument/2006/relationships/hyperlink" Target="http://www.parliament.am/news.php?do=view&amp;cat_id=2&amp;day=18&amp;month=02&amp;year=2025&amp;NewsID=21744&amp;lang=arm" TargetMode="External"/><Relationship Id="rId30" Type="http://schemas.openxmlformats.org/officeDocument/2006/relationships/hyperlink" Target="https://www.anticorruption.am/hy/job/haytararutyun-hakakoruptsion-komitei-inknavar-pashtonneri-hamalrman-npatakov-antskatsvogh-mrtsuyti" TargetMode="External"/><Relationship Id="rId35" Type="http://schemas.openxmlformats.org/officeDocument/2006/relationships/hyperlink" Target="https://www.anticorruption.am/hy/job/h-a-y-t-a-r-a-r-u-t-y-u-n-hakakoruptsion-komitei-inknavar-pashtonneri-hamalrman-npatakov-antskatsvogh-mrtsuyti-masin" TargetMode="External"/><Relationship Id="rId56" Type="http://schemas.openxmlformats.org/officeDocument/2006/relationships/hyperlink" Target="https://cpcarmenia.am/news/korupciayi-kankhargelman-karevorutyuny-ev-kkh-i-dery-khoragrov-ashkhatazhoghov-qhk-nerkayacucichneri-hamar-2/" TargetMode="External"/><Relationship Id="rId77" Type="http://schemas.openxmlformats.org/officeDocument/2006/relationships/hyperlink" Target="https://www.instagram.com/reel/DRzBUKojPVx/?igsh=MWVmODA0dGlmaTNtOA==" TargetMode="External"/><Relationship Id="rId100" Type="http://schemas.openxmlformats.org/officeDocument/2006/relationships/hyperlink" Target="https://anti-corruption.gov.am" TargetMode="External"/><Relationship Id="rId8" Type="http://schemas.openxmlformats.org/officeDocument/2006/relationships/endnotes" Target="endnotes.xml"/><Relationship Id="rId51" Type="http://schemas.openxmlformats.org/officeDocument/2006/relationships/hyperlink" Target="https://cpcarmenia.am/news/meknarkel-e-evropayi-khorhrdi-help-nor-dasyntacy/" TargetMode="External"/><Relationship Id="rId72" Type="http://schemas.openxmlformats.org/officeDocument/2006/relationships/hyperlink" Target="https://www.facebook.com/reel/1052205833781574" TargetMode="External"/><Relationship Id="rId93" Type="http://schemas.openxmlformats.org/officeDocument/2006/relationships/hyperlink" Target="https://bit.ly/4sp4aTs" TargetMode="External"/><Relationship Id="rId98" Type="http://schemas.openxmlformats.org/officeDocument/2006/relationships/hyperlink" Target="https://bit.ly/49sWIOB" TargetMode="Externa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www.transparency.am/hy/media/news/article/5439" TargetMode="External"/><Relationship Id="rId2" Type="http://schemas.openxmlformats.org/officeDocument/2006/relationships/hyperlink" Target="https://www.oecd.org/en/publications/armenia-fifth-round-of-anti-corruption-monitoring-follow-up-report_3d273009-en.html" TargetMode="External"/><Relationship Id="rId1" Type="http://schemas.openxmlformats.org/officeDocument/2006/relationships/hyperlink" Target="http://www.arlis.am/DocumentView.aspx?DocID=184674" TargetMode="External"/><Relationship Id="rId4" Type="http://schemas.openxmlformats.org/officeDocument/2006/relationships/hyperlink" Target="https://eap-csf.eu/what-we-do/ea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CDC213-5E32-43B9-A431-D83D3681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195</Pages>
  <Words>51364</Words>
  <Characters>292781</Characters>
  <Application>Microsoft Office Word</Application>
  <DocSecurity>0</DocSecurity>
  <Lines>2439</Lines>
  <Paragraphs>686</Paragraphs>
  <ScaleCrop>false</ScaleCrop>
  <HeadingPairs>
    <vt:vector size="2" baseType="variant">
      <vt:variant>
        <vt:lpstr>Title</vt:lpstr>
      </vt:variant>
      <vt:variant>
        <vt:i4>1</vt:i4>
      </vt:variant>
    </vt:vector>
  </HeadingPairs>
  <TitlesOfParts>
    <vt:vector size="1" baseType="lpstr">
      <vt:lpstr>ՀԱԿԱԿՈՌՈՒՊՑԻՈՆ ՌԱԶՄԱՎԱՐՈՒԹՅԱՆ ՄՈՆԻԹՈՐԻՆԳԻ ԵՎ ԳՆԱՀԱՏՄԱՆ 2025 ԹՎԱԿԱՆԻ ՏԱՐԵԿԱՆ ԶԵԿՈՒՅՑ</vt:lpstr>
    </vt:vector>
  </TitlesOfParts>
  <Company/>
  <LinksUpToDate>false</LinksUpToDate>
  <CharactersWithSpaces>343459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ՀԱԿԱԿՈՌՈՒՊՑԻՈՆ ՌԱԶՄԱՎԱՐՈՒԹՅԱՆ ՄՈՆԻԹՈՐԻՆԳԻ ԵՎ ԳՆԱՀԱՏՄԱՆ 2025 ԹՎԱԿԱՆԻ ՏԱՐԵԿԱՆ ԶԵԿՈՒՅՑ</dc:title>
  <dc:subject>Արդարադատության նախարարություն</dc:subject>
  <dc:creator>Epr</dc:creator>
  <cp:keywords/>
  <dc:description/>
  <cp:lastModifiedBy>Ministry of Justice</cp:lastModifiedBy>
  <cp:revision>13</cp:revision>
  <dcterms:created xsi:type="dcterms:W3CDTF">2026-03-31T13:52:00Z</dcterms:created>
  <dcterms:modified xsi:type="dcterms:W3CDTF">2026-03-31T13:53:00Z</dcterms:modified>
</cp:coreProperties>
</file>